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66A25">
      <w:pPr>
        <w:pStyle w:val="2"/>
      </w:pPr>
      <w:r>
        <w:t>新邵县交通运输局</w:t>
      </w:r>
    </w:p>
    <w:p w14:paraId="06575750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781C84ED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邵新交处罚〔2025〕70006号</w:t>
      </w:r>
    </w:p>
    <w:p w14:paraId="368BDC00">
      <w:pPr>
        <w:pStyle w:val="4"/>
        <w:spacing w:before="4"/>
        <w:ind w:left="0" w:right="0" w:firstLine="0"/>
        <w:rPr>
          <w:sz w:val="13"/>
        </w:rPr>
      </w:pPr>
    </w:p>
    <w:p w14:paraId="13A34758">
      <w:pPr>
        <w:pStyle w:val="3"/>
        <w:spacing w:line="470" w:lineRule="exact"/>
      </w:pPr>
      <w:r>
        <w:t>一、当事人基本情况</w:t>
      </w:r>
    </w:p>
    <w:p w14:paraId="155D4369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84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姓名：李忠归，性别：男，民族：/，身份证号码：430511</w:t>
      </w:r>
      <w:r>
        <w:rPr>
          <w:rFonts w:hint="eastAsia"/>
          <w:lang w:val="en-US" w:eastAsia="zh-CN"/>
        </w:rPr>
        <w:t>********</w:t>
      </w:r>
      <w:r>
        <w:t>801X，联系电话：151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8129，住址：陈家桥乡，职业：/，工作单位：/。</w:t>
      </w:r>
    </w:p>
    <w:p w14:paraId="10B3623A">
      <w:pPr>
        <w:pStyle w:val="3"/>
        <w:spacing w:line="411" w:lineRule="exact"/>
      </w:pPr>
      <w:r>
        <w:t>二、案件来源及调查经过</w:t>
      </w:r>
    </w:p>
    <w:p w14:paraId="53CF4B49">
      <w:pPr>
        <w:pStyle w:val="4"/>
        <w:spacing w:before="73" w:line="333" w:lineRule="auto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67.7pt;margin-top:44.4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20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9日对你（单位）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034CB9CE">
      <w:pPr>
        <w:pStyle w:val="3"/>
      </w:pPr>
      <w:r>
        <w:t>三、违法事实及相关证据</w:t>
      </w:r>
    </w:p>
    <w:p w14:paraId="61B22329">
      <w:pPr>
        <w:pStyle w:val="4"/>
        <w:spacing w:before="73" w:line="333" w:lineRule="auto"/>
        <w:jc w:val="both"/>
      </w:pPr>
      <w:r>
        <w:pict>
          <v:line id="_x0000_s1034" o:spid="_x0000_s1034" o:spt="20" style="position:absolute;left:0pt;margin-left:197.7pt;margin-top:20.4pt;height:0pt;width:364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8.4pt;height:0pt;width:459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询问当事人和现场检查，我们认定李忠归驾驶湘EB2747车辆装载石头未采取必要措施防止货物脱落、扬撒的行为已涉嫌违反了《道路货物运输及站场管理规定》第三十二条之规定。有现场照片，现场笔录，询问笔录为证。</w:t>
      </w:r>
    </w:p>
    <w:p w14:paraId="520D899E">
      <w:pPr>
        <w:pStyle w:val="4"/>
        <w:spacing w:line="333" w:lineRule="auto"/>
      </w:pPr>
      <w:r>
        <w:pict>
          <v:line id="_x0000_s1037" o:spid="_x0000_s1037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0.75pt;height:0pt;width:263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1份，从业资格镇、道路运输证、现场照片2、现场照片</w:t>
      </w:r>
    </w:p>
    <w:p w14:paraId="31DF0F51">
      <w:pPr>
        <w:pStyle w:val="4"/>
        <w:spacing w:line="333" w:lineRule="auto"/>
      </w:pPr>
      <w:r>
        <w:pict>
          <v:line id="_x0000_s1039" o:spid="_x0000_s1039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上述证据经过李忠归本人阅示并发表意见，根据《湖南省行政程序规定》第七十一条、第七十三条规定，可作为本案证据材料使用。</w:t>
      </w:r>
    </w:p>
    <w:p w14:paraId="0184307C">
      <w:pPr>
        <w:pStyle w:val="3"/>
        <w:spacing w:line="411" w:lineRule="exact"/>
      </w:pPr>
      <w:r>
        <w:pict>
          <v:line id="_x0000_s1041" o:spid="_x0000_s1041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3EC87462">
      <w:pPr>
        <w:pStyle w:val="4"/>
        <w:spacing w:before="68" w:line="333" w:lineRule="auto"/>
      </w:pPr>
      <w:r>
        <w:pict>
          <v:line id="_x0000_s1042" o:spid="_x0000_s1042" o:spt="20" style="position:absolute;left:0pt;margin-left:143.65pt;margin-top:20.15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514.95pt;margin-top:20.1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4.1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440.7pt;margin-top:68.1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92.1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本机关于2025年5月9日 向你（单位）送达了《行政处罚事前告知书》（邵新交罚告〔2025〕70006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3DFDF3E1">
      <w:pPr>
        <w:pStyle w:val="3"/>
      </w:pPr>
      <w:r>
        <w:t>五、行政处罚依据及决定</w:t>
      </w:r>
    </w:p>
    <w:p w14:paraId="75BE56E4">
      <w:pPr>
        <w:pStyle w:val="4"/>
        <w:spacing w:before="73" w:line="333" w:lineRule="auto"/>
      </w:pPr>
      <w:r>
        <w:pict>
          <v:line id="_x0000_s1047" o:spid="_x0000_s1047" o:spt="20" style="position:absolute;left:0pt;margin-left:332.7pt;margin-top:20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4.4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</w:t>
      </w:r>
      <w:r>
        <w:rPr>
          <w:spacing w:val="-1"/>
        </w:rPr>
        <w:t>的上述行为违反了《道路货物运输及站场管理规定》第三</w:t>
      </w:r>
      <w:r>
        <w:t>十二条的规定，已构成违法。</w:t>
      </w:r>
    </w:p>
    <w:p w14:paraId="0AA9E47F">
      <w:pPr>
        <w:pStyle w:val="4"/>
        <w:spacing w:line="333" w:lineRule="auto"/>
        <w:jc w:val="both"/>
      </w:pPr>
      <w:r>
        <w:pict>
          <v:group id="_x0000_s1049" o:spid="_x0000_s1049" o:spt="203" style="position:absolute;left:0pt;margin-left:89.65pt;margin-top:16.4pt;height:0.7pt;width:472.5pt;mso-position-horizontal-relative:page;z-index:-251656192;mso-width-relative:page;mso-height-relative:page;" coordorigin="1794,329" coordsize="9450,14">
            <o:lock v:ext="edit"/>
            <v:shape id="_x0000_s1050" o:spid="_x0000_s1050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51" o:spid="_x0000_s1051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2" o:spid="_x0000_s1052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64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道路运输管理篇中关于没有采取必要措施防止货物脱落、扬撒等的的处罚基准，你(单位)运输过程中没有采取必要措施防止货物脱落、</w:t>
      </w:r>
    </w:p>
    <w:p w14:paraId="60F0CEF3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B9B1692">
      <w:pPr>
        <w:pStyle w:val="4"/>
        <w:spacing w:before="51" w:line="333" w:lineRule="auto"/>
        <w:ind w:firstLine="0"/>
      </w:pPr>
      <w:r>
        <w:pict>
          <v:line id="_x0000_s1054" o:spid="_x0000_s1054" o:spt="20" style="position:absolute;left:0pt;margin-left:62.7pt;margin-top:19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76.15pt;margin-top:43.3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243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332.7pt;margin-top:67.3pt;height:0pt;width:22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1.3pt;height:0pt;width:107.9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扬撒，影响周边地区环境卫生的，属于一般，应当处一千元以上少于二千元的罚款。</w:t>
      </w:r>
      <w:r>
        <w:t>现依据《中华人民共和国行政处罚法》第二十八条第一款规定，本机关责令你（单 位）于2025年05月20</w:t>
      </w:r>
      <w:r>
        <w:rPr>
          <w:spacing w:val="-1"/>
        </w:rPr>
        <w:t>日前改正违法行为，依据《道路货物运输及站场管理规定》第六</w:t>
      </w:r>
      <w:r>
        <w:t>十四条第（二）项规定，作出如下行政处罚：</w:t>
      </w:r>
    </w:p>
    <w:p w14:paraId="13E64213">
      <w:pPr>
        <w:pStyle w:val="4"/>
        <w:spacing w:line="343" w:lineRule="exact"/>
        <w:ind w:left="654" w:right="0" w:firstLine="0"/>
      </w:pPr>
      <w:r>
        <w:t>处罚款人民币壹仟陆佰元整</w:t>
      </w:r>
    </w:p>
    <w:p w14:paraId="07DB66F8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59" o:spid="_x0000_s1059" o:spt="203" style="height:0.7pt;width:162pt;" coordsize="3240,14">
            <o:lock v:ext="edit"/>
            <v:shape id="_x0000_s1060" o:spid="_x0000_s1060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2" o:spid="_x0000_s1062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596D129">
      <w:pPr>
        <w:pStyle w:val="3"/>
        <w:spacing w:before="30" w:line="240" w:lineRule="auto"/>
      </w:pPr>
      <w:r>
        <w:t>六、行政处罚的履行方式和期限</w:t>
      </w:r>
    </w:p>
    <w:p w14:paraId="7D2D4B65">
      <w:pPr>
        <w:pStyle w:val="4"/>
        <w:spacing w:before="73" w:line="333" w:lineRule="auto"/>
      </w:pPr>
      <w:r>
        <w:pict>
          <v:group id="_x0000_s1063" o:spid="_x0000_s1063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4" o:spid="_x0000_s106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5" o:spid="_x0000_s1065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6" o:spid="_x0000_s106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8CEDB3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7" o:spid="_x0000_s1067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E70D1C6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6880172">
      <w:pPr>
        <w:pStyle w:val="4"/>
        <w:spacing w:line="333" w:lineRule="auto"/>
      </w:pPr>
      <w:r>
        <w:pict>
          <v:line id="_x0000_s1070" o:spid="_x0000_s1070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416BDDF3">
      <w:pPr>
        <w:pStyle w:val="4"/>
        <w:spacing w:line="333" w:lineRule="auto"/>
      </w:pPr>
      <w:r>
        <w:pict>
          <v:line id="_x0000_s1075" o:spid="_x0000_s107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6" o:spid="_x0000_s1076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7" o:spid="_x0000_s107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8" o:spid="_x0000_s107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04B852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5D5C45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CB492FE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CD16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A3D95E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0A91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49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62"/>
    <customShpInfo spid="_x0000_s1059"/>
    <customShpInfo spid="_x0000_s1064"/>
    <customShpInfo spid="_x0000_s1065"/>
    <customShpInfo spid="_x0000_s1066"/>
    <customShpInfo spid="_x0000_s1063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1250</Words>
  <Characters>1346</Characters>
  <TotalTime>0</TotalTime>
  <ScaleCrop>false</ScaleCrop>
  <LinksUpToDate>false</LinksUpToDate>
  <CharactersWithSpaces>1352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2025-07-09T07:43:35Z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2025-05-20T00:00:00Z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07D53D2932BC480C978B6463C330DF2A_12</vt:lpwstr>
  </property>
</Properties>
</file>