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CC950">
      <w:pPr>
        <w:pStyle w:val="2"/>
      </w:pPr>
      <w:r>
        <w:t>新邵县交通运输局</w:t>
      </w:r>
    </w:p>
    <w:p w14:paraId="7A56AD0C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6476E64C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邵新交处罚〔2025〕70035号</w:t>
      </w:r>
    </w:p>
    <w:p w14:paraId="6C50327D">
      <w:pPr>
        <w:pStyle w:val="4"/>
        <w:spacing w:before="4"/>
        <w:ind w:left="0" w:right="0" w:firstLine="0"/>
        <w:rPr>
          <w:sz w:val="13"/>
        </w:rPr>
      </w:pPr>
    </w:p>
    <w:p w14:paraId="42380DFD">
      <w:pPr>
        <w:pStyle w:val="3"/>
        <w:spacing w:line="470" w:lineRule="exact"/>
      </w:pPr>
      <w:r>
        <w:t>一、当事人基本情况</w:t>
      </w:r>
    </w:p>
    <w:p w14:paraId="75B733C7">
      <w:pPr>
        <w:pStyle w:val="4"/>
        <w:spacing w:before="72" w:line="333" w:lineRule="auto"/>
        <w:ind w:right="294"/>
      </w:pPr>
      <w:r>
        <w:pict>
          <v:line id="_x0000_s1026" o:spid="_x0000_s1026" o:spt="20" style="position:absolute;left:0pt;margin-left:89.65pt;margin-top:20.35pt;height:0pt;width:465.7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11.7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姓名：孟建军，性别：男，民族：/，身份证号码：430522</w:t>
      </w:r>
      <w:r>
        <w:rPr>
          <w:rFonts w:hint="eastAsia"/>
          <w:lang w:val="en-US" w:eastAsia="zh-CN"/>
        </w:rPr>
        <w:t>********</w:t>
      </w:r>
      <w:r>
        <w:t>5876，联系电话：138</w:t>
      </w:r>
      <w:r>
        <w:rPr>
          <w:rFonts w:hint="eastAsia"/>
          <w:lang w:val="en-US" w:eastAsia="zh-CN"/>
        </w:rPr>
        <w:t>****</w:t>
      </w:r>
      <w:r>
        <w:t>9439，住址：小塘镇</w:t>
      </w:r>
      <w:bookmarkStart w:id="0" w:name="_GoBack"/>
      <w:bookmarkEnd w:id="0"/>
      <w:r>
        <w:rPr>
          <w:rFonts w:hint="eastAsia"/>
          <w:lang w:val="en-US" w:eastAsia="zh-CN"/>
        </w:rPr>
        <w:t>*</w:t>
      </w:r>
      <w:r>
        <w:t>村，职业：/，工作单位：/。</w:t>
      </w:r>
    </w:p>
    <w:p w14:paraId="04769197">
      <w:pPr>
        <w:pStyle w:val="3"/>
        <w:spacing w:line="411" w:lineRule="exact"/>
      </w:pPr>
      <w:r>
        <w:t>二、案件来源及调查经过</w:t>
      </w:r>
    </w:p>
    <w:p w14:paraId="34B04664">
      <w:pPr>
        <w:pStyle w:val="4"/>
        <w:spacing w:before="73" w:line="333" w:lineRule="auto"/>
        <w:jc w:val="both"/>
      </w:pPr>
      <w:r>
        <w:pict>
          <v:line id="_x0000_s1028" o:spid="_x0000_s1028" o:spt="20" style="position:absolute;left:0pt;margin-left:116.65pt;margin-top:20.4pt;height:0pt;width:121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29" o:spid="_x0000_s1029" o:spt="20" style="position:absolute;left:0pt;margin-left:305.7pt;margin-top:20.4pt;height:0pt;width:81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494.7pt;margin-top:20.4pt;height:0pt;width:67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62.7pt;margin-top:44.4pt;height:0pt;width:189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467.7pt;margin-top:44.4pt;height:0pt;width:94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3" o:spid="_x0000_s1033" o:spt="20" style="position:absolute;left:0pt;margin-left:62.7pt;margin-top:68.4pt;height:0pt;width:202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2025年6月5日对你（单位）涉嫌没有采取必要措施防止货物脱落、扬撒等的的行为予以立案调查。期间，本机关采取了收集现场证据材料、调查询问当事人等方式开展调查取证；并听取当事人陈述申辩意见，保障当事人合法权利。</w:t>
      </w:r>
    </w:p>
    <w:p w14:paraId="3F3AD5C7">
      <w:pPr>
        <w:pStyle w:val="3"/>
      </w:pPr>
      <w:r>
        <w:t>三、违法事实及相关证据</w:t>
      </w:r>
    </w:p>
    <w:p w14:paraId="1AB32C01">
      <w:pPr>
        <w:pStyle w:val="4"/>
        <w:spacing w:before="73" w:line="333" w:lineRule="auto"/>
      </w:pPr>
      <w:r>
        <w:pict>
          <v:line id="_x0000_s1034" o:spid="_x0000_s1034" o:spt="20" style="position:absolute;left:0pt;margin-left:197.7pt;margin-top:20.4pt;height:0pt;width:357.7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5" o:spid="_x0000_s1035" o:spt="20" style="position:absolute;left:0pt;margin-left:62.7pt;margin-top:44.4pt;height:0pt;width:492.7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6" o:spid="_x0000_s1036" o:spt="20" style="position:absolute;left:0pt;margin-left:62.7pt;margin-top:68.4pt;height:0pt;width:486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7" o:spid="_x0000_s1037" o:spt="20" style="position:absolute;left:0pt;margin-left:62.7pt;margin-top:92.4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8" o:spid="_x0000_s1038" o:spt="20" style="position:absolute;left:0pt;margin-left:62.7pt;margin-top:116.4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9" o:spid="_x0000_s1039" o:spt="20" style="position:absolute;left:0pt;margin-left:62.7pt;margin-top:140.4pt;height:0pt;width:80.9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经查，你（单位）孟建军涉嫌没有采取必要措施防止货物脱落、扬撒。2025年6 月5日，我局执法人员在新邵县新田铺铺镇路段执行交通运输检查时发现，孟建军涉嫌没有采取必要措施防止货物脱落、扬撒。经查，孟建军驾驶普通货物运输车辆湘EPD508，从事道路货物运输。该车装红砖从新田铺镇出发至小塘镇，但没有采取必要措施防止货物脱落、扬撒。具体有《询问笔录》、《现场检查笔录》、《现场照片》等证据证明。</w:t>
      </w:r>
    </w:p>
    <w:p w14:paraId="0FD1FD82">
      <w:pPr>
        <w:pStyle w:val="4"/>
        <w:spacing w:line="333" w:lineRule="auto"/>
      </w:pPr>
      <w:r>
        <w:pict>
          <v:line id="_x0000_s1040" o:spid="_x0000_s1040" o:spt="20" style="position:absolute;left:0pt;margin-left:265.2pt;margin-top:16.75pt;height:0pt;width:297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1" o:spid="_x0000_s1041" o:spt="20" style="position:absolute;left:0pt;margin-left:62.7pt;margin-top:40.75pt;height:0pt;width:236.2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以上事实，有以下证据证明：《现场检查笔录》 1份，《询问笔录》 1份，现场整改照片2、行驶证、驾驶证、现场照片</w:t>
      </w:r>
    </w:p>
    <w:p w14:paraId="0326AE7B">
      <w:pPr>
        <w:pStyle w:val="4"/>
        <w:spacing w:line="333" w:lineRule="auto"/>
      </w:pPr>
      <w:r>
        <w:pict>
          <v:line id="_x0000_s1042" o:spid="_x0000_s1042" o:spt="20" style="position:absolute;left:0pt;margin-left:89.65pt;margin-top:16.75pt;height:0pt;width:472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3" o:spid="_x0000_s1043" o:spt="20" style="position:absolute;left:0pt;margin-left:62.7pt;margin-top:40.75pt;height:0pt;width:310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上述证据经过孟建军本人阅示并发表意见，根据《湖南省行政程序规定》第七十一条、第七十三条规定，可作为本案证据材料使用。</w:t>
      </w:r>
    </w:p>
    <w:p w14:paraId="651209AA">
      <w:pPr>
        <w:pStyle w:val="3"/>
        <w:spacing w:line="411" w:lineRule="exact"/>
      </w:pPr>
      <w:r>
        <w:pict>
          <v:line id="_x0000_s1044" o:spid="_x0000_s1044" o:spt="20" style="position:absolute;left:0pt;margin-left:346.2pt;margin-top:16.9pt;height:0pt;width:40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四、行政处罚事前告知与当事人陈述、申辩、听证情况</w:t>
      </w:r>
    </w:p>
    <w:p w14:paraId="1072D64A">
      <w:pPr>
        <w:pStyle w:val="4"/>
        <w:spacing w:before="65" w:line="333" w:lineRule="auto"/>
      </w:pPr>
      <w:r>
        <w:pict>
          <v:line id="_x0000_s1045" o:spid="_x0000_s1045" o:spt="20" style="position:absolute;left:0pt;margin-left:143.65pt;margin-top:20pt;height:0pt;width:87.7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6" o:spid="_x0000_s1046" o:spt="20" style="position:absolute;left:0pt;margin-left:514.95pt;margin-top:20pt;height:0pt;width:40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7" o:spid="_x0000_s1047" o:spt="20" style="position:absolute;left:0pt;margin-left:62.7pt;margin-top:44pt;height:0pt;width:128.2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8" o:spid="_x0000_s1048" o:spt="20" style="position:absolute;left:0pt;margin-left:440.7pt;margin-top:68pt;height:0pt;width:121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9" o:spid="_x0000_s1049" o:spt="20" style="position:absolute;left:0pt;margin-left:62.7pt;margin-top:92pt;height:0pt;width:256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本机关于2025年6月5日 向你（单位）送达了《行政处罚事前告知书》（邵新交罚告〔2025〕70035号），告知你（单位）本机关拟作出行政处罚的内容、事实、理由、依据及你（单位）依法享有的陈述、申辩权利。你（单位）提出了自愿放弃陈述申辩和听证权利的意见，本机关予以采纳。</w:t>
      </w:r>
    </w:p>
    <w:p w14:paraId="49D15306">
      <w:pPr>
        <w:pStyle w:val="3"/>
      </w:pPr>
      <w:r>
        <w:t>五、行政处罚依据及决定</w:t>
      </w:r>
    </w:p>
    <w:p w14:paraId="765BC205">
      <w:pPr>
        <w:pStyle w:val="4"/>
        <w:spacing w:before="73" w:line="333" w:lineRule="auto"/>
      </w:pPr>
      <w:r>
        <w:pict>
          <v:line id="_x0000_s1050" o:spid="_x0000_s1050" o:spt="20" style="position:absolute;left:0pt;margin-left:332.7pt;margin-top:20.4pt;height:0pt;width:229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1" o:spid="_x0000_s1051" o:spt="20" style="position:absolute;left:0pt;margin-left:62.7pt;margin-top:44.4pt;height:0pt;width:40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本机关认为你（单位）</w:t>
      </w:r>
      <w:r>
        <w:rPr>
          <w:spacing w:val="-1"/>
        </w:rPr>
        <w:t>的上述行为违反了《道路货物运输及站场管理规定》第三</w:t>
      </w:r>
      <w:r>
        <w:t>十二条的规定，已构成违法。</w:t>
      </w:r>
    </w:p>
    <w:p w14:paraId="3C60FAF9">
      <w:pPr>
        <w:spacing w:after="0" w:line="333" w:lineRule="auto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6CB62F92">
      <w:pPr>
        <w:pStyle w:val="4"/>
        <w:spacing w:before="51" w:line="333" w:lineRule="auto"/>
      </w:pPr>
      <w:r>
        <w:pict>
          <v:group id="_x0000_s1052" o:spid="_x0000_s1052" o:spt="203" style="position:absolute;left:0pt;margin-left:89.65pt;margin-top:18.95pt;height:0.7pt;width:472.5pt;mso-position-horizontal-relative:page;z-index:-251656192;mso-width-relative:page;mso-height-relative:page;" coordorigin="1794,379" coordsize="9450,14">
            <o:lock v:ext="edit"/>
            <v:shape id="_x0000_s1053" o:spid="_x0000_s1053" style="position:absolute;left:1794;top:379;height:14;width:2;" fillcolor="#000000" filled="t" stroked="f" coordorigin="1794,379" coordsize="0,14" path="m1794,379l1794,393,1794,379xe">
              <v:path arrowok="t"/>
              <v:fill on="t" focussize="0,0"/>
              <v:stroke on="f"/>
              <v:imagedata o:title=""/>
              <o:lock v:ext="edit"/>
            </v:shape>
            <v:line id="_x0000_s1054" o:spid="_x0000_s1054" o:spt="20" style="position:absolute;left:1794;top:386;height:0;width:94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</v:group>
        </w:pict>
      </w:r>
      <w:r>
        <w:pict>
          <v:line id="_x0000_s1055" o:spid="_x0000_s1055" o:spt="20" style="position:absolute;left:0pt;margin-left:62.7pt;margin-top:43.3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6" o:spid="_x0000_s1056" o:spt="20" style="position:absolute;left:0pt;margin-left:62.7pt;margin-top:67.3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7" o:spid="_x0000_s1057" o:spt="20" style="position:absolute;left:0pt;margin-left:62.7pt;margin-top:91.3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8" o:spid="_x0000_s1058" o:spt="20" style="position:absolute;left:0pt;margin-left:76.15pt;margin-top:115.3pt;height:0pt;width:472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9" o:spid="_x0000_s1059" o:spt="20" style="position:absolute;left:0pt;margin-left:62.7pt;margin-top:139.3pt;height:0pt;width:256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0" o:spid="_x0000_s1060" o:spt="20" style="position:absolute;left:0pt;margin-left:346.2pt;margin-top:139.3pt;height:0pt;width:216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1" o:spid="_x0000_s1061" o:spt="20" style="position:absolute;left:0pt;margin-left:62.7pt;margin-top:163.3pt;height:0pt;width:121.4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rPr>
          <w:spacing w:val="-1"/>
        </w:rPr>
        <w:t>参考《湖南省交通运输行政处罚自由裁量权基准实施办法》之规定和《湖南省交通运输行政处罚自由裁量权基准》道路运输管理篇中关于没有采取必要措施防止货物脱落、扬撒等的的处罚基准，你(单位)运输过程中没有采取必要措施防止货物脱落、扬撒，影响周边地区环境卫生的，属于一般，应当处一千元以上少于二千元的罚款。</w:t>
      </w:r>
      <w:r>
        <w:t>现依据《中华人民共和国行政处罚法》第二十八条第一款规定，本机关责令你（单 位）于2025年06月11</w:t>
      </w:r>
      <w:r>
        <w:rPr>
          <w:spacing w:val="-1"/>
        </w:rPr>
        <w:t>日前改正违法行为，并依据《道路货物运输及站场管理规定》第</w:t>
      </w:r>
      <w:r>
        <w:t>六十四条第（二）项规定，作出如下行政处罚：</w:t>
      </w:r>
    </w:p>
    <w:p w14:paraId="033B26F8">
      <w:pPr>
        <w:pStyle w:val="4"/>
        <w:spacing w:line="340" w:lineRule="exact"/>
        <w:ind w:left="654" w:right="0" w:firstLine="0"/>
      </w:pPr>
      <w:r>
        <w:t>处罚款人民币壹仟捌佰元整</w:t>
      </w:r>
    </w:p>
    <w:p w14:paraId="1D17FEA6">
      <w:pPr>
        <w:pStyle w:val="4"/>
        <w:spacing w:line="20" w:lineRule="exact"/>
        <w:ind w:left="647" w:right="0" w:firstLine="0"/>
        <w:rPr>
          <w:sz w:val="2"/>
        </w:rPr>
      </w:pPr>
      <w:r>
        <w:rPr>
          <w:sz w:val="2"/>
        </w:rPr>
        <w:pict>
          <v:group id="_x0000_s1062" o:spid="_x0000_s1062" o:spt="203" style="height:0.7pt;width:162pt;" coordsize="3240,14">
            <o:lock v:ext="edit"/>
            <v:shape id="_x0000_s1063" o:spid="_x0000_s1063" style="position:absolute;left:0;top:0;height:14;width:2;" fillcolor="#000000" filled="t" stroked="f" coordsize="0,14" path="m0,0l0,14,0,0xe">
              <v:path arrowok="t"/>
              <v:fill on="t" focussize="0,0"/>
              <v:stroke on="f"/>
              <v:imagedata o:title=""/>
              <o:lock v:ext="edit"/>
            </v:shape>
            <v:line id="_x0000_s1064" o:spid="_x0000_s1064" o:spt="20" style="position:absolute;left:0;top:7;height:0;width:324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65" o:spid="_x0000_s1065" style="position:absolute;left:3240;top:0;height:14;width:2;" fillcolor="#000000" filled="t" stroked="f" coordorigin="3240,0" coordsize="0,14" path="m3240,0l3240,14,3240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 w14:paraId="2E8A0483">
      <w:pPr>
        <w:pStyle w:val="3"/>
        <w:spacing w:before="30" w:line="240" w:lineRule="auto"/>
      </w:pPr>
      <w:r>
        <w:t>六、行政处罚的履行方式和期限</w:t>
      </w:r>
    </w:p>
    <w:p w14:paraId="4E06A19F">
      <w:pPr>
        <w:pStyle w:val="4"/>
        <w:spacing w:before="73" w:line="333" w:lineRule="auto"/>
      </w:pPr>
      <w:r>
        <w:pict>
          <v:group id="_x0000_s1066" o:spid="_x0000_s1066" o:spt="203" style="position:absolute;left:0pt;margin-left:62.7pt;margin-top:77.5pt;height:15.25pt;width:499.5pt;mso-position-horizontal-relative:page;mso-wrap-distance-bottom:0pt;mso-wrap-distance-top:0pt;z-index:-251654144;mso-width-relative:page;mso-height-relative:page;" coordorigin="1254,1551" coordsize="9990,305">
            <o:lock v:ext="edit"/>
            <v:line id="_x0000_s1067" o:spid="_x0000_s1067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68" o:spid="_x0000_s1068" o:spt="75" type="#_x0000_t75" style="position:absolute;left:921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69" o:spid="_x0000_s1069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59C6E495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行政处罚法》第七十二条第一款第一项规定，每日将按罚款数额的3 加处罚款。加处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70" o:spid="_x0000_s1070" o:spt="20" style="position:absolute;left:0pt;margin-left:89.65pt;margin-top:20.4pt;height:0pt;width:472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1" o:spid="_x0000_s1071" o:spt="20" style="position:absolute;left:0pt;margin-left:62.7pt;margin-top:44.4pt;height:0pt;width:486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2" o:spid="_x0000_s1072" o:spt="20" style="position:absolute;left:0pt;margin-left:62.7pt;margin-top:68.4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限你（单位）</w:t>
      </w:r>
      <w:r>
        <w:rPr>
          <w:spacing w:val="-1"/>
        </w:rPr>
        <w:t>自收到本处罚决定书之日起十五日内，将罚款缴至湖南省新邵县农</w:t>
      </w:r>
      <w:r>
        <w:t>村商业银行营业部（地址：新邵县大坪），户名：新邵县财政局非税收入汇款结算 户，账号84011650000000761。逾期不缴纳罚款的，本机关将依据《中华人民共和国</w:t>
      </w:r>
    </w:p>
    <w:p w14:paraId="40C1AC2C">
      <w:pPr>
        <w:spacing w:before="108" w:line="276" w:lineRule="auto"/>
        <w:ind w:left="654" w:right="285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罚款的数额不超过罚款本数，并依法申请人民法院强制执行。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3F107432">
      <w:pPr>
        <w:pStyle w:val="4"/>
        <w:spacing w:line="333" w:lineRule="auto"/>
      </w:pPr>
      <w:r>
        <w:pict>
          <v:line id="_x0000_s1073" o:spid="_x0000_s1073" o:spt="20" style="position:absolute;left:0pt;margin-left:62.7pt;margin-top:-31.45pt;height:0pt;width:364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4" o:spid="_x0000_s1074" o:spt="20" style="position:absolute;left:0pt;margin-left:521.7pt;margin-top:16.75pt;height:0pt;width:40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5" o:spid="_x0000_s1075" o:spt="20" style="position:absolute;left:0pt;margin-left:62.7pt;margin-top:40.75pt;height:0pt;width:486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6" o:spid="_x0000_s1076" o:spt="20" style="position:absolute;left:0pt;margin-left:62.7pt;margin-top:64.75pt;height:0pt;width:378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7" o:spid="_x0000_s1077" o:spt="20" style="position:absolute;left:0pt;margin-left:184.15pt;margin-top:88.75pt;height:0pt;width:13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你（单位）</w:t>
      </w:r>
      <w:r>
        <w:rPr>
          <w:spacing w:val="-1"/>
        </w:rPr>
        <w:t>如不服本处罚决定，可在收到本处罚决定书之日起六十日内向新邵县</w:t>
      </w:r>
      <w:r>
        <w:t>人民政府（申请人也可以登录网址https://xzfy.moj.gov.cn/访问行政复议服务平 台，或者通过“掌上复议”微信小程序在线提交行政复议申请）</w:t>
      </w:r>
      <w:r>
        <w:rPr>
          <w:spacing w:val="-2"/>
        </w:rPr>
        <w:t>申请行政复议，也可</w:t>
      </w:r>
      <w:r>
        <w:rPr>
          <w:spacing w:val="-1"/>
        </w:rPr>
        <w:t>以在六个月内直接向邵阳市北塔区人民法院起诉。但复议期间和诉讼期间不停止本决</w:t>
      </w:r>
      <w:r>
        <w:t>定的执行，法律、法规另有规定的除外。</w:t>
      </w:r>
    </w:p>
    <w:p w14:paraId="00A0EB6C">
      <w:pPr>
        <w:pStyle w:val="4"/>
        <w:spacing w:line="333" w:lineRule="auto"/>
      </w:pPr>
      <w:r>
        <w:pict>
          <v:line id="_x0000_s1078" o:spid="_x0000_s1078" o:spt="20" style="position:absolute;left:0pt;margin-left:89.65pt;margin-top:40.75pt;height:0pt;width:13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group id="_x0000_s1079" o:spid="_x0000_s1079" o:spt="203" style="position:absolute;left:0pt;margin-left:380.7pt;margin-top:41.95pt;height:157.5pt;width:157.5pt;mso-position-horizontal-relative:page;z-index:-251655168;mso-width-relative:page;mso-height-relative:page;" coordorigin="7614,840" coordsize="3150,3150">
            <o:lock v:ext="edit"/>
            <v:shape id="_x0000_s1080" o:spid="_x0000_s1080" o:spt="75" type="#_x0000_t75" style="position:absolute;left:7614;top:840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81" o:spid="_x0000_s1081" o:spt="202" type="#_x0000_t202" style="position:absolute;left:7614;top:840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6C2F634C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2DB2CC67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5495D160">
                    <w:pPr>
                      <w:spacing w:before="203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C0C42">
    <w:pPr>
      <w:pStyle w:val="4"/>
      <w:spacing w:line="14" w:lineRule="auto"/>
      <w:ind w:left="0" w:right="0" w:firstLine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E875C15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2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7EF040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09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 w:firstLine="540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3"/>
    <customShpInfo spid="_x0000_s1054"/>
    <customShpInfo spid="_x0000_s1052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3"/>
    <customShpInfo spid="_x0000_s1064"/>
    <customShpInfo spid="_x0000_s1065"/>
    <customShpInfo spid="_x0000_s1062"/>
    <customShpInfo spid="_x0000_s1067"/>
    <customShpInfo spid="_x0000_s1068"/>
    <customShpInfo spid="_x0000_s1069"/>
    <customShpInfo spid="_x0000_s1066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80"/>
    <customShpInfo spid="_x0000_s1081"/>
    <customShpInfo spid="_x0000_s107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1332</Words>
  <Characters>1431</Characters>
  <TotalTime>0</TotalTime>
  <ScaleCrop>false</ScaleCrop>
  <LinksUpToDate>false</LinksUpToDate>
  <CharactersWithSpaces>1438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2025-07-09T07:40:00Z</dcterms:created>
  <dc:creator>Administrator</dc:creator>
  <cp:lastModifiedBy>Administrator</cp:lastModifiedBy>
  <dcterms:modified xsi:type="dcterms:W3CDTF">2025-07-09T07:44:35Z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2025-06-11T00:00:00Z</vt:filetime>
  </property>
  <property fmtid="{D5CDD505-2E9C-101B-9397-08002B2CF9AE}" pid="5" name="KSOTemplateDocerSaveRecord">
    <vt:lpwstr>eyJoZGlkIjoiNDc3ZTA3MTkwMDI2ZjMxYjg2ZTU0MzBkOTYwNjkxNDMifQ==</vt:lpwstr>
  </property>
  <property fmtid="{D5CDD505-2E9C-101B-9397-08002B2CF9AE}" pid="6" name="KSOProductBuildVer">
    <vt:lpwstr>2052-12.1.0.21541</vt:lpwstr>
  </property>
  <property fmtid="{D5CDD505-2E9C-101B-9397-08002B2CF9AE}" pid="7" name="ICV">
    <vt:lpwstr>4C2A357F649143F0BDFD7829D3D8A176_12</vt:lpwstr>
  </property>
</Properties>
</file>