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75810">
      <w:pPr>
        <w:pStyle w:val="2"/>
      </w:pPr>
      <w:r>
        <w:t>新邵县交通运输局</w:t>
      </w:r>
    </w:p>
    <w:p w14:paraId="20B20C79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63EB8164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邵新交处罚〔2024〕90120号</w:t>
      </w:r>
    </w:p>
    <w:p w14:paraId="66F6E769">
      <w:pPr>
        <w:pStyle w:val="4"/>
        <w:spacing w:before="4"/>
        <w:ind w:left="0" w:right="0"/>
        <w:rPr>
          <w:sz w:val="13"/>
        </w:rPr>
      </w:pPr>
    </w:p>
    <w:p w14:paraId="0584A269">
      <w:pPr>
        <w:pStyle w:val="3"/>
        <w:spacing w:line="470" w:lineRule="exact"/>
      </w:pPr>
      <w:r>
        <w:t>一、当事人基本情况</w:t>
      </w:r>
    </w:p>
    <w:p w14:paraId="7CC92634">
      <w:pPr>
        <w:pStyle w:val="4"/>
        <w:spacing w:before="72" w:line="333" w:lineRule="auto"/>
        <w:ind w:right="294" w:firstLine="540"/>
      </w:pPr>
      <w:r>
        <w:pict>
          <v:line id="_x0000_s1026" o:spid="_x0000_s1026" o:spt="20" style="position:absolute;left:0pt;margin-left:89.65pt;margin-top:20.35pt;height:0pt;width:391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92.7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8" o:spid="_x0000_s1028" o:spt="20" style="position:absolute;left:0pt;margin-left:62.7pt;margin-top:68.35pt;height:0pt;width:87.7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名称：新邵县陈家坊镇小张汽修厂，经营者：张学江，身份证号： 430522</w:t>
      </w:r>
      <w:r>
        <w:rPr>
          <w:rFonts w:hint="eastAsia"/>
          <w:lang w:val="en-US" w:eastAsia="zh-CN"/>
        </w:rPr>
        <w:t>********</w:t>
      </w:r>
      <w:r>
        <w:t>7818，联系电话：152</w:t>
      </w:r>
      <w:r>
        <w:rPr>
          <w:rFonts w:hint="eastAsia"/>
          <w:lang w:val="en-US" w:eastAsia="zh-CN"/>
        </w:rPr>
        <w:t>****</w:t>
      </w:r>
      <w:r>
        <w:t>4823，经营场所：湖南省新邵县陈家坊镇</w:t>
      </w:r>
      <w:r>
        <w:rPr>
          <w:rFonts w:hint="eastAsia"/>
          <w:lang w:val="en-US" w:eastAsia="zh-CN"/>
        </w:rPr>
        <w:t>**</w:t>
      </w:r>
      <w:r>
        <w:t>路</w:t>
      </w:r>
      <w:r>
        <w:rPr>
          <w:rFonts w:hint="eastAsia"/>
          <w:lang w:val="en-US" w:eastAsia="zh-CN"/>
        </w:rPr>
        <w:t>*</w:t>
      </w:r>
      <w:bookmarkStart w:id="0" w:name="_GoBack"/>
      <w:bookmarkEnd w:id="0"/>
      <w:r>
        <w:rPr>
          <w:rFonts w:hint="eastAsia"/>
          <w:lang w:val="en-US" w:eastAsia="zh-CN"/>
        </w:rPr>
        <w:t>*</w:t>
      </w:r>
      <w:r>
        <w:t>号。</w:t>
      </w:r>
    </w:p>
    <w:p w14:paraId="61F10753">
      <w:pPr>
        <w:pStyle w:val="3"/>
        <w:spacing w:line="410" w:lineRule="exact"/>
      </w:pPr>
      <w:r>
        <w:t>二、案件来源及调查经过</w:t>
      </w:r>
    </w:p>
    <w:p w14:paraId="18A70A7E">
      <w:pPr>
        <w:pStyle w:val="4"/>
        <w:spacing w:before="73" w:line="333" w:lineRule="auto"/>
        <w:ind w:firstLine="540"/>
      </w:pPr>
      <w:r>
        <w:pict>
          <v:line id="_x0000_s1029" o:spid="_x0000_s1029" o:spt="20" style="position:absolute;left:0pt;margin-left:116.65pt;margin-top:20.4pt;height:0pt;width:121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305.7pt;margin-top:20.4pt;height:0pt;width:87.7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447.45pt;margin-top:20.4pt;height:0pt;width:108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62.7pt;margin-top:44.4pt;height:0pt;width:175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3" o:spid="_x0000_s1033" o:spt="20" style="position:absolute;left:0pt;margin-left:454.2pt;margin-top:44.4pt;height:0pt;width:108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4" o:spid="_x0000_s1034" o:spt="20" style="position:absolute;left:0pt;margin-left:62.7pt;margin-top:68.4pt;height:0pt;width:189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2024年12月6日对你涉嫌从事机动车维修经营业务，未按规定进行备案的的行为予以立案调查。期间，本机关采取了收集现场证据材料、调查询问当事人等方式开展调查取证；并听取当事人陈述申辩意见，保障当事人合法权利。</w:t>
      </w:r>
    </w:p>
    <w:p w14:paraId="4B5E910C">
      <w:pPr>
        <w:pStyle w:val="3"/>
        <w:spacing w:line="409" w:lineRule="exact"/>
      </w:pPr>
      <w:r>
        <w:t>三、违法事实及相关证据</w:t>
      </w:r>
    </w:p>
    <w:p w14:paraId="44AE1B3B">
      <w:pPr>
        <w:pStyle w:val="4"/>
        <w:spacing w:before="73" w:line="333" w:lineRule="auto"/>
        <w:ind w:firstLine="540"/>
        <w:jc w:val="both"/>
      </w:pPr>
      <w:r>
        <w:pict>
          <v:line id="_x0000_s1035" o:spid="_x0000_s1035" o:spt="20" style="position:absolute;left:0pt;margin-left:143.65pt;margin-top:20.4pt;height:0pt;width:418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6" o:spid="_x0000_s1036" o:spt="20" style="position:absolute;left:0pt;margin-left:62.7pt;margin-top:44.4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7" o:spid="_x0000_s1037" o:spt="20" style="position:absolute;left:0pt;margin-left:62.7pt;margin-top:68.4pt;height:0pt;width:189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经查，你的行为已违反了《中华人民共和国道路运输条例》第三十九条第二款之规定，其违法事实清楚，证据确凿。主要证据有当事人询问笔录、现场笔录、现场检查及现场拍照（录像）取证等。</w:t>
      </w:r>
    </w:p>
    <w:p w14:paraId="1DC93345">
      <w:pPr>
        <w:pStyle w:val="4"/>
        <w:spacing w:line="333" w:lineRule="auto"/>
        <w:ind w:firstLine="540"/>
      </w:pPr>
      <w:r>
        <w:pict>
          <v:line id="_x0000_s1038" o:spid="_x0000_s1038" o:spt="20" style="position:absolute;left:0pt;margin-left:265.2pt;margin-top:16.75pt;height:0pt;width:297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9" o:spid="_x0000_s1039" o:spt="20" style="position:absolute;left:0pt;margin-left:62.7pt;margin-top:40.75pt;height:0pt;width:324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以上事实，有以下证据证明：《现场检查笔录》 1份，《询问笔录》 1份，现场照片、限期责令改正通知书、负责人身份证、营业执照</w:t>
      </w:r>
    </w:p>
    <w:p w14:paraId="11E1776C">
      <w:pPr>
        <w:pStyle w:val="4"/>
        <w:spacing w:line="333" w:lineRule="auto"/>
        <w:ind w:firstLine="540"/>
      </w:pPr>
      <w:r>
        <w:pict>
          <v:line id="_x0000_s1040" o:spid="_x0000_s1040" o:spt="20" style="position:absolute;left:0pt;margin-left:89.65pt;margin-top:16.75pt;height:0pt;width:472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1" o:spid="_x0000_s1041" o:spt="20" style="position:absolute;left:0pt;margin-left:62.7pt;margin-top:40.75pt;height:0pt;width:270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上述证据经过本人阅示并发表意见，根据《湖南省行政程序规定》第七十一条、第七十三条规定，可作为本案证据材料使用。</w:t>
      </w:r>
    </w:p>
    <w:p w14:paraId="75317C5A">
      <w:pPr>
        <w:pStyle w:val="3"/>
      </w:pPr>
      <w:r>
        <w:t>四、行政处罚事前告知与当事人陈述、申辩情况</w:t>
      </w:r>
    </w:p>
    <w:p w14:paraId="0B90F355">
      <w:pPr>
        <w:pStyle w:val="4"/>
        <w:spacing w:before="68"/>
        <w:ind w:left="654" w:right="0"/>
      </w:pPr>
      <w:r>
        <w:t>本机关于2024年12月6日 向你送达了《行政处罚事前告知书》（邵新交罚告</w:t>
      </w:r>
    </w:p>
    <w:p w14:paraId="1B23C43C">
      <w:pPr>
        <w:tabs>
          <w:tab w:val="left" w:pos="8207"/>
        </w:tabs>
        <w:spacing w:line="20" w:lineRule="exact"/>
        <w:ind w:left="1727" w:right="0" w:firstLine="0"/>
        <w:rPr>
          <w:sz w:val="2"/>
        </w:rPr>
      </w:pPr>
      <w:r>
        <w:rPr>
          <w:sz w:val="2"/>
        </w:rPr>
        <w:pict>
          <v:group id="_x0000_s1042" o:spid="_x0000_s1042" o:spt="203" style="height:0.7pt;width:94.5pt;" coordsize="1890,14">
            <o:lock v:ext="edit"/>
            <v:line id="_x0000_s1043" o:spid="_x0000_s1043" o:spt="20" style="position:absolute;left:0;top:7;height:0;width:18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44" o:spid="_x0000_s1044" o:spt="203" style="height:0.7pt;width:67.5pt;" coordsize="1350,14">
            <o:lock v:ext="edit"/>
            <v:line id="_x0000_s1045" o:spid="_x0000_s1045" o:spt="20" style="position:absolute;left:0;top:7;height:0;width:13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3BB69D86">
      <w:pPr>
        <w:pStyle w:val="4"/>
        <w:spacing w:before="114" w:line="333" w:lineRule="auto"/>
        <w:ind w:hanging="135"/>
        <w:jc w:val="center"/>
      </w:pPr>
      <w:r>
        <w:pict>
          <v:line id="_x0000_s1046" o:spid="_x0000_s1046" o:spt="20" style="position:absolute;left:0pt;margin-left:62.7pt;margin-top:22.45pt;height:0pt;width:101.2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7" o:spid="_x0000_s1047" o:spt="20" style="position:absolute;left:0pt;margin-left:251.7pt;margin-top:46.45pt;height:0pt;width:310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 xml:space="preserve">〔2024〕90120号），告知你本机关拟作出行政处罚的内容、事实、理由、依据及你 </w:t>
      </w:r>
      <w:r>
        <w:rPr>
          <w:spacing w:val="-1"/>
        </w:rPr>
        <w:t>依法享有的陈述、申辩权利。你提出了自愿放弃陈述申辩的意见，本机关予以采纳。</w:t>
      </w:r>
    </w:p>
    <w:p w14:paraId="242EDF5D">
      <w:pPr>
        <w:pStyle w:val="3"/>
      </w:pPr>
      <w:r>
        <w:t>五、行政处罚依据及决定</w:t>
      </w:r>
    </w:p>
    <w:p w14:paraId="18B96B6C">
      <w:pPr>
        <w:pStyle w:val="4"/>
        <w:spacing w:before="73" w:line="333" w:lineRule="auto"/>
        <w:ind w:firstLine="540"/>
      </w:pPr>
      <w:r>
        <w:pict>
          <v:line id="_x0000_s1048" o:spid="_x0000_s1048" o:spt="20" style="position:absolute;left:0pt;margin-left:278.7pt;margin-top:20.4pt;height:0pt;width:283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9" o:spid="_x0000_s1049" o:spt="20" style="position:absolute;left:0pt;margin-left:62.7pt;margin-top:44.4pt;height:0pt;width:27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本机关认为你的上述行为违反了《中华人民共和国道路运输条例》第三十九条第二款的规定，已构成违法。</w:t>
      </w:r>
    </w:p>
    <w:p w14:paraId="3FA77077">
      <w:pPr>
        <w:pStyle w:val="4"/>
        <w:spacing w:line="333" w:lineRule="auto"/>
        <w:ind w:firstLine="540"/>
        <w:jc w:val="both"/>
      </w:pPr>
      <w:r>
        <w:pict>
          <v:group id="_x0000_s1050" o:spid="_x0000_s1050" o:spt="203" style="position:absolute;left:0pt;margin-left:89.65pt;margin-top:16.4pt;height:0.7pt;width:472.5pt;mso-position-horizontal-relative:page;z-index:-251656192;mso-width-relative:page;mso-height-relative:page;" coordorigin="1794,329" coordsize="9450,14">
            <o:lock v:ext="edit"/>
            <v:shape id="_x0000_s1051" o:spid="_x0000_s1051" style="position:absolute;left:1794;top:328;height:14;width:2;" fillcolor="#000000" filled="t" stroked="f" coordorigin="1794,329" coordsize="0,14" path="m1794,329l1794,342,1794,329xe">
              <v:path arrowok="t"/>
              <v:fill on="t" focussize="0,0"/>
              <v:stroke on="f"/>
              <v:imagedata o:title=""/>
              <o:lock v:ext="edit"/>
            </v:shape>
            <v:line id="_x0000_s1052" o:spid="_x0000_s1052" o:spt="20" style="position:absolute;left:1794;top:335;height:0;width:94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</v:group>
        </w:pict>
      </w:r>
      <w:r>
        <w:pict>
          <v:line id="_x0000_s1053" o:spid="_x0000_s1053" o:spt="20" style="position:absolute;left:0pt;margin-left:62.7pt;margin-top:40.7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4" o:spid="_x0000_s1054" o:spt="20" style="position:absolute;left:0pt;margin-left:62.7pt;margin-top:64.7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参考《湖南省交通运输行政处罚自由裁量权基准实施办法》规定和《湖南省交通运输行政处罚自由裁量权基准》道路运输管理篇中关于从事机动车维修经营业务，未按规定进行备案的的处罚基准，你初次发现未经备案擅自从事相关业务或者违法经营</w:t>
      </w:r>
    </w:p>
    <w:p w14:paraId="2D4BF03F">
      <w:pPr>
        <w:spacing w:after="0" w:line="333" w:lineRule="auto"/>
        <w:jc w:val="both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4391F922">
      <w:pPr>
        <w:pStyle w:val="4"/>
        <w:spacing w:before="51" w:line="333" w:lineRule="auto"/>
      </w:pPr>
      <w:r>
        <w:pict>
          <v:line id="_x0000_s1055" o:spid="_x0000_s1055" o:spt="20" style="position:absolute;left:0pt;margin-left:62.7pt;margin-top:19.3pt;height:0pt;width:317.2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6" o:spid="_x0000_s1056" o:spt="20" style="position:absolute;left:0pt;margin-left:393.45pt;margin-top:19.3pt;height:0pt;width:162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7" o:spid="_x0000_s1057" o:spt="20" style="position:absolute;left:0pt;margin-left:62.7pt;margin-top:43.3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8" o:spid="_x0000_s1058" o:spt="20" style="position:absolute;left:0pt;margin-left:62.7pt;margin-top:67.3pt;height:0pt;width:13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9" o:spid="_x0000_s1059" o:spt="20" style="position:absolute;left:0pt;margin-left:103.15pt;margin-top:67.3pt;height:0pt;width:310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时间少于1个月，经责令改正拒不改正的，属于一般。现依据《中华人民共和国行政处罚法》第二十八条第一款规定，本机关责令你于2024年12月17</w:t>
      </w:r>
      <w:r>
        <w:rPr>
          <w:spacing w:val="-2"/>
        </w:rPr>
        <w:t xml:space="preserve">日前改正违法行为， </w:t>
      </w:r>
      <w:r>
        <w:t>并依据《中华人民共和国道路运输条例》第六十五条第四款规定，作出如下行政处 罚：</w:t>
      </w:r>
    </w:p>
    <w:p w14:paraId="256BD4A4">
      <w:pPr>
        <w:pStyle w:val="4"/>
        <w:spacing w:line="343" w:lineRule="exact"/>
        <w:ind w:left="654" w:right="0"/>
      </w:pPr>
      <w:r>
        <w:t>处罚款人民币叁仟元整</w:t>
      </w:r>
    </w:p>
    <w:p w14:paraId="08C9EFE8">
      <w:pPr>
        <w:pStyle w:val="4"/>
        <w:spacing w:line="20" w:lineRule="exact"/>
        <w:ind w:left="647" w:right="0"/>
        <w:rPr>
          <w:sz w:val="2"/>
        </w:rPr>
      </w:pPr>
      <w:r>
        <w:rPr>
          <w:sz w:val="2"/>
        </w:rPr>
        <w:pict>
          <v:group id="_x0000_s1060" o:spid="_x0000_s1060" o:spt="203" style="height:0.7pt;width:135pt;" coordsize="2700,14">
            <o:lock v:ext="edit"/>
            <v:shape id="_x0000_s1061" o:spid="_x0000_s1061" style="position:absolute;left:0;top:0;height:14;width:2;" fillcolor="#000000" filled="t" stroked="f" coordsize="0,14" path="m0,0l0,14,0,0xe">
              <v:path arrowok="t"/>
              <v:fill on="t" focussize="0,0"/>
              <v:stroke on="f"/>
              <v:imagedata o:title=""/>
              <o:lock v:ext="edit"/>
            </v:shape>
            <v:line id="_x0000_s1062" o:spid="_x0000_s1062" o:spt="20" style="position:absolute;left:0;top:7;height:0;width:270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63" o:spid="_x0000_s1063" style="position:absolute;left:2700;top:0;height:14;width:2;" fillcolor="#000000" filled="t" stroked="f" coordorigin="2700,0" coordsize="0,14" path="m2700,0l2700,14,2700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 w14:paraId="05A7775E">
      <w:pPr>
        <w:pStyle w:val="3"/>
        <w:spacing w:before="30" w:line="240" w:lineRule="auto"/>
      </w:pPr>
      <w:r>
        <w:t>六、行政处罚的履行方式和期限</w:t>
      </w:r>
    </w:p>
    <w:p w14:paraId="46315103">
      <w:pPr>
        <w:pStyle w:val="4"/>
        <w:spacing w:before="73" w:line="333" w:lineRule="auto"/>
        <w:ind w:firstLine="540"/>
      </w:pPr>
      <w:r>
        <w:pict>
          <v:group id="_x0000_s1064" o:spid="_x0000_s1064" o:spt="203" style="position:absolute;left:0pt;margin-left:62.7pt;margin-top:77.5pt;height:15.25pt;width:499.5pt;mso-position-horizontal-relative:page;mso-wrap-distance-bottom:0pt;mso-wrap-distance-top:0pt;z-index:-251654144;mso-width-relative:page;mso-height-relative:page;" coordorigin="1254,1551" coordsize="9990,305">
            <o:lock v:ext="edit"/>
            <v:line id="_x0000_s1065" o:spid="_x0000_s1065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66" o:spid="_x0000_s1066" o:spt="75" type="#_x0000_t75" style="position:absolute;left:813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67" o:spid="_x0000_s1067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34DEBA3B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法》第七十二条第一款第一项规定，每日将按罚款数额的3 加处罚款。加处罚款的数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68" o:spid="_x0000_s1068" o:spt="20" style="position:absolute;left:0pt;margin-left:89.65pt;margin-top:20.4pt;height:0pt;width:472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9" o:spid="_x0000_s1069" o:spt="20" style="position:absolute;left:0pt;margin-left:62.7pt;margin-top:44.4pt;height:0pt;width:486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0" o:spid="_x0000_s1070" o:spt="20" style="position:absolute;left:0pt;margin-left:62.7pt;margin-top:68.4pt;height:0pt;width:492.7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自收到本处罚决定书之日起十五日内，将罚款缴至湖南省新邵县农村商业银行营业部（地址：新邵县大坪），户名：新邵县财政局非税收入汇款结算户，账号84011650000000761。逾期不缴纳罚款的，本机关将依据《中华人民共和国行政处罚</w:t>
      </w:r>
    </w:p>
    <w:p w14:paraId="5D653642">
      <w:pPr>
        <w:spacing w:before="108" w:line="276" w:lineRule="auto"/>
        <w:ind w:left="654" w:right="393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14561684">
      <w:pPr>
        <w:pStyle w:val="4"/>
        <w:spacing w:line="342" w:lineRule="exact"/>
        <w:ind w:left="654" w:right="0"/>
      </w:pPr>
      <w:r>
        <w:pict>
          <v:line id="_x0000_s1071" o:spid="_x0000_s1071" o:spt="20" style="position:absolute;left:0pt;margin-left:62.7pt;margin-top:-31.65pt;height:0pt;width:310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你如不服本处罚决定，可在收到本处罚决定书之日起六十日内向新邵县人民政府</w:t>
      </w:r>
    </w:p>
    <w:p w14:paraId="6E9E5578">
      <w:pPr>
        <w:pStyle w:val="4"/>
        <w:spacing w:line="20" w:lineRule="exact"/>
        <w:ind w:left="8207" w:right="0"/>
        <w:rPr>
          <w:sz w:val="2"/>
        </w:rPr>
      </w:pPr>
      <w:r>
        <w:rPr>
          <w:sz w:val="2"/>
        </w:rPr>
        <w:pict>
          <v:group id="_x0000_s1072" o:spid="_x0000_s1072" o:spt="203" style="height:0.7pt;width:94.5pt;" coordsize="1890,14">
            <o:lock v:ext="edit"/>
            <v:line id="_x0000_s1073" o:spid="_x0000_s1073" o:spt="20" style="position:absolute;left:0;top:7;height:0;width:18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3B34F999">
      <w:pPr>
        <w:pStyle w:val="4"/>
        <w:spacing w:before="115" w:line="333" w:lineRule="auto"/>
        <w:jc w:val="both"/>
      </w:pPr>
      <w:r>
        <w:pict>
          <v:line id="_x0000_s1074" o:spid="_x0000_s1074" o:spt="20" style="position:absolute;left:0pt;margin-left:62.7pt;margin-top:22.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5" o:spid="_x0000_s1075" o:spt="20" style="position:absolute;left:0pt;margin-left:62.7pt;margin-top:46.5pt;height:0pt;width:310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6" o:spid="_x0000_s1076" o:spt="20" style="position:absolute;left:0pt;margin-left:116.65pt;margin-top:70.5pt;height:0pt;width:13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（申请人也可以登录网址https://xzfy.moj.gov.cn/</w:t>
      </w:r>
      <w:r>
        <w:rPr>
          <w:spacing w:val="-2"/>
        </w:rPr>
        <w:t>访问行政复议服务平台，或者通</w:t>
      </w:r>
      <w:r>
        <w:t>过“掌上复议”微信小程序在线提交行政复议申请）</w:t>
      </w:r>
      <w:r>
        <w:rPr>
          <w:spacing w:val="-2"/>
        </w:rPr>
        <w:t>申请行政复议，也可以在六个月</w:t>
      </w:r>
      <w:r>
        <w:rPr>
          <w:spacing w:val="-1"/>
        </w:rPr>
        <w:t xml:space="preserve">内直接向邵阳市北塔区人民法院起诉。但复议期间和诉讼期间不停止本决定的执行， </w:t>
      </w:r>
      <w:r>
        <w:t>法律、法规另有规定的除外。</w:t>
      </w:r>
    </w:p>
    <w:p w14:paraId="11C3D541">
      <w:pPr>
        <w:pStyle w:val="4"/>
        <w:spacing w:line="333" w:lineRule="auto"/>
        <w:ind w:firstLine="540"/>
      </w:pPr>
      <w:r>
        <w:pict>
          <v:line id="_x0000_s1077" o:spid="_x0000_s1077" o:spt="20" style="position:absolute;left:0pt;margin-left:89.65pt;margin-top:40.75pt;height:0pt;width:13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78" o:spid="_x0000_s1078" o:spt="203" style="position:absolute;left:0pt;margin-left:380.7pt;margin-top:41.95pt;height:157.5pt;width:157.5pt;mso-position-horizontal-relative:page;z-index:-251655168;mso-width-relative:page;mso-height-relative:page;" coordorigin="7614,840" coordsize="3150,3150">
            <o:lock v:ext="edit"/>
            <v:shape id="_x0000_s1079" o:spid="_x0000_s1079" o:spt="75" type="#_x0000_t75" style="position:absolute;left:7614;top:840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80" o:spid="_x0000_s1080" o:spt="202" type="#_x0000_t202" style="position:absolute;left:7614;top:840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25149871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2C246AE2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72B7DC79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rPr>
          <w:spacing w:val="-1"/>
        </w:rPr>
        <w:t>逾期不申请行政复议，也不提起行政诉讼，又不履行行政处罚决定的，本机关将</w:t>
      </w:r>
      <w:r>
        <w:t>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15D6B">
    <w:pPr>
      <w:pStyle w:val="4"/>
      <w:spacing w:line="14" w:lineRule="auto"/>
      <w:ind w:left="0" w:righ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6A46B76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2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765203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1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3"/>
    <customShpInfo spid="_x0000_s1042"/>
    <customShpInfo spid="_x0000_s1045"/>
    <customShpInfo spid="_x0000_s1044"/>
    <customShpInfo spid="_x0000_s1046"/>
    <customShpInfo spid="_x0000_s1047"/>
    <customShpInfo spid="_x0000_s1048"/>
    <customShpInfo spid="_x0000_s1049"/>
    <customShpInfo spid="_x0000_s1051"/>
    <customShpInfo spid="_x0000_s1052"/>
    <customShpInfo spid="_x0000_s1050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1"/>
    <customShpInfo spid="_x0000_s1062"/>
    <customShpInfo spid="_x0000_s1063"/>
    <customShpInfo spid="_x0000_s1060"/>
    <customShpInfo spid="_x0000_s1065"/>
    <customShpInfo spid="_x0000_s1066"/>
    <customShpInfo spid="_x0000_s1067"/>
    <customShpInfo spid="_x0000_s1064"/>
    <customShpInfo spid="_x0000_s1068"/>
    <customShpInfo spid="_x0000_s1069"/>
    <customShpInfo spid="_x0000_s1070"/>
    <customShpInfo spid="_x0000_s1071"/>
    <customShpInfo spid="_x0000_s1073"/>
    <customShpInfo spid="_x0000_s1072"/>
    <customShpInfo spid="_x0000_s1074"/>
    <customShpInfo spid="_x0000_s1075"/>
    <customShpInfo spid="_x0000_s1076"/>
    <customShpInfo spid="_x0000_s1077"/>
    <customShpInfo spid="_x0000_s1079"/>
    <customShpInfo spid="_x0000_s1080"/>
    <customShpInfo spid="_x0000_s107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1184</Words>
  <Characters>1279</Characters>
  <TotalTime>0</TotalTime>
  <ScaleCrop>false</ScaleCrop>
  <LinksUpToDate>false</LinksUpToDate>
  <CharactersWithSpaces>1288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2024-12-20T02:25:00Z</dcterms:created>
  <dc:creator>Administrator</dc:creator>
  <cp:lastModifiedBy>Administrator</cp:lastModifiedBy>
  <dcterms:modified xsi:type="dcterms:W3CDTF">2024-12-20T02:36:18Z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2024-12-10T00:00:00Z</vt:filetime>
  </property>
  <property fmtid="{D5CDD505-2E9C-101B-9397-08002B2CF9AE}" pid="5" name="KSOProductBuildVer">
    <vt:lpwstr>2052-12.1.0.19302</vt:lpwstr>
  </property>
  <property fmtid="{D5CDD505-2E9C-101B-9397-08002B2CF9AE}" pid="6" name="ICV">
    <vt:lpwstr>EC71AFB353104AE29907A0454F64E7A6_12</vt:lpwstr>
  </property>
</Properties>
</file>