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5B3B0">
      <w:pPr>
        <w:pStyle w:val="2"/>
      </w:pPr>
      <w:r>
        <w:t>新邵县交通运输局</w:t>
      </w:r>
    </w:p>
    <w:p w14:paraId="3691B51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785C1755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邵新交处罚〔2024〕70130号</w:t>
      </w:r>
    </w:p>
    <w:p w14:paraId="71E30FD0">
      <w:pPr>
        <w:pStyle w:val="4"/>
        <w:spacing w:before="4"/>
        <w:ind w:left="0"/>
        <w:rPr>
          <w:sz w:val="13"/>
        </w:rPr>
      </w:pPr>
    </w:p>
    <w:p w14:paraId="77873C50">
      <w:pPr>
        <w:pStyle w:val="3"/>
        <w:spacing w:line="470" w:lineRule="exact"/>
      </w:pPr>
      <w:r>
        <w:t>一、当事人基本情况</w:t>
      </w:r>
    </w:p>
    <w:p w14:paraId="067A4041">
      <w:pPr>
        <w:pStyle w:val="4"/>
        <w:spacing w:before="72" w:line="333" w:lineRule="auto"/>
        <w:ind w:right="294" w:firstLine="540"/>
        <w:jc w:val="both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0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姓名：曾成林，性别：男，民族：/，身份证号码：430522</w:t>
      </w:r>
      <w:r>
        <w:rPr>
          <w:rFonts w:hint="eastAsia"/>
          <w:lang w:val="en-US" w:eastAsia="zh-CN"/>
        </w:rPr>
        <w:t>********</w:t>
      </w:r>
      <w:r>
        <w:t>0016，联系电话：158</w:t>
      </w:r>
      <w:r>
        <w:rPr>
          <w:rFonts w:hint="eastAsia"/>
          <w:lang w:val="en-US" w:eastAsia="zh-CN"/>
        </w:rPr>
        <w:t>****</w:t>
      </w:r>
      <w:r>
        <w:t>7727，住址：湖南省新邵县酿溪镇</w:t>
      </w:r>
      <w:r>
        <w:rPr>
          <w:rFonts w:hint="eastAsia"/>
          <w:lang w:val="en-US" w:eastAsia="zh-CN"/>
        </w:rPr>
        <w:t>**</w:t>
      </w:r>
      <w:r>
        <w:t>社区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号，职业：/，工作单位：/。</w:t>
      </w:r>
    </w:p>
    <w:p w14:paraId="1194D403">
      <w:pPr>
        <w:pStyle w:val="3"/>
        <w:spacing w:line="410" w:lineRule="exact"/>
      </w:pPr>
      <w:r>
        <w:t>二、案件来源及调查经过</w:t>
      </w:r>
    </w:p>
    <w:p w14:paraId="661181ED">
      <w:pPr>
        <w:pStyle w:val="4"/>
        <w:spacing w:before="73" w:line="333" w:lineRule="auto"/>
        <w:ind w:right="159"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508.2pt;margin-top:20.4pt;height:0pt;width:5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20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81.2pt;margin-top:68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21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11月15日对你（单位）涉嫌驾驶车牌号为湘E17075（4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9332053">
      <w:pPr>
        <w:pStyle w:val="3"/>
        <w:spacing w:line="408" w:lineRule="exact"/>
      </w:pPr>
      <w:r>
        <w:t>三、违法事实及相关证据</w:t>
      </w:r>
    </w:p>
    <w:p w14:paraId="0E1FBCA7">
      <w:pPr>
        <w:pStyle w:val="4"/>
        <w:spacing w:before="73" w:line="333" w:lineRule="auto"/>
        <w:ind w:right="159" w:firstLine="540"/>
      </w:pPr>
      <w:r>
        <w:pict>
          <v:line id="_x0000_s1036" o:spid="_x0000_s1036" o:spt="20" style="position:absolute;left:0pt;margin-left:197.7pt;margin-top:20.4pt;height:0pt;width:357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曾成林驾驶的湘E17075（4轴）车辆涉嫌违反《中华人民共和国公路法》第五十条和《超限运输车辆行驶公路管理规定》第三条第一款第（四）（五）（六）（七）（八）项和《湖南省治理货物运输车辆超限超载条例》第十七条第一款，处罚依据：《中华人民共和国公路法》第七十六条第（五）项和</w:t>
      </w:r>
    </w:p>
    <w:p w14:paraId="241D50E6">
      <w:pPr>
        <w:pStyle w:val="4"/>
        <w:spacing w:line="343" w:lineRule="exact"/>
      </w:pPr>
      <w:r>
        <w:t>《公路安全保护条例》第六十四条和《湖南省治理货物运输车辆超限超载条例》第三</w:t>
      </w:r>
    </w:p>
    <w:p w14:paraId="64E2D204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0" o:spid="_x0000_s1040" o:spt="203" style="height:0.7pt;width:499.5pt;" coordsize="9990,14">
            <o:lock v:ext="edit"/>
            <v:line id="_x0000_s1041" o:spid="_x0000_s1041" o:spt="20" style="position:absolute;left:0;top: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8162C9E">
      <w:pPr>
        <w:pStyle w:val="4"/>
        <w:spacing w:before="10"/>
        <w:ind w:left="0"/>
        <w:rPr>
          <w:sz w:val="8"/>
        </w:rPr>
      </w:pPr>
      <w:r>
        <w:pict>
          <v:group id="_x0000_s1042" o:spid="_x0000_s1042" o:spt="203" style="position:absolute;left:0pt;margin-left:62.7pt;margin-top:7.55pt;height:15.25pt;width:499.5pt;mso-position-horizontal-relative:page;mso-wrap-distance-bottom:0pt;mso-wrap-distance-top:0pt;z-index:-251653120;mso-width-relative:page;mso-height-relative:page;" coordorigin="1254,152" coordsize="9990,305">
            <o:lock v:ext="edit"/>
            <v:line id="_x0000_s1043" o:spid="_x0000_s1043" o:spt="20" style="position:absolute;left:1254;top:449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881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172EF6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十一条第二项之规定，车货总重43.1吨，超限12.1吨（超限率39 ），处每吨300元罚</w:t>
                    </w:r>
                  </w:p>
                </w:txbxContent>
              </v:textbox>
            </v:shape>
            <w10:wrap type="topAndBottom"/>
          </v:group>
        </w:pict>
      </w:r>
    </w:p>
    <w:p w14:paraId="1D20D0E6">
      <w:pPr>
        <w:pStyle w:val="4"/>
        <w:spacing w:before="108"/>
      </w:pPr>
      <w:r>
        <w:t>款。</w:t>
      </w:r>
    </w:p>
    <w:p w14:paraId="2602AFA1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6" o:spid="_x0000_s1046" o:spt="203" style="height:0.7pt;width:27pt;" coordsize="540,14">
            <o:lock v:ext="edit"/>
            <v:line id="_x0000_s1047" o:spid="_x0000_s1047" o:spt="20" style="position:absolute;left:0;top:7;height:0;width:5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347E402">
      <w:pPr>
        <w:pStyle w:val="4"/>
        <w:spacing w:before="115" w:line="333" w:lineRule="auto"/>
        <w:ind w:right="159" w:firstLine="540"/>
      </w:pPr>
      <w:r>
        <w:pict>
          <v:line id="_x0000_s1048" o:spid="_x0000_s1048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6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1份，卸货照片、磅单、从业资格证、道路运输证、现场照片</w:t>
      </w:r>
    </w:p>
    <w:p w14:paraId="5E7B98DC">
      <w:pPr>
        <w:pStyle w:val="4"/>
        <w:spacing w:line="333" w:lineRule="auto"/>
        <w:ind w:right="159" w:firstLine="540"/>
      </w:pPr>
      <w:r>
        <w:pict>
          <v:line id="_x0000_s1050" o:spid="_x0000_s105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上述证据经过曾成林本人阅示并发表意见，根据《湖南省行政程序规定》第七十</w:t>
      </w:r>
      <w:r>
        <w:t>一条、第七十三条规定，可作为本案证据材料使用。</w:t>
      </w:r>
    </w:p>
    <w:p w14:paraId="3439FF79">
      <w:pPr>
        <w:pStyle w:val="3"/>
        <w:spacing w:line="411" w:lineRule="exact"/>
      </w:pPr>
      <w:r>
        <w:pict>
          <v:shape id="_x0000_s1052" o:spid="_x0000_s1052" style="position:absolute;left:0pt;margin-left:346.2pt;margin-top:16.6pt;height:0.7pt;width:0.1pt;mso-position-horizontal-relative:page;z-index:-251655168;mso-width-relative:page;mso-height-relative:page;" fillcolor="#000000" filled="t" stroked="f" coordorigin="6924,332" coordsize="0,14" path="m6924,332l6924,346,6924,332xe">
            <v:path arrowok="t"/>
            <v:fill on="t" focussize="0,0"/>
            <v:stroke on="f"/>
            <v:imagedata o:title=""/>
            <o:lock v:ext="edit"/>
          </v:shape>
        </w:pict>
      </w:r>
      <w:r>
        <w:t>四、行政处罚事前告知与当事人陈述、申辩情况</w:t>
      </w:r>
    </w:p>
    <w:p w14:paraId="0276F912">
      <w:pPr>
        <w:pStyle w:val="4"/>
        <w:spacing w:before="70" w:line="333" w:lineRule="auto"/>
        <w:ind w:right="159" w:firstLine="540"/>
      </w:pPr>
      <w:r>
        <w:pict>
          <v:line id="_x0000_s1053" o:spid="_x0000_s1053" o:spt="20" style="position:absolute;left:0pt;margin-left:143.65pt;margin-top:20.25pt;height:0pt;width:101.2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8.45pt;margin-top:20.2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4.25pt;height:0pt;width:141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shape id="_x0000_s1056" o:spid="_x0000_s1056" style="position:absolute;left:0pt;margin-left:346.2pt;margin-top:67.9pt;height:0.7pt;width:0.1pt;mso-position-horizontal-relative:page;z-index:-251654144;mso-width-relative:page;mso-height-relative:page;" fillcolor="#000000" filled="t" stroked="f" coordorigin="6924,1359" coordsize="0,14" path="m6924,1359l6924,1372,6924,1359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line id="_x0000_s1057" o:spid="_x0000_s1057" o:spt="20" style="position:absolute;left:0pt;margin-left:454.2pt;margin-top:68.25pt;height:0pt;width:10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92.2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本机关于2024年11月15日 向你（单位）送达了《行政处罚事前告知书》（邵新交罚告〔2024〕70130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9FF2F94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2B711006">
      <w:pPr>
        <w:pStyle w:val="3"/>
        <w:spacing w:line="451" w:lineRule="exact"/>
      </w:pPr>
      <w:r>
        <w:t>五、行政处罚依据及决定</w:t>
      </w:r>
    </w:p>
    <w:p w14:paraId="39528872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6DB45AD3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9" o:spid="_x0000_s1059" o:spt="203" style="height:0.7pt;width:229.5pt;" coordsize="4590,14">
            <o:lock v:ext="edit"/>
            <v:line id="_x0000_s1060" o:spid="_x0000_s1060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10A2CBE">
      <w:pPr>
        <w:pStyle w:val="4"/>
        <w:spacing w:before="114"/>
      </w:pPr>
      <w:r>
        <w:t>《超限运输车辆行驶公路管理规定》第三条第一款第（四）（五）（六）（七）</w:t>
      </w:r>
    </w:p>
    <w:p w14:paraId="790DA06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1" o:spid="_x0000_s1061" o:spt="203" style="height:0.7pt;width:472.5pt;" coordsize="9450,14">
            <o:lock v:ext="edit"/>
            <v:line id="_x0000_s1062" o:spid="_x0000_s1062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A39FA75">
      <w:pPr>
        <w:pStyle w:val="4"/>
        <w:spacing w:before="114" w:line="333" w:lineRule="auto"/>
        <w:ind w:right="159"/>
        <w:jc w:val="both"/>
      </w:pPr>
      <w:r>
        <w:pict>
          <v:line id="_x0000_s1063" o:spid="_x0000_s1063" o:spt="20" style="position:absolute;left:0pt;margin-left:62.7pt;margin-top:22.4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675C8E29">
      <w:pPr>
        <w:pStyle w:val="4"/>
        <w:spacing w:line="333" w:lineRule="auto"/>
        <w:ind w:right="159" w:firstLine="540"/>
      </w:pPr>
      <w:r>
        <w:pict>
          <v:group id="_x0000_s1064" o:spid="_x0000_s1064" o:spt="203" style="position:absolute;left:0pt;margin-left:89.65pt;margin-top:16.4pt;height:0.7pt;width:472.5pt;mso-position-horizontal-relative:page;z-index:-251654144;mso-width-relative:page;mso-height-relative:page;" coordorigin="1794,329" coordsize="9450,14">
            <o:lock v:ext="edit"/>
            <v:shape id="_x0000_s1065" o:spid="_x0000_s1065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66" o:spid="_x0000_s1066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7" o:spid="_x0000_s1067" o:spt="20" style="position:absolute;left:0pt;margin-left:62.7pt;margin-top:40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12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548.7pt;margin-top:112.75pt;height:0pt;width:1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参考《湖南省交通运输行政处罚自由裁量权基准实施办法》之规定和《湖南省交通运输行政处罚自由裁量权基准》公路管理篇中关于驾驶车牌号为湘E17075（4轴） 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</w:t>
      </w:r>
    </w:p>
    <w:p w14:paraId="6251F3AA">
      <w:pPr>
        <w:pStyle w:val="4"/>
        <w:spacing w:line="333" w:lineRule="auto"/>
        <w:ind w:right="159"/>
        <w:jc w:val="both"/>
      </w:pPr>
      <w:r>
        <w:pict>
          <v:line id="_x0000_s1073" o:spid="_x0000_s1073" o:spt="20" style="position:absolute;left:0pt;margin-left:62.7pt;margin-top:16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481.2pt;margin-top:16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64.75pt;height:0pt;width:270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2024年11月18日前改正违法行为，并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34AE07AE">
      <w:pPr>
        <w:pStyle w:val="4"/>
        <w:spacing w:line="343" w:lineRule="exact"/>
        <w:ind w:left="654"/>
      </w:pPr>
      <w:r>
        <w:pict>
          <v:group id="_x0000_s1077" o:spid="_x0000_s1077" o:spt="203" style="position:absolute;left:0pt;margin-left:89.65pt;margin-top:16.25pt;height:0.7pt;width:162pt;mso-position-horizontal-relative:page;z-index:251659264;mso-width-relative:page;mso-height-relative:page;" coordorigin="1794,326" coordsize="3240,14">
            <o:lock v:ext="edit"/>
            <v:shape id="_x0000_s1078" o:spid="_x0000_s1078" style="position:absolute;left:1794;top:325;height:14;width:2;" fillcolor="#000000" filled="t" stroked="f" coordorigin="1794,326" coordsize="0,14" path="m1794,326l1794,339,1794,326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1794;top:333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style="position:absolute;left:5034;top:325;height:14;width:2;" fillcolor="#000000" filled="t" stroked="f" coordorigin="5034,326" coordsize="0,14" path="m5034,326l5034,339,5034,32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处罚款人民币叁仟陆佰元整</w:t>
      </w:r>
    </w:p>
    <w:p w14:paraId="108768BB">
      <w:pPr>
        <w:pStyle w:val="3"/>
        <w:spacing w:before="44"/>
      </w:pPr>
      <w:r>
        <w:t>六、行政处罚的履行方式和期限</w:t>
      </w:r>
    </w:p>
    <w:p w14:paraId="2CB22007">
      <w:pPr>
        <w:pStyle w:val="4"/>
        <w:spacing w:before="72" w:line="333" w:lineRule="auto"/>
        <w:ind w:right="159" w:firstLine="540"/>
      </w:pPr>
      <w:r>
        <w:pict>
          <v:group id="_x0000_s1081" o:spid="_x0000_s1081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82" o:spid="_x0000_s1082" o:spt="20" style="position:absolute;left:1254;top:1847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3" o:spid="_x0000_s1083" o:spt="75" type="#_x0000_t75" style="position:absolute;left:921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EFEB9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9DDBBC6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D3DB6EF">
      <w:pPr>
        <w:pStyle w:val="4"/>
        <w:spacing w:line="333" w:lineRule="auto"/>
        <w:ind w:right="159" w:firstLine="540"/>
      </w:pPr>
      <w:r>
        <w:pict>
          <v:line id="_x0000_s1088" o:spid="_x0000_s1088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40A5800F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172CE4E7">
      <w:pPr>
        <w:pStyle w:val="4"/>
        <w:spacing w:before="51" w:line="333" w:lineRule="auto"/>
        <w:ind w:right="159" w:firstLine="540"/>
      </w:pPr>
      <w:r>
        <w:pict>
          <v:line id="_x0000_s1093" o:spid="_x0000_s1093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4" o:spid="_x0000_s1094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5" o:spid="_x0000_s1095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6" o:spid="_x0000_s1096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0921A2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AC2247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48083A1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BC4E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CE0B1FD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6E16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59"/>
    <customShpInfo spid="_x0000_s1062"/>
    <customShpInfo spid="_x0000_s1061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1523</Words>
  <Characters>1634</Characters>
  <TotalTime>0</TotalTime>
  <ScaleCrop>false</ScaleCrop>
  <LinksUpToDate>false</LinksUpToDate>
  <CharactersWithSpaces>1640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2024-12-20T02:44:24Z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2024-11-18T00:00:00Z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A7FBD63BC1F7483989A647F499EECB4E_12</vt:lpwstr>
  </property>
</Properties>
</file>