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C8F" w:rsidRPr="00933C8F" w:rsidRDefault="00933C8F" w:rsidP="00933C8F">
      <w:pPr>
        <w:widowControl/>
        <w:shd w:val="clear" w:color="auto" w:fill="FFFFFF"/>
        <w:ind w:firstLine="640"/>
        <w:jc w:val="center"/>
        <w:rPr>
          <w:rFonts w:ascii="仿宋_GB2312" w:eastAsia="仿宋_GB2312" w:hAnsi="微软雅黑" w:cs="宋体" w:hint="eastAsia"/>
          <w:b/>
          <w:color w:val="232323"/>
          <w:kern w:val="0"/>
          <w:sz w:val="32"/>
          <w:szCs w:val="32"/>
        </w:rPr>
      </w:pPr>
      <w:r w:rsidRPr="00933C8F">
        <w:rPr>
          <w:rFonts w:ascii="仿宋_GB2312" w:eastAsia="仿宋_GB2312" w:hAnsi="微软雅黑" w:cs="宋体" w:hint="eastAsia"/>
          <w:b/>
          <w:color w:val="232323"/>
          <w:kern w:val="0"/>
          <w:sz w:val="32"/>
          <w:szCs w:val="32"/>
        </w:rPr>
        <w:t>新邵县</w:t>
      </w:r>
      <w:r w:rsidR="007B31EF" w:rsidRPr="00933C8F">
        <w:rPr>
          <w:rFonts w:ascii="仿宋_GB2312" w:eastAsia="仿宋_GB2312" w:hAnsi="微软雅黑" w:cs="宋体" w:hint="eastAsia"/>
          <w:b/>
          <w:color w:val="232323"/>
          <w:kern w:val="0"/>
          <w:sz w:val="32"/>
          <w:szCs w:val="32"/>
        </w:rPr>
        <w:t>2023年</w:t>
      </w:r>
      <w:r w:rsidRPr="00933C8F">
        <w:rPr>
          <w:rFonts w:ascii="仿宋_GB2312" w:eastAsia="仿宋_GB2312" w:hAnsi="微软雅黑" w:cs="宋体" w:hint="eastAsia"/>
          <w:b/>
          <w:color w:val="232323"/>
          <w:kern w:val="0"/>
          <w:sz w:val="32"/>
          <w:szCs w:val="32"/>
        </w:rPr>
        <w:t>“三公经费”相关说明</w:t>
      </w:r>
    </w:p>
    <w:p w:rsidR="00A52C93" w:rsidRDefault="00B97ADB">
      <w:pPr>
        <w:widowControl/>
        <w:shd w:val="clear" w:color="auto" w:fill="FFFFFF"/>
        <w:ind w:firstLine="640"/>
        <w:jc w:val="left"/>
        <w:rPr>
          <w:rFonts w:ascii="微软雅黑" w:eastAsia="微软雅黑" w:hAnsi="微软雅黑" w:cs="宋体"/>
          <w:color w:val="232323"/>
          <w:kern w:val="0"/>
          <w:szCs w:val="21"/>
        </w:rPr>
      </w:pPr>
      <w:r>
        <w:rPr>
          <w:rFonts w:ascii="仿宋_GB2312" w:eastAsia="仿宋_GB2312" w:hAnsi="微软雅黑" w:cs="宋体" w:hint="eastAsia"/>
          <w:color w:val="232323"/>
          <w:kern w:val="0"/>
          <w:sz w:val="32"/>
          <w:szCs w:val="32"/>
        </w:rPr>
        <w:t>2023</w:t>
      </w:r>
      <w:r>
        <w:rPr>
          <w:rFonts w:ascii="仿宋_GB2312" w:eastAsia="仿宋_GB2312" w:hAnsi="微软雅黑" w:cs="宋体" w:hint="eastAsia"/>
          <w:color w:val="232323"/>
          <w:kern w:val="0"/>
          <w:sz w:val="32"/>
          <w:szCs w:val="32"/>
        </w:rPr>
        <w:t>年全县财政收支预算实行“统筹兼顾，量入为出，</w:t>
      </w:r>
      <w:r>
        <w:rPr>
          <w:rFonts w:ascii="仿宋_GB2312" w:eastAsia="仿宋_GB2312" w:hAnsi="微软雅黑" w:cs="宋体" w:hint="eastAsia"/>
          <w:color w:val="232323"/>
          <w:kern w:val="0"/>
          <w:sz w:val="32"/>
          <w:szCs w:val="32"/>
        </w:rPr>
        <w:t>收支平衡，突出‘三保’，讲求绩效”的编制原则，从“源头”上控制“三公”经费的规模，树立过紧日子思想，厉行节约，切实有效控制“三公”经费支出。</w:t>
      </w:r>
    </w:p>
    <w:p w:rsidR="00A52C93" w:rsidRDefault="00B97ADB">
      <w:pPr>
        <w:widowControl/>
        <w:shd w:val="clear" w:color="auto" w:fill="FFFFFF"/>
        <w:ind w:firstLine="640"/>
        <w:jc w:val="left"/>
        <w:rPr>
          <w:rFonts w:ascii="微软雅黑" w:eastAsia="微软雅黑" w:hAnsi="微软雅黑" w:cs="宋体"/>
          <w:color w:val="232323"/>
          <w:kern w:val="0"/>
          <w:szCs w:val="21"/>
        </w:rPr>
      </w:pPr>
      <w:r>
        <w:rPr>
          <w:rFonts w:ascii="仿宋_GB2312" w:eastAsia="仿宋_GB2312" w:hAnsi="微软雅黑" w:cs="宋体" w:hint="eastAsia"/>
          <w:color w:val="232323"/>
          <w:kern w:val="0"/>
          <w:sz w:val="32"/>
          <w:szCs w:val="32"/>
        </w:rPr>
        <w:t>一、“三公”经费增减变化情况说明</w:t>
      </w:r>
    </w:p>
    <w:p w:rsidR="00A52C93" w:rsidRDefault="00B97ADB">
      <w:pPr>
        <w:widowControl/>
        <w:shd w:val="clear" w:color="auto" w:fill="FFFFFF"/>
        <w:ind w:firstLine="640"/>
        <w:jc w:val="left"/>
        <w:rPr>
          <w:rFonts w:ascii="微软雅黑" w:eastAsia="微软雅黑" w:hAnsi="微软雅黑" w:cs="宋体"/>
          <w:color w:val="232323"/>
          <w:kern w:val="0"/>
          <w:szCs w:val="21"/>
        </w:rPr>
      </w:pPr>
      <w:r>
        <w:rPr>
          <w:rFonts w:ascii="仿宋_GB2312" w:eastAsia="仿宋_GB2312" w:hAnsi="微软雅黑" w:cs="宋体" w:hint="eastAsia"/>
          <w:color w:val="232323"/>
          <w:kern w:val="0"/>
          <w:sz w:val="32"/>
          <w:szCs w:val="32"/>
        </w:rPr>
        <w:t>全县</w:t>
      </w:r>
      <w:r>
        <w:rPr>
          <w:rFonts w:ascii="仿宋_GB2312" w:eastAsia="仿宋_GB2312" w:hAnsi="微软雅黑" w:cs="宋体" w:hint="eastAsia"/>
          <w:color w:val="232323"/>
          <w:kern w:val="0"/>
          <w:sz w:val="32"/>
          <w:szCs w:val="32"/>
        </w:rPr>
        <w:t>2023</w:t>
      </w:r>
      <w:r>
        <w:rPr>
          <w:rFonts w:ascii="仿宋_GB2312" w:eastAsia="仿宋_GB2312" w:hAnsi="微软雅黑" w:cs="宋体" w:hint="eastAsia"/>
          <w:color w:val="232323"/>
          <w:kern w:val="0"/>
          <w:sz w:val="32"/>
          <w:szCs w:val="32"/>
        </w:rPr>
        <w:t>年</w:t>
      </w:r>
      <w:r>
        <w:rPr>
          <w:rFonts w:ascii="仿宋_GB2312" w:eastAsia="仿宋_GB2312" w:hAnsi="微软雅黑" w:cs="宋体" w:hint="eastAsia"/>
          <w:color w:val="232323"/>
          <w:kern w:val="0"/>
          <w:sz w:val="32"/>
          <w:szCs w:val="32"/>
        </w:rPr>
        <w:t xml:space="preserve"> </w:t>
      </w:r>
      <w:r>
        <w:rPr>
          <w:rFonts w:ascii="仿宋_GB2312" w:eastAsia="仿宋_GB2312" w:hAnsi="微软雅黑" w:cs="宋体" w:hint="eastAsia"/>
          <w:color w:val="232323"/>
          <w:kern w:val="0"/>
          <w:sz w:val="32"/>
          <w:szCs w:val="32"/>
        </w:rPr>
        <w:t>“三公”经费预算安排</w:t>
      </w:r>
      <w:r>
        <w:rPr>
          <w:rFonts w:ascii="仿宋_GB2312" w:eastAsia="仿宋_GB2312" w:hAnsi="微软雅黑" w:cs="宋体" w:hint="eastAsia"/>
          <w:color w:val="232323"/>
          <w:kern w:val="0"/>
          <w:sz w:val="32"/>
          <w:szCs w:val="32"/>
        </w:rPr>
        <w:t>1415</w:t>
      </w:r>
      <w:r>
        <w:rPr>
          <w:rFonts w:ascii="仿宋_GB2312" w:eastAsia="仿宋_GB2312" w:hAnsi="微软雅黑" w:cs="宋体" w:hint="eastAsia"/>
          <w:color w:val="232323"/>
          <w:kern w:val="0"/>
          <w:sz w:val="32"/>
          <w:szCs w:val="32"/>
        </w:rPr>
        <w:t>万元（其中因公出国（境）支出为</w:t>
      </w:r>
      <w:r>
        <w:rPr>
          <w:rFonts w:ascii="仿宋_GB2312" w:eastAsia="仿宋_GB2312" w:hAnsi="微软雅黑" w:cs="宋体" w:hint="eastAsia"/>
          <w:color w:val="232323"/>
          <w:kern w:val="0"/>
          <w:sz w:val="32"/>
          <w:szCs w:val="32"/>
        </w:rPr>
        <w:t>0</w:t>
      </w:r>
      <w:r>
        <w:rPr>
          <w:rFonts w:ascii="仿宋_GB2312" w:eastAsia="仿宋_GB2312" w:hAnsi="微软雅黑" w:cs="宋体" w:hint="eastAsia"/>
          <w:color w:val="232323"/>
          <w:kern w:val="0"/>
          <w:sz w:val="32"/>
          <w:szCs w:val="32"/>
        </w:rPr>
        <w:t>元，公务接待</w:t>
      </w:r>
      <w:r>
        <w:rPr>
          <w:rFonts w:ascii="仿宋_GB2312" w:eastAsia="仿宋_GB2312" w:hAnsi="微软雅黑" w:cs="宋体" w:hint="eastAsia"/>
          <w:color w:val="232323"/>
          <w:kern w:val="0"/>
          <w:sz w:val="32"/>
          <w:szCs w:val="32"/>
        </w:rPr>
        <w:t>27</w:t>
      </w:r>
      <w:r>
        <w:rPr>
          <w:rFonts w:ascii="仿宋_GB2312" w:eastAsia="仿宋_GB2312" w:hAnsi="微软雅黑" w:cs="宋体" w:hint="eastAsia"/>
          <w:color w:val="232323"/>
          <w:kern w:val="0"/>
          <w:sz w:val="32"/>
          <w:szCs w:val="32"/>
        </w:rPr>
        <w:t>6</w:t>
      </w:r>
      <w:r>
        <w:rPr>
          <w:rFonts w:ascii="仿宋_GB2312" w:eastAsia="仿宋_GB2312" w:hAnsi="微软雅黑" w:cs="宋体" w:hint="eastAsia"/>
          <w:color w:val="232323"/>
          <w:kern w:val="0"/>
          <w:sz w:val="32"/>
          <w:szCs w:val="32"/>
        </w:rPr>
        <w:t>万元，公务用车支出</w:t>
      </w:r>
      <w:r>
        <w:rPr>
          <w:rFonts w:ascii="仿宋_GB2312" w:eastAsia="仿宋_GB2312" w:hAnsi="微软雅黑" w:cs="宋体" w:hint="eastAsia"/>
          <w:color w:val="232323"/>
          <w:kern w:val="0"/>
          <w:sz w:val="32"/>
          <w:szCs w:val="32"/>
        </w:rPr>
        <w:t>113</w:t>
      </w:r>
      <w:r>
        <w:rPr>
          <w:rFonts w:ascii="仿宋_GB2312" w:eastAsia="仿宋_GB2312" w:hAnsi="微软雅黑" w:cs="宋体" w:hint="eastAsia"/>
          <w:color w:val="232323"/>
          <w:kern w:val="0"/>
          <w:sz w:val="32"/>
          <w:szCs w:val="32"/>
        </w:rPr>
        <w:t>9</w:t>
      </w:r>
      <w:r>
        <w:rPr>
          <w:rFonts w:ascii="仿宋_GB2312" w:eastAsia="仿宋_GB2312" w:hAnsi="微软雅黑" w:cs="宋体" w:hint="eastAsia"/>
          <w:color w:val="232323"/>
          <w:kern w:val="0"/>
          <w:sz w:val="32"/>
          <w:szCs w:val="32"/>
        </w:rPr>
        <w:t>万元），“三公”经费逐年下降，同比</w:t>
      </w:r>
      <w:r>
        <w:rPr>
          <w:rFonts w:ascii="仿宋_GB2312" w:eastAsia="仿宋_GB2312" w:hAnsi="微软雅黑" w:cs="宋体" w:hint="eastAsia"/>
          <w:color w:val="232323"/>
          <w:kern w:val="0"/>
          <w:sz w:val="32"/>
          <w:szCs w:val="32"/>
        </w:rPr>
        <w:t>2022</w:t>
      </w:r>
      <w:r>
        <w:rPr>
          <w:rFonts w:ascii="仿宋_GB2312" w:eastAsia="仿宋_GB2312" w:hAnsi="微软雅黑" w:cs="宋体" w:hint="eastAsia"/>
          <w:color w:val="232323"/>
          <w:kern w:val="0"/>
          <w:sz w:val="32"/>
          <w:szCs w:val="32"/>
        </w:rPr>
        <w:t>年年初预算减少</w:t>
      </w:r>
      <w:r>
        <w:rPr>
          <w:rFonts w:ascii="仿宋_GB2312" w:eastAsia="仿宋_GB2312" w:hAnsi="微软雅黑" w:cs="宋体" w:hint="eastAsia"/>
          <w:color w:val="232323"/>
          <w:kern w:val="0"/>
          <w:sz w:val="32"/>
          <w:szCs w:val="32"/>
        </w:rPr>
        <w:t>3</w:t>
      </w:r>
      <w:r>
        <w:rPr>
          <w:rFonts w:ascii="仿宋_GB2312" w:eastAsia="仿宋_GB2312" w:hAnsi="微软雅黑" w:cs="宋体" w:hint="eastAsia"/>
          <w:color w:val="232323"/>
          <w:kern w:val="0"/>
          <w:sz w:val="32"/>
          <w:szCs w:val="32"/>
        </w:rPr>
        <w:t>万元，下降</w:t>
      </w:r>
      <w:r>
        <w:rPr>
          <w:rFonts w:ascii="仿宋_GB2312" w:eastAsia="仿宋_GB2312" w:hAnsi="微软雅黑" w:cs="宋体" w:hint="eastAsia"/>
          <w:color w:val="232323"/>
          <w:kern w:val="0"/>
          <w:sz w:val="32"/>
          <w:szCs w:val="32"/>
        </w:rPr>
        <w:t>0.1%</w:t>
      </w:r>
      <w:r>
        <w:rPr>
          <w:rFonts w:ascii="仿宋_GB2312" w:eastAsia="仿宋_GB2312" w:hAnsi="微软雅黑" w:cs="宋体" w:hint="eastAsia"/>
          <w:color w:val="232323"/>
          <w:kern w:val="0"/>
          <w:sz w:val="32"/>
          <w:szCs w:val="32"/>
        </w:rPr>
        <w:t>。减少的主要原因：一是严格落实中央八项规定，严格控制公务接待经费；二是公务车辆改革后，全县机关事业单位除保留必要的执法执勤用车、专业技术用车等以外，取消一般公务用车</w:t>
      </w:r>
      <w:r>
        <w:rPr>
          <w:rFonts w:ascii="仿宋_GB2312" w:eastAsia="仿宋_GB2312" w:hAnsi="微软雅黑" w:cs="宋体" w:hint="eastAsia"/>
          <w:color w:val="232323"/>
          <w:kern w:val="0"/>
          <w:sz w:val="32"/>
          <w:szCs w:val="32"/>
        </w:rPr>
        <w:t>;</w:t>
      </w:r>
      <w:r>
        <w:rPr>
          <w:rFonts w:ascii="仿宋_GB2312" w:eastAsia="仿宋_GB2312" w:hAnsi="微软雅黑" w:cs="宋体" w:hint="eastAsia"/>
          <w:color w:val="232323"/>
          <w:kern w:val="0"/>
          <w:sz w:val="32"/>
          <w:szCs w:val="32"/>
        </w:rPr>
        <w:t>三是加强对公车服务平台车辆的管理。</w:t>
      </w:r>
    </w:p>
    <w:p w:rsidR="00A52C93" w:rsidRDefault="00B97ADB">
      <w:pPr>
        <w:widowControl/>
        <w:shd w:val="clear" w:color="auto" w:fill="FFFFFF"/>
        <w:ind w:firstLine="640"/>
        <w:jc w:val="left"/>
        <w:rPr>
          <w:rFonts w:ascii="微软雅黑" w:eastAsia="微软雅黑" w:hAnsi="微软雅黑" w:cs="宋体"/>
          <w:color w:val="232323"/>
          <w:kern w:val="0"/>
          <w:szCs w:val="21"/>
        </w:rPr>
      </w:pPr>
      <w:r>
        <w:rPr>
          <w:rFonts w:ascii="仿宋_GB2312" w:eastAsia="仿宋_GB2312" w:hAnsi="微软雅黑" w:cs="宋体" w:hint="eastAsia"/>
          <w:color w:val="232323"/>
          <w:kern w:val="0"/>
          <w:sz w:val="32"/>
          <w:szCs w:val="32"/>
        </w:rPr>
        <w:t>二、公务用车购置及运行分项情况</w:t>
      </w:r>
    </w:p>
    <w:p w:rsidR="00A52C93" w:rsidRPr="00933C8F" w:rsidRDefault="00B97ADB">
      <w:pPr>
        <w:widowControl/>
        <w:shd w:val="clear" w:color="auto" w:fill="FFFFFF"/>
        <w:ind w:firstLine="640"/>
        <w:jc w:val="left"/>
        <w:rPr>
          <w:rFonts w:ascii="微软雅黑" w:eastAsia="微软雅黑" w:hAnsi="微软雅黑" w:cs="宋体"/>
          <w:color w:val="232323"/>
          <w:kern w:val="0"/>
          <w:szCs w:val="21"/>
        </w:rPr>
      </w:pPr>
      <w:r>
        <w:rPr>
          <w:rFonts w:ascii="仿宋_GB2312" w:eastAsia="仿宋_GB2312" w:hAnsi="微软雅黑" w:cs="宋体" w:hint="eastAsia"/>
          <w:color w:val="232323"/>
          <w:kern w:val="0"/>
          <w:sz w:val="32"/>
          <w:szCs w:val="32"/>
        </w:rPr>
        <w:t>2023</w:t>
      </w:r>
      <w:r>
        <w:rPr>
          <w:rFonts w:ascii="仿宋_GB2312" w:eastAsia="仿宋_GB2312" w:hAnsi="微软雅黑" w:cs="宋体" w:hint="eastAsia"/>
          <w:color w:val="232323"/>
          <w:kern w:val="0"/>
          <w:sz w:val="32"/>
          <w:szCs w:val="32"/>
        </w:rPr>
        <w:t>年全县财政预算公务用车支出为</w:t>
      </w:r>
      <w:r>
        <w:rPr>
          <w:rFonts w:ascii="仿宋_GB2312" w:eastAsia="仿宋_GB2312" w:hAnsi="微软雅黑" w:cs="宋体" w:hint="eastAsia"/>
          <w:color w:val="232323"/>
          <w:kern w:val="0"/>
          <w:sz w:val="32"/>
          <w:szCs w:val="32"/>
        </w:rPr>
        <w:t>113</w:t>
      </w:r>
      <w:r>
        <w:rPr>
          <w:rFonts w:ascii="仿宋_GB2312" w:eastAsia="仿宋_GB2312" w:hAnsi="微软雅黑" w:cs="宋体" w:hint="eastAsia"/>
          <w:color w:val="232323"/>
          <w:kern w:val="0"/>
          <w:sz w:val="32"/>
          <w:szCs w:val="32"/>
        </w:rPr>
        <w:t>9</w:t>
      </w:r>
      <w:r>
        <w:rPr>
          <w:rFonts w:ascii="仿宋_GB2312" w:eastAsia="仿宋_GB2312" w:hAnsi="微软雅黑" w:cs="宋体" w:hint="eastAsia"/>
          <w:color w:val="232323"/>
          <w:kern w:val="0"/>
          <w:sz w:val="32"/>
          <w:szCs w:val="32"/>
        </w:rPr>
        <w:t>万元，其中公务用车购置支出为</w:t>
      </w:r>
      <w:r>
        <w:rPr>
          <w:rFonts w:ascii="仿宋_GB2312" w:eastAsia="仿宋_GB2312" w:hAnsi="微软雅黑" w:cs="宋体" w:hint="eastAsia"/>
          <w:color w:val="232323"/>
          <w:kern w:val="0"/>
          <w:sz w:val="32"/>
          <w:szCs w:val="32"/>
        </w:rPr>
        <w:t>138</w:t>
      </w:r>
      <w:r>
        <w:rPr>
          <w:rFonts w:ascii="仿宋_GB2312" w:eastAsia="仿宋_GB2312" w:hAnsi="微软雅黑" w:cs="宋体" w:hint="eastAsia"/>
          <w:color w:val="232323"/>
          <w:kern w:val="0"/>
          <w:sz w:val="32"/>
          <w:szCs w:val="32"/>
        </w:rPr>
        <w:t>万元，公务用车运行维护支出为</w:t>
      </w:r>
      <w:r>
        <w:rPr>
          <w:rFonts w:ascii="仿宋_GB2312" w:eastAsia="仿宋_GB2312" w:hAnsi="微软雅黑" w:cs="宋体" w:hint="eastAsia"/>
          <w:color w:val="232323"/>
          <w:kern w:val="0"/>
          <w:sz w:val="32"/>
          <w:szCs w:val="32"/>
        </w:rPr>
        <w:t>1101</w:t>
      </w:r>
      <w:r>
        <w:rPr>
          <w:rFonts w:ascii="仿宋_GB2312" w:eastAsia="仿宋_GB2312" w:hAnsi="微软雅黑" w:cs="宋体" w:hint="eastAsia"/>
          <w:color w:val="232323"/>
          <w:kern w:val="0"/>
          <w:sz w:val="32"/>
          <w:szCs w:val="32"/>
        </w:rPr>
        <w:t>万元，根据上级严控“三公”经费及机关公务用车改革的精神，严禁单位违规新购公务用车，公务用车运行维护支出主要用于公车服务中心车辆和执法执勤车辆的执法</w:t>
      </w:r>
      <w:r>
        <w:rPr>
          <w:rFonts w:ascii="仿宋_GB2312" w:eastAsia="仿宋_GB2312" w:hAnsi="微软雅黑" w:cs="宋体" w:hint="eastAsia"/>
          <w:color w:val="232323"/>
          <w:kern w:val="0"/>
          <w:sz w:val="32"/>
          <w:szCs w:val="32"/>
        </w:rPr>
        <w:t>及日常运行维护。</w:t>
      </w:r>
      <w:r>
        <w:rPr>
          <w:rFonts w:ascii="仿宋_GB2312" w:eastAsia="仿宋_GB2312" w:hAnsi="微软雅黑" w:cs="宋体" w:hint="eastAsia"/>
          <w:color w:val="232323"/>
          <w:kern w:val="0"/>
          <w:sz w:val="32"/>
          <w:szCs w:val="32"/>
        </w:rPr>
        <w:br/>
      </w:r>
      <w:bookmarkStart w:id="0" w:name="_GoBack"/>
      <w:bookmarkEnd w:id="0"/>
    </w:p>
    <w:sectPr w:rsidR="00A52C93" w:rsidRPr="00933C8F" w:rsidSect="00A52C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ADB" w:rsidRDefault="00B97ADB" w:rsidP="00933C8F">
      <w:r>
        <w:separator/>
      </w:r>
    </w:p>
  </w:endnote>
  <w:endnote w:type="continuationSeparator" w:id="1">
    <w:p w:rsidR="00B97ADB" w:rsidRDefault="00B97ADB" w:rsidP="00933C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ADB" w:rsidRDefault="00B97ADB" w:rsidP="00933C8F">
      <w:r>
        <w:separator/>
      </w:r>
    </w:p>
  </w:footnote>
  <w:footnote w:type="continuationSeparator" w:id="1">
    <w:p w:rsidR="00B97ADB" w:rsidRDefault="00B97ADB" w:rsidP="00933C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QwMzU5NGRhODU2NjFlOTIzMzA1YWNmYmIzODljNDYifQ=="/>
  </w:docVars>
  <w:rsids>
    <w:rsidRoot w:val="00E550D0"/>
    <w:rsid w:val="00113A1B"/>
    <w:rsid w:val="0047275F"/>
    <w:rsid w:val="007B31EF"/>
    <w:rsid w:val="0088564A"/>
    <w:rsid w:val="00933C8F"/>
    <w:rsid w:val="00A52C93"/>
    <w:rsid w:val="00B97ADB"/>
    <w:rsid w:val="00E550D0"/>
    <w:rsid w:val="00F82E79"/>
    <w:rsid w:val="00FA0176"/>
    <w:rsid w:val="13F43FF3"/>
    <w:rsid w:val="258712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C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52C9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A52C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A52C93"/>
    <w:rPr>
      <w:sz w:val="18"/>
      <w:szCs w:val="18"/>
    </w:rPr>
  </w:style>
  <w:style w:type="character" w:customStyle="1" w:styleId="Char">
    <w:name w:val="页脚 Char"/>
    <w:basedOn w:val="a0"/>
    <w:link w:val="a3"/>
    <w:uiPriority w:val="99"/>
    <w:semiHidden/>
    <w:qFormat/>
    <w:rsid w:val="00A52C9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416</Characters>
  <Application>Microsoft Office Word</Application>
  <DocSecurity>0</DocSecurity>
  <Lines>3</Lines>
  <Paragraphs>1</Paragraphs>
  <ScaleCrop>false</ScaleCrop>
  <Company>China</Company>
  <LinksUpToDate>false</LinksUpToDate>
  <CharactersWithSpaces>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2023-04-25T03:40:00Z</dcterms:created>
  <dcterms:modified xsi:type="dcterms:W3CDTF">2023-04-27T06:58:00Z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AECBBEDD14B646E0A002AAD84870DE79_12</vt:lpwstr>
  </property>
</Properties>
</file>