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中共新邵县委机构编制委员会办公室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市场监管等五个领域综合行政执法改革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县委编办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2021.1-2021.12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减少多头执法、减少多层执法、减少执法事项、规范执法行为、规范执法队伍。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整合五个领域执法职能，全面完成新机构三定及人员转隶工作。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整合相关领域的执法职能，组建新的综合行政执法队伍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全年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2021年年底前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不超预算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  <w:t>相对集中行政处罚权，整合精简执法队伍，解决多头多层重复执法的问题。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统筹配置行政处罚职能和执法资源。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群众满意度</w:t>
            </w: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hint="eastAsia" w:ascii="仿宋_GB2312" w:eastAsia="仿宋_GB2312"/>
          <w:kern w:val="0"/>
          <w:szCs w:val="21"/>
        </w:rPr>
        <w:t>填表人：</w:t>
      </w:r>
      <w:r>
        <w:rPr>
          <w:rFonts w:hint="eastAsia" w:ascii="仿宋_GB2312" w:eastAsia="仿宋_GB2312"/>
          <w:kern w:val="0"/>
          <w:szCs w:val="21"/>
          <w:lang w:eastAsia="zh-CN"/>
        </w:rPr>
        <w:t>温玉珍</w:t>
      </w:r>
      <w:r>
        <w:rPr>
          <w:rFonts w:hint="eastAsia" w:ascii="仿宋_GB2312" w:eastAsia="仿宋_GB2312"/>
          <w:kern w:val="0"/>
          <w:szCs w:val="21"/>
        </w:rPr>
        <w:t xml:space="preserve">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13762867088</w:t>
      </w:r>
      <w:r>
        <w:rPr>
          <w:rFonts w:hint="eastAsia" w:ascii="仿宋_GB2312" w:eastAsia="仿宋_GB2312"/>
          <w:kern w:val="0"/>
          <w:szCs w:val="21"/>
        </w:rPr>
        <w:t xml:space="preserve">  填报日期：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2021.1.21</w:t>
      </w:r>
      <w:r>
        <w:rPr>
          <w:rFonts w:hint="eastAsia" w:ascii="仿宋_GB2312" w:eastAsia="仿宋_GB2312"/>
          <w:kern w:val="0"/>
          <w:szCs w:val="21"/>
        </w:rPr>
        <w:t xml:space="preserve">   单位负责人签字：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81AD3"/>
    <w:rsid w:val="1F9E74A4"/>
    <w:rsid w:val="7018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2021-01-26T03:33:00Z</dcterms:created>
  <dc:creator>WPS_130869894</dc:creator>
  <cp:lastModifiedBy>WPS_130869894</cp:lastModifiedBy>
  <dcterms:modified xsi:type="dcterms:W3CDTF">2021-06-01T02:13:09Z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815A0A3AF1C948BC84A24AE1DAAA2337</vt:lpwstr>
  </property>
</Properties>
</file>