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cs="宋体"/>
          <w:b/>
          <w:sz w:val="44"/>
          <w:szCs w:val="44"/>
          <w:lang w:eastAsia="zh-CN"/>
        </w:rPr>
      </w:pPr>
      <w:r>
        <w:rPr>
          <w:rFonts w:hint="eastAsia" w:ascii="宋体" w:hAnsi="宋体" w:eastAsia="宋体" w:cs="宋体"/>
          <w:b/>
          <w:sz w:val="44"/>
          <w:szCs w:val="44"/>
        </w:rPr>
        <w:t>20</w:t>
      </w:r>
      <w:r>
        <w:rPr>
          <w:rFonts w:hint="eastAsia" w:ascii="宋体" w:hAnsi="宋体" w:eastAsia="宋体" w:cs="宋体"/>
          <w:b/>
          <w:sz w:val="44"/>
          <w:szCs w:val="44"/>
          <w:lang w:val="en-US"/>
        </w:rPr>
        <w:t>20</w:t>
      </w:r>
      <w:r>
        <w:rPr>
          <w:rFonts w:hint="eastAsia" w:ascii="宋体" w:hAnsi="宋体" w:eastAsia="宋体" w:cs="宋体"/>
          <w:b/>
          <w:sz w:val="44"/>
          <w:szCs w:val="44"/>
        </w:rPr>
        <w:t>年</w:t>
      </w:r>
      <w:r>
        <w:rPr>
          <w:rFonts w:hint="eastAsia" w:ascii="宋体" w:hAnsi="宋体" w:eastAsia="宋体" w:cs="宋体"/>
          <w:b/>
          <w:sz w:val="44"/>
          <w:szCs w:val="44"/>
          <w:lang w:eastAsia="zh-CN"/>
        </w:rPr>
        <w:t>度</w:t>
      </w:r>
      <w:r>
        <w:rPr>
          <w:rFonts w:hint="eastAsia" w:ascii="宋体" w:hAnsi="宋体" w:eastAsia="宋体" w:cs="宋体"/>
          <w:b/>
          <w:sz w:val="44"/>
          <w:szCs w:val="44"/>
        </w:rPr>
        <w:t>预算绩效</w:t>
      </w:r>
      <w:r>
        <w:rPr>
          <w:rFonts w:hint="eastAsia" w:ascii="宋体" w:hAnsi="宋体" w:eastAsia="宋体" w:cs="宋体"/>
          <w:b/>
          <w:sz w:val="44"/>
          <w:szCs w:val="44"/>
          <w:lang w:eastAsia="zh-CN"/>
        </w:rPr>
        <w:t>重点</w:t>
      </w:r>
      <w:r>
        <w:rPr>
          <w:rFonts w:hint="eastAsia" w:ascii="宋体" w:hAnsi="宋体" w:eastAsia="宋体" w:cs="宋体"/>
          <w:b/>
          <w:sz w:val="44"/>
          <w:szCs w:val="44"/>
        </w:rPr>
        <w:t>评价</w:t>
      </w:r>
      <w:r>
        <w:rPr>
          <w:rFonts w:hint="eastAsia" w:ascii="宋体" w:hAnsi="宋体" w:eastAsia="宋体" w:cs="宋体"/>
          <w:b/>
          <w:sz w:val="44"/>
          <w:szCs w:val="44"/>
          <w:lang w:eastAsia="zh-CN"/>
        </w:rPr>
        <w:t>情况汇报</w:t>
      </w:r>
    </w:p>
    <w:p>
      <w:pPr>
        <w:ind w:firstLine="0" w:firstLineChars="0"/>
        <w:jc w:val="center"/>
        <w:rPr>
          <w:rFonts w:hint="eastAsia" w:ascii="仿宋" w:hAnsi="仿宋" w:eastAsia="仿宋" w:cs="仿宋"/>
          <w:b/>
          <w:sz w:val="30"/>
          <w:szCs w:val="30"/>
          <w:lang w:eastAsia="zh-CN"/>
        </w:rPr>
      </w:pPr>
    </w:p>
    <w:p>
      <w:pPr>
        <w:ind w:firstLine="640"/>
        <w:rPr>
          <w:rFonts w:hint="eastAsia" w:ascii="仿宋" w:hAnsi="仿宋" w:eastAsia="仿宋" w:cs="仿宋"/>
          <w:sz w:val="30"/>
          <w:szCs w:val="30"/>
        </w:rPr>
      </w:pPr>
      <w:r>
        <w:rPr>
          <w:rFonts w:hint="eastAsia" w:ascii="仿宋" w:hAnsi="仿宋" w:eastAsia="仿宋" w:cs="仿宋"/>
          <w:sz w:val="30"/>
          <w:szCs w:val="30"/>
        </w:rPr>
        <w:t>为</w:t>
      </w:r>
      <w:r>
        <w:rPr>
          <w:rFonts w:hint="eastAsia" w:ascii="仿宋" w:hAnsi="仿宋" w:eastAsia="仿宋" w:cs="仿宋"/>
          <w:sz w:val="30"/>
          <w:szCs w:val="30"/>
          <w:lang w:eastAsia="zh-CN"/>
        </w:rPr>
        <w:t>全面</w:t>
      </w:r>
      <w:r>
        <w:rPr>
          <w:rFonts w:hint="eastAsia" w:ascii="仿宋" w:hAnsi="仿宋" w:eastAsia="仿宋" w:cs="仿宋"/>
          <w:sz w:val="30"/>
          <w:szCs w:val="30"/>
        </w:rPr>
        <w:t>贯彻落实</w:t>
      </w:r>
      <w:r>
        <w:rPr>
          <w:rFonts w:hint="eastAsia" w:ascii="仿宋" w:hAnsi="仿宋" w:eastAsia="仿宋" w:cs="仿宋"/>
          <w:sz w:val="30"/>
          <w:szCs w:val="30"/>
          <w:lang w:eastAsia="zh-CN"/>
        </w:rPr>
        <w:t>《中共湖南省委办公厅</w:t>
      </w:r>
      <w:r>
        <w:rPr>
          <w:rFonts w:hint="eastAsia" w:ascii="仿宋" w:hAnsi="仿宋" w:eastAsia="仿宋" w:cs="仿宋"/>
          <w:sz w:val="30"/>
          <w:szCs w:val="30"/>
          <w:lang w:val="en-US" w:eastAsia="zh-CN"/>
        </w:rPr>
        <w:t xml:space="preserve"> 湖南省人民政府办公厅关于全面实施预算绩效管理的实施意见</w:t>
      </w:r>
      <w:r>
        <w:rPr>
          <w:rFonts w:hint="eastAsia" w:ascii="仿宋" w:hAnsi="仿宋" w:eastAsia="仿宋" w:cs="仿宋"/>
          <w:sz w:val="30"/>
          <w:szCs w:val="30"/>
          <w:lang w:eastAsia="zh-CN"/>
        </w:rPr>
        <w:t>》（湘办发〔</w:t>
      </w:r>
      <w:r>
        <w:rPr>
          <w:rFonts w:hint="eastAsia" w:ascii="仿宋" w:hAnsi="仿宋" w:eastAsia="仿宋" w:cs="仿宋"/>
          <w:sz w:val="30"/>
          <w:szCs w:val="30"/>
          <w:lang w:val="en-US" w:eastAsia="zh-CN"/>
        </w:rPr>
        <w:t>2019〕10号</w:t>
      </w:r>
      <w:r>
        <w:rPr>
          <w:rFonts w:hint="eastAsia" w:ascii="仿宋" w:hAnsi="仿宋" w:eastAsia="仿宋" w:cs="仿宋"/>
          <w:sz w:val="30"/>
          <w:szCs w:val="30"/>
          <w:lang w:eastAsia="zh-CN"/>
        </w:rPr>
        <w:t>）《湖南省预算支出绩效评价管理办法》（湘财绩〔</w:t>
      </w:r>
      <w:r>
        <w:rPr>
          <w:rFonts w:hint="eastAsia" w:ascii="仿宋" w:hAnsi="仿宋" w:eastAsia="仿宋" w:cs="仿宋"/>
          <w:sz w:val="30"/>
          <w:szCs w:val="30"/>
          <w:lang w:val="en-US" w:eastAsia="zh-CN"/>
        </w:rPr>
        <w:t>2020〕7号</w:t>
      </w:r>
      <w:r>
        <w:rPr>
          <w:rFonts w:hint="eastAsia" w:ascii="仿宋" w:hAnsi="仿宋" w:eastAsia="仿宋" w:cs="仿宋"/>
          <w:sz w:val="30"/>
          <w:szCs w:val="30"/>
          <w:lang w:eastAsia="zh-CN"/>
        </w:rPr>
        <w:t>）和</w:t>
      </w:r>
      <w:r>
        <w:rPr>
          <w:rFonts w:hint="eastAsia" w:ascii="仿宋" w:hAnsi="仿宋" w:eastAsia="仿宋" w:cs="Times New Roman"/>
          <w:kern w:val="2"/>
          <w:sz w:val="30"/>
          <w:szCs w:val="30"/>
          <w:lang w:val="en-US" w:eastAsia="zh-CN" w:bidi="ar"/>
        </w:rPr>
        <w:t>《中共新邵县委办公室 新邵县人民政府办公室关于全面深化预算绩效管理的实施意见》（新党办发〔2021〕3号）</w:t>
      </w:r>
      <w:r>
        <w:rPr>
          <w:rFonts w:hint="eastAsia" w:ascii="仿宋" w:hAnsi="仿宋" w:eastAsia="仿宋" w:cs="仿宋"/>
          <w:sz w:val="30"/>
          <w:szCs w:val="30"/>
          <w:lang w:eastAsia="zh-CN"/>
        </w:rPr>
        <w:t>等有关规定，</w:t>
      </w:r>
      <w:r>
        <w:rPr>
          <w:rFonts w:hint="eastAsia" w:ascii="仿宋" w:hAnsi="仿宋" w:eastAsia="仿宋" w:cs="仿宋"/>
          <w:sz w:val="30"/>
          <w:szCs w:val="30"/>
        </w:rPr>
        <w:t>我县要求全县各预算单位</w:t>
      </w:r>
      <w:r>
        <w:rPr>
          <w:rFonts w:hint="eastAsia" w:ascii="仿宋" w:hAnsi="仿宋" w:eastAsia="仿宋" w:cs="仿宋"/>
          <w:sz w:val="30"/>
          <w:szCs w:val="30"/>
          <w:lang w:eastAsia="zh-CN"/>
        </w:rPr>
        <w:t>于</w:t>
      </w:r>
      <w:r>
        <w:rPr>
          <w:rFonts w:hint="eastAsia" w:ascii="仿宋" w:hAnsi="仿宋" w:eastAsia="仿宋" w:cs="仿宋"/>
          <w:sz w:val="30"/>
          <w:szCs w:val="30"/>
          <w:lang w:val="en-US" w:eastAsia="zh-CN"/>
        </w:rPr>
        <w:t>2021年7月</w:t>
      </w:r>
      <w:r>
        <w:rPr>
          <w:rFonts w:hint="eastAsia" w:ascii="仿宋" w:hAnsi="仿宋" w:eastAsia="仿宋" w:cs="仿宋"/>
          <w:sz w:val="30"/>
          <w:szCs w:val="30"/>
        </w:rPr>
        <w:t>对20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eastAsia="zh-CN"/>
        </w:rPr>
        <w:t>度</w:t>
      </w:r>
      <w:r>
        <w:rPr>
          <w:rFonts w:hint="eastAsia" w:ascii="仿宋" w:hAnsi="仿宋" w:eastAsia="仿宋" w:cs="仿宋"/>
          <w:sz w:val="30"/>
          <w:szCs w:val="30"/>
        </w:rPr>
        <w:t>部门整体支出和项</w:t>
      </w:r>
      <w:r>
        <w:rPr>
          <w:rFonts w:hint="eastAsia" w:ascii="仿宋" w:hAnsi="仿宋" w:eastAsia="仿宋" w:cs="仿宋"/>
          <w:sz w:val="30"/>
          <w:szCs w:val="30"/>
          <w:lang w:eastAsia="zh-CN"/>
        </w:rPr>
        <w:t>目</w:t>
      </w:r>
      <w:r>
        <w:rPr>
          <w:rFonts w:hint="eastAsia" w:ascii="仿宋" w:hAnsi="仿宋" w:eastAsia="仿宋" w:cs="仿宋"/>
          <w:sz w:val="30"/>
          <w:szCs w:val="30"/>
        </w:rPr>
        <w:t>支出进行预算绩效自评，同时，财政</w:t>
      </w:r>
      <w:r>
        <w:rPr>
          <w:rFonts w:hint="eastAsia" w:ascii="仿宋" w:hAnsi="仿宋" w:eastAsia="仿宋" w:cs="仿宋"/>
          <w:sz w:val="30"/>
          <w:szCs w:val="30"/>
          <w:lang w:eastAsia="zh-CN"/>
        </w:rPr>
        <w:t>局</w:t>
      </w:r>
      <w:r>
        <w:rPr>
          <w:rFonts w:hint="eastAsia" w:ascii="仿宋" w:hAnsi="仿宋" w:eastAsia="仿宋" w:cs="仿宋"/>
          <w:sz w:val="30"/>
          <w:szCs w:val="30"/>
        </w:rPr>
        <w:t>委托</w:t>
      </w:r>
      <w:r>
        <w:rPr>
          <w:rFonts w:hint="eastAsia" w:ascii="仿宋" w:hAnsi="仿宋" w:eastAsia="仿宋" w:cs="仿宋"/>
          <w:sz w:val="30"/>
          <w:szCs w:val="30"/>
          <w:lang w:eastAsia="zh-CN"/>
        </w:rPr>
        <w:t>第三方机构于</w:t>
      </w:r>
      <w:r>
        <w:rPr>
          <w:rFonts w:hint="eastAsia" w:ascii="仿宋" w:hAnsi="仿宋" w:eastAsia="仿宋" w:cs="仿宋"/>
          <w:sz w:val="30"/>
          <w:szCs w:val="30"/>
          <w:lang w:val="en-US" w:eastAsia="zh-CN"/>
        </w:rPr>
        <w:t>2021年8月</w:t>
      </w:r>
      <w:r>
        <w:rPr>
          <w:rFonts w:hint="eastAsia" w:ascii="仿宋" w:hAnsi="仿宋" w:eastAsia="仿宋" w:cs="仿宋"/>
          <w:sz w:val="30"/>
          <w:szCs w:val="30"/>
        </w:rPr>
        <w:t>对酿溪镇人民政府、县自然资源局、县司法局三个单位2020年度</w:t>
      </w:r>
      <w:r>
        <w:rPr>
          <w:rFonts w:hint="eastAsia" w:ascii="仿宋" w:hAnsi="仿宋" w:eastAsia="仿宋" w:cs="仿宋"/>
          <w:sz w:val="30"/>
          <w:szCs w:val="30"/>
          <w:lang w:eastAsia="zh-CN"/>
        </w:rPr>
        <w:t>部门</w:t>
      </w:r>
      <w:r>
        <w:rPr>
          <w:rFonts w:hint="eastAsia" w:ascii="仿宋" w:hAnsi="仿宋" w:eastAsia="仿宋" w:cs="仿宋"/>
          <w:sz w:val="30"/>
          <w:szCs w:val="30"/>
        </w:rPr>
        <w:t>整体支出和</w:t>
      </w:r>
      <w:r>
        <w:rPr>
          <w:rFonts w:hint="eastAsia" w:ascii="仿宋" w:hAnsi="仿宋" w:eastAsia="仿宋" w:cs="仿宋"/>
          <w:sz w:val="30"/>
          <w:szCs w:val="30"/>
          <w:lang w:eastAsia="zh-CN"/>
        </w:rPr>
        <w:t>水利局</w:t>
      </w:r>
      <w:r>
        <w:rPr>
          <w:rFonts w:hint="eastAsia" w:ascii="仿宋" w:hAnsi="仿宋" w:eastAsia="仿宋" w:cs="仿宋"/>
          <w:sz w:val="30"/>
          <w:szCs w:val="30"/>
        </w:rPr>
        <w:t>农村安全饮水维修基金、机关事务中心办公用房大中型维修</w:t>
      </w:r>
      <w:r>
        <w:rPr>
          <w:rFonts w:hint="eastAsia" w:ascii="仿宋" w:hAnsi="仿宋" w:eastAsia="仿宋" w:cs="仿宋"/>
          <w:sz w:val="30"/>
          <w:szCs w:val="30"/>
          <w:lang w:eastAsia="zh-CN"/>
        </w:rPr>
        <w:t>基</w:t>
      </w:r>
      <w:r>
        <w:rPr>
          <w:rFonts w:hint="eastAsia" w:ascii="仿宋" w:hAnsi="仿宋" w:eastAsia="仿宋" w:cs="仿宋"/>
          <w:sz w:val="30"/>
          <w:szCs w:val="30"/>
        </w:rPr>
        <w:t>金、</w:t>
      </w:r>
      <w:r>
        <w:rPr>
          <w:rFonts w:hint="eastAsia" w:ascii="仿宋" w:hAnsi="仿宋" w:eastAsia="仿宋" w:cs="仿宋"/>
          <w:sz w:val="30"/>
          <w:szCs w:val="30"/>
          <w:lang w:eastAsia="zh-CN"/>
        </w:rPr>
        <w:t>医保局</w:t>
      </w:r>
      <w:r>
        <w:rPr>
          <w:rFonts w:hint="eastAsia" w:ascii="仿宋" w:hAnsi="仿宋" w:eastAsia="仿宋" w:cs="仿宋"/>
          <w:sz w:val="30"/>
          <w:szCs w:val="30"/>
        </w:rPr>
        <w:t>城乡居民健康扶贫补助资金、</w:t>
      </w:r>
      <w:r>
        <w:rPr>
          <w:rFonts w:hint="eastAsia" w:ascii="仿宋" w:hAnsi="仿宋" w:eastAsia="仿宋" w:cs="仿宋"/>
          <w:sz w:val="30"/>
          <w:szCs w:val="30"/>
          <w:lang w:eastAsia="zh-CN"/>
        </w:rPr>
        <w:t>民政局</w:t>
      </w:r>
      <w:r>
        <w:rPr>
          <w:rFonts w:hint="eastAsia" w:ascii="仿宋" w:hAnsi="仿宋" w:eastAsia="仿宋" w:cs="仿宋"/>
          <w:sz w:val="30"/>
          <w:szCs w:val="30"/>
        </w:rPr>
        <w:t>春风行动慰问资金、</w:t>
      </w:r>
      <w:r>
        <w:rPr>
          <w:rFonts w:hint="eastAsia" w:ascii="仿宋" w:hAnsi="仿宋" w:eastAsia="仿宋" w:cs="仿宋"/>
          <w:sz w:val="30"/>
          <w:szCs w:val="30"/>
          <w:lang w:eastAsia="zh-CN"/>
        </w:rPr>
        <w:t>商务局</w:t>
      </w:r>
      <w:r>
        <w:rPr>
          <w:rFonts w:hint="eastAsia" w:ascii="仿宋" w:hAnsi="仿宋" w:eastAsia="仿宋" w:cs="仿宋"/>
          <w:sz w:val="30"/>
          <w:szCs w:val="30"/>
        </w:rPr>
        <w:t>电子商务进农村综合示范建设项目资金、</w:t>
      </w:r>
      <w:r>
        <w:rPr>
          <w:rFonts w:hint="eastAsia" w:ascii="仿宋" w:hAnsi="仿宋" w:eastAsia="仿宋" w:cs="仿宋"/>
          <w:sz w:val="30"/>
          <w:szCs w:val="30"/>
          <w:lang w:eastAsia="zh-CN"/>
        </w:rPr>
        <w:t>教育局</w:t>
      </w:r>
      <w:r>
        <w:rPr>
          <w:rFonts w:hint="eastAsia" w:ascii="仿宋" w:hAnsi="仿宋" w:eastAsia="仿宋" w:cs="仿宋"/>
          <w:sz w:val="30"/>
          <w:szCs w:val="30"/>
        </w:rPr>
        <w:t>普通高中国家助学金</w:t>
      </w:r>
      <w:r>
        <w:rPr>
          <w:rFonts w:hint="eastAsia" w:ascii="仿宋" w:hAnsi="仿宋" w:eastAsia="仿宋" w:cs="仿宋"/>
          <w:sz w:val="30"/>
          <w:szCs w:val="30"/>
          <w:lang w:eastAsia="zh-CN"/>
        </w:rPr>
        <w:t>、文旅广体局康寿新邵专项资金</w:t>
      </w:r>
      <w:r>
        <w:rPr>
          <w:rFonts w:hint="eastAsia" w:ascii="仿宋" w:hAnsi="仿宋" w:eastAsia="仿宋" w:cs="仿宋"/>
          <w:sz w:val="30"/>
          <w:szCs w:val="30"/>
        </w:rPr>
        <w:t>等</w:t>
      </w:r>
      <w:r>
        <w:rPr>
          <w:rFonts w:hint="eastAsia" w:ascii="仿宋" w:hAnsi="仿宋" w:eastAsia="仿宋" w:cs="仿宋"/>
          <w:sz w:val="30"/>
          <w:szCs w:val="30"/>
          <w:lang w:eastAsia="zh-CN"/>
        </w:rPr>
        <w:t>七</w:t>
      </w:r>
      <w:r>
        <w:rPr>
          <w:rFonts w:hint="eastAsia" w:ascii="仿宋" w:hAnsi="仿宋" w:eastAsia="仿宋" w:cs="仿宋"/>
          <w:sz w:val="30"/>
          <w:szCs w:val="30"/>
        </w:rPr>
        <w:t>笔专项经费开展预算绩效重点评价。</w:t>
      </w:r>
      <w:r>
        <w:rPr>
          <w:rFonts w:hint="eastAsia" w:ascii="仿宋" w:hAnsi="仿宋" w:eastAsia="仿宋" w:cs="仿宋"/>
          <w:sz w:val="30"/>
          <w:szCs w:val="30"/>
          <w:lang w:eastAsia="zh-CN"/>
        </w:rPr>
        <w:t>现将</w:t>
      </w:r>
      <w:r>
        <w:rPr>
          <w:rFonts w:hint="eastAsia" w:ascii="仿宋" w:hAnsi="仿宋" w:eastAsia="仿宋" w:cs="仿宋"/>
          <w:sz w:val="30"/>
          <w:szCs w:val="30"/>
        </w:rPr>
        <w:t>有关绩效评价情况</w:t>
      </w:r>
      <w:r>
        <w:rPr>
          <w:rFonts w:hint="eastAsia" w:ascii="仿宋" w:hAnsi="仿宋" w:eastAsia="仿宋" w:cs="仿宋"/>
          <w:sz w:val="30"/>
          <w:szCs w:val="30"/>
          <w:lang w:eastAsia="zh-CN"/>
        </w:rPr>
        <w:t>汇报</w:t>
      </w:r>
      <w:r>
        <w:rPr>
          <w:rFonts w:hint="eastAsia" w:ascii="仿宋" w:hAnsi="仿宋" w:eastAsia="仿宋" w:cs="仿宋"/>
          <w:sz w:val="30"/>
          <w:szCs w:val="30"/>
        </w:rPr>
        <w:t>如下：</w:t>
      </w:r>
    </w:p>
    <w:p>
      <w:pPr>
        <w:pStyle w:val="8"/>
        <w:keepNext w:val="0"/>
        <w:keepLines w:val="0"/>
        <w:pageBreakBefore w:val="0"/>
        <w:widowControl w:val="0"/>
        <w:numPr>
          <w:ilvl w:val="0"/>
          <w:numId w:val="1"/>
        </w:numPr>
        <w:suppressLineNumbers w:val="0"/>
        <w:kinsoku/>
        <w:wordWrap/>
        <w:overflowPunct w:val="0"/>
        <w:topLinePunct w:val="0"/>
        <w:autoSpaceDE/>
        <w:autoSpaceDN/>
        <w:bidi w:val="0"/>
        <w:adjustRightInd/>
        <w:snapToGrid/>
        <w:spacing w:before="0" w:beforeAutospacing="0" w:after="0" w:afterAutospacing="0" w:line="640" w:lineRule="exact"/>
        <w:ind w:left="0" w:right="0" w:firstLine="560"/>
        <w:jc w:val="both"/>
        <w:textAlignment w:val="auto"/>
        <w:outlineLvl w:val="9"/>
        <w:rPr>
          <w:rFonts w:hint="eastAsia" w:ascii="微软雅黑" w:hAnsi="微软雅黑" w:eastAsia="微软雅黑" w:cs="微软雅黑"/>
          <w:b w:val="0"/>
          <w:bCs w:val="0"/>
          <w:kern w:val="2"/>
          <w:sz w:val="30"/>
          <w:szCs w:val="30"/>
          <w:lang w:val="en-US" w:eastAsia="zh-CN" w:bidi="ar-SA"/>
        </w:rPr>
      </w:pPr>
      <w:r>
        <w:rPr>
          <w:rFonts w:hint="eastAsia" w:ascii="微软雅黑" w:hAnsi="微软雅黑" w:eastAsia="微软雅黑" w:cs="微软雅黑"/>
          <w:b w:val="0"/>
          <w:bCs w:val="0"/>
          <w:kern w:val="2"/>
          <w:sz w:val="30"/>
          <w:szCs w:val="30"/>
          <w:lang w:val="en-US" w:eastAsia="zh-CN" w:bidi="ar-SA"/>
        </w:rPr>
        <w:t>基本情况</w:t>
      </w:r>
    </w:p>
    <w:p>
      <w:pPr>
        <w:pStyle w:val="8"/>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40" w:lineRule="exact"/>
        <w:ind w:leftChars="200" w:right="0" w:rightChars="0" w:firstLine="301" w:firstLineChars="1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w:t>
      </w:r>
      <w:r>
        <w:rPr>
          <w:rFonts w:hint="eastAsia" w:ascii="仿宋" w:hAnsi="仿宋" w:eastAsia="仿宋" w:cs="仿宋"/>
          <w:b/>
          <w:bCs/>
          <w:sz w:val="30"/>
          <w:szCs w:val="30"/>
        </w:rPr>
        <w:t>酿溪镇人民政府</w:t>
      </w:r>
    </w:p>
    <w:p>
      <w:pPr>
        <w:keepNext w:val="0"/>
        <w:keepLines w:val="0"/>
        <w:pageBreakBefore w:val="0"/>
        <w:widowControl w:val="0"/>
        <w:kinsoku/>
        <w:wordWrap/>
        <w:overflowPunct w:val="0"/>
        <w:topLinePunct w:val="0"/>
        <w:autoSpaceDE/>
        <w:autoSpaceDN/>
        <w:bidi w:val="0"/>
        <w:adjustRightInd/>
        <w:snapToGrid/>
        <w:spacing w:line="360" w:lineRule="auto"/>
        <w:ind w:firstLine="66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新邵县酿溪镇人民政府</w:t>
      </w:r>
      <w:r>
        <w:rPr>
          <w:rFonts w:hint="eastAsia" w:ascii="仿宋" w:hAnsi="仿宋" w:eastAsia="仿宋" w:cs="仿宋"/>
          <w:color w:val="auto"/>
          <w:sz w:val="30"/>
          <w:szCs w:val="30"/>
          <w:lang w:val="en-US" w:eastAsia="zh-CN"/>
        </w:rPr>
        <w:t>2020</w:t>
      </w:r>
      <w:r>
        <w:rPr>
          <w:rFonts w:hint="eastAsia" w:ascii="仿宋" w:hAnsi="仿宋" w:eastAsia="仿宋" w:cs="仿宋"/>
          <w:color w:val="auto"/>
          <w:sz w:val="30"/>
          <w:szCs w:val="30"/>
        </w:rPr>
        <w:t>年度部门整体支出符合国家及省市</w:t>
      </w:r>
      <w:r>
        <w:rPr>
          <w:rFonts w:hint="eastAsia" w:ascii="仿宋" w:hAnsi="仿宋" w:eastAsia="仿宋" w:cs="仿宋"/>
          <w:color w:val="auto"/>
          <w:sz w:val="30"/>
          <w:szCs w:val="30"/>
          <w:lang w:val="en-US" w:eastAsia="zh-CN"/>
        </w:rPr>
        <w:t>县</w:t>
      </w:r>
      <w:r>
        <w:rPr>
          <w:rFonts w:hint="eastAsia" w:ascii="仿宋" w:hAnsi="仿宋" w:eastAsia="仿宋" w:cs="仿宋"/>
          <w:color w:val="auto"/>
          <w:sz w:val="30"/>
          <w:szCs w:val="30"/>
        </w:rPr>
        <w:t>相关规划的要求，在决策依据及决策程序上符合相关规定，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三公经费”控制较好，政府采购执行率较高，</w:t>
      </w:r>
      <w:r>
        <w:rPr>
          <w:rFonts w:hint="eastAsia" w:ascii="仿宋" w:hAnsi="仿宋" w:eastAsia="仿宋" w:cs="仿宋"/>
          <w:color w:val="auto"/>
          <w:sz w:val="30"/>
          <w:szCs w:val="30"/>
          <w:highlight w:val="none"/>
        </w:rPr>
        <w:t>按要求及时公开预算、决算、绩效等信息。</w:t>
      </w:r>
      <w:r>
        <w:rPr>
          <w:rFonts w:hint="eastAsia" w:ascii="仿宋" w:hAnsi="仿宋" w:eastAsia="仿宋" w:cs="仿宋"/>
          <w:color w:val="auto"/>
          <w:sz w:val="30"/>
          <w:szCs w:val="30"/>
        </w:rPr>
        <w:t>财政资金使用基本符合国家财经法规和财务管理制度规定，未发现截留、挤占、挪用、虚列等情况。相关管理制度基本完备，资金到位及时，事中监控有效，基本完成了预定的绩效目标。</w:t>
      </w:r>
      <w:r>
        <w:rPr>
          <w:rFonts w:hint="eastAsia" w:ascii="仿宋" w:hAnsi="仿宋" w:eastAsia="仿宋" w:cs="仿宋"/>
          <w:color w:val="auto"/>
          <w:sz w:val="30"/>
          <w:szCs w:val="30"/>
          <w:highlight w:val="none"/>
          <w:lang w:val="en-US" w:eastAsia="zh-CN"/>
        </w:rPr>
        <w:t>经独立</w:t>
      </w:r>
      <w:r>
        <w:rPr>
          <w:rFonts w:hint="eastAsia" w:ascii="仿宋" w:hAnsi="仿宋" w:eastAsia="仿宋" w:cs="仿宋"/>
          <w:color w:val="auto"/>
          <w:sz w:val="30"/>
          <w:szCs w:val="30"/>
          <w:highlight w:val="none"/>
        </w:rPr>
        <w:t>客观评价，</w:t>
      </w:r>
      <w:r>
        <w:rPr>
          <w:rFonts w:hint="eastAsia" w:ascii="仿宋" w:hAnsi="仿宋" w:eastAsia="仿宋" w:cs="仿宋"/>
          <w:color w:val="auto"/>
          <w:sz w:val="30"/>
          <w:szCs w:val="30"/>
        </w:rPr>
        <w:t>最终评分结果为</w:t>
      </w:r>
      <w:r>
        <w:rPr>
          <w:rFonts w:hint="eastAsia" w:ascii="仿宋" w:hAnsi="仿宋" w:eastAsia="仿宋" w:cs="仿宋"/>
          <w:color w:val="auto"/>
          <w:sz w:val="30"/>
          <w:szCs w:val="30"/>
          <w:lang w:val="en-US" w:eastAsia="zh-CN"/>
        </w:rPr>
        <w:t>82</w:t>
      </w:r>
      <w:r>
        <w:rPr>
          <w:rFonts w:hint="eastAsia" w:ascii="仿宋" w:hAnsi="仿宋" w:eastAsia="仿宋" w:cs="仿宋"/>
          <w:color w:val="auto"/>
          <w:sz w:val="30"/>
          <w:szCs w:val="30"/>
        </w:rPr>
        <w:t>分，评价等级为“</w:t>
      </w:r>
      <w:r>
        <w:rPr>
          <w:rFonts w:hint="eastAsia" w:ascii="仿宋" w:hAnsi="仿宋" w:eastAsia="仿宋" w:cs="仿宋"/>
          <w:color w:val="auto"/>
          <w:sz w:val="30"/>
          <w:szCs w:val="30"/>
          <w:lang w:val="en-US" w:eastAsia="zh-CN"/>
        </w:rPr>
        <w:t>良</w:t>
      </w:r>
      <w:r>
        <w:rPr>
          <w:rFonts w:hint="eastAsia" w:ascii="仿宋" w:hAnsi="仿宋" w:eastAsia="仿宋" w:cs="仿宋"/>
          <w:color w:val="auto"/>
          <w:sz w:val="30"/>
          <w:szCs w:val="30"/>
        </w:rPr>
        <w:t>”。</w:t>
      </w:r>
    </w:p>
    <w:p>
      <w:pPr>
        <w:pStyle w:val="8"/>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40" w:lineRule="exact"/>
        <w:ind w:leftChars="200" w:right="0" w:rightChars="0" w:firstLine="301" w:firstLineChars="1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2、新邵县自然资源局</w:t>
      </w:r>
    </w:p>
    <w:p>
      <w:pPr>
        <w:pStyle w:val="8"/>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40" w:lineRule="exact"/>
        <w:ind w:left="0" w:leftChars="0" w:right="0" w:rightChars="0" w:firstLine="690" w:firstLineChars="230"/>
        <w:jc w:val="both"/>
        <w:textAlignment w:val="auto"/>
        <w:outlineLvl w:val="9"/>
        <w:rPr>
          <w:rFonts w:hint="eastAsia" w:ascii="仿宋" w:hAnsi="仿宋" w:eastAsia="仿宋" w:cs="仿宋"/>
          <w:b w:val="0"/>
          <w:bCs w:val="0"/>
          <w:sz w:val="30"/>
          <w:szCs w:val="30"/>
          <w:lang w:eastAsia="zh-CN"/>
        </w:rPr>
      </w:pPr>
      <w:r>
        <w:rPr>
          <w:rFonts w:hint="eastAsia" w:ascii="仿宋" w:hAnsi="仿宋" w:eastAsia="仿宋" w:cs="仿宋"/>
          <w:kern w:val="2"/>
          <w:sz w:val="30"/>
          <w:szCs w:val="30"/>
          <w:lang w:val="en-US" w:eastAsia="zh-CN" w:bidi="ar-SA"/>
        </w:rPr>
        <w:t>新邵县自然资源局2020年所设立的整体绩效目标依据充</w:t>
      </w:r>
      <w:r>
        <w:rPr>
          <w:rFonts w:hint="eastAsia" w:ascii="仿宋" w:hAnsi="仿宋" w:eastAsia="仿宋" w:cs="仿宋"/>
          <w:b w:val="0"/>
          <w:bCs w:val="0"/>
          <w:sz w:val="30"/>
          <w:szCs w:val="30"/>
        </w:rPr>
        <w:t>分，符合客观实际</w:t>
      </w:r>
      <w:r>
        <w:rPr>
          <w:rFonts w:hint="eastAsia" w:ascii="仿宋" w:hAnsi="仿宋" w:eastAsia="仿宋" w:cs="仿宋"/>
          <w:b w:val="0"/>
          <w:bCs w:val="0"/>
          <w:sz w:val="30"/>
          <w:szCs w:val="30"/>
          <w:lang w:val="en-US" w:eastAsia="zh-CN"/>
        </w:rPr>
        <w:t>；部门履职符合国家法律法规、国民经济和社会发展总体规划，符合部门“三定”方案确定的职责。该部门对履行主要职责或完成重点任务的保障程度较高，预算完成率较好，对存量资金的控制程度较好</w:t>
      </w:r>
      <w:r>
        <w:rPr>
          <w:rFonts w:hint="eastAsia" w:ascii="仿宋" w:hAnsi="仿宋" w:eastAsia="仿宋" w:cs="仿宋"/>
          <w:b w:val="0"/>
          <w:bCs w:val="0"/>
          <w:sz w:val="30"/>
          <w:szCs w:val="30"/>
        </w:rPr>
        <w:t>。严格执行“三公经费”预算，项目支出资金专项使用，依法、有效地利用财政资金；</w:t>
      </w:r>
      <w:r>
        <w:rPr>
          <w:rFonts w:hint="eastAsia" w:ascii="仿宋" w:hAnsi="仿宋" w:eastAsia="仿宋" w:cs="仿宋"/>
          <w:b w:val="0"/>
          <w:bCs w:val="0"/>
          <w:sz w:val="30"/>
          <w:szCs w:val="30"/>
          <w:lang w:val="en-US" w:eastAsia="zh-CN"/>
        </w:rPr>
        <w:t>固定资产利用率较高；</w:t>
      </w:r>
      <w:r>
        <w:rPr>
          <w:rFonts w:hint="eastAsia" w:ascii="仿宋" w:hAnsi="仿宋" w:eastAsia="仿宋" w:cs="仿宋"/>
          <w:b w:val="0"/>
          <w:bCs w:val="0"/>
          <w:sz w:val="30"/>
          <w:szCs w:val="30"/>
        </w:rPr>
        <w:t>按要求及时公开预算、决算、绩效等信息。财政资金使用基本符合国家财经法规和财务管理制度规定，未发现截留、挤占、挪用、虚列等情况。相关管理制度基本完备，资金到位及时，事中监控有效，基本完成了预定的绩效目标。</w:t>
      </w:r>
      <w:r>
        <w:rPr>
          <w:rFonts w:hint="eastAsia" w:ascii="仿宋" w:hAnsi="仿宋" w:eastAsia="仿宋" w:cs="仿宋"/>
          <w:color w:val="auto"/>
          <w:sz w:val="30"/>
          <w:szCs w:val="30"/>
          <w:highlight w:val="none"/>
          <w:lang w:val="en-US" w:eastAsia="zh-CN"/>
        </w:rPr>
        <w:t>经独立</w:t>
      </w:r>
      <w:r>
        <w:rPr>
          <w:rFonts w:hint="eastAsia" w:ascii="仿宋" w:hAnsi="仿宋" w:eastAsia="仿宋" w:cs="仿宋"/>
          <w:color w:val="auto"/>
          <w:sz w:val="30"/>
          <w:szCs w:val="30"/>
          <w:highlight w:val="none"/>
        </w:rPr>
        <w:t>客观评价，</w:t>
      </w:r>
      <w:r>
        <w:rPr>
          <w:rFonts w:hint="eastAsia" w:ascii="仿宋" w:hAnsi="仿宋" w:eastAsia="仿宋" w:cs="仿宋"/>
          <w:color w:val="auto"/>
          <w:sz w:val="30"/>
          <w:szCs w:val="30"/>
        </w:rPr>
        <w:t>最终评分结果为</w:t>
      </w:r>
      <w:r>
        <w:rPr>
          <w:rFonts w:hint="eastAsia" w:ascii="仿宋" w:hAnsi="仿宋" w:eastAsia="仿宋" w:cs="仿宋"/>
          <w:color w:val="auto"/>
          <w:sz w:val="30"/>
          <w:szCs w:val="30"/>
          <w:lang w:val="en-US" w:eastAsia="zh-CN"/>
        </w:rPr>
        <w:t>81.91</w:t>
      </w:r>
      <w:r>
        <w:rPr>
          <w:rFonts w:hint="eastAsia" w:ascii="仿宋" w:hAnsi="仿宋" w:eastAsia="仿宋" w:cs="仿宋"/>
          <w:color w:val="auto"/>
          <w:sz w:val="30"/>
          <w:szCs w:val="30"/>
        </w:rPr>
        <w:t>分，评价等级为“</w:t>
      </w:r>
      <w:r>
        <w:rPr>
          <w:rFonts w:hint="eastAsia" w:ascii="仿宋" w:hAnsi="仿宋" w:eastAsia="仿宋" w:cs="仿宋"/>
          <w:color w:val="auto"/>
          <w:sz w:val="30"/>
          <w:szCs w:val="30"/>
          <w:lang w:val="en-US" w:eastAsia="zh-CN"/>
        </w:rPr>
        <w:t>良</w:t>
      </w:r>
      <w:r>
        <w:rPr>
          <w:rFonts w:hint="eastAsia" w:ascii="仿宋" w:hAnsi="仿宋" w:eastAsia="仿宋" w:cs="仿宋"/>
          <w:color w:val="auto"/>
          <w:sz w:val="30"/>
          <w:szCs w:val="30"/>
        </w:rPr>
        <w:t>”。</w:t>
      </w:r>
    </w:p>
    <w:p>
      <w:pPr>
        <w:pStyle w:val="8"/>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right="0" w:firstLine="753" w:firstLineChars="250"/>
        <w:jc w:val="both"/>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3、新邵</w:t>
      </w:r>
      <w:r>
        <w:rPr>
          <w:rFonts w:hint="eastAsia" w:ascii="仿宋" w:hAnsi="仿宋" w:eastAsia="仿宋" w:cs="仿宋"/>
          <w:b/>
          <w:bCs/>
          <w:sz w:val="30"/>
          <w:szCs w:val="30"/>
        </w:rPr>
        <w:t>县司法局</w:t>
      </w:r>
    </w:p>
    <w:p>
      <w:pPr>
        <w:overflowPunct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新邵县司法局2020年预算编制规范、准确，各项经费足额纳入预算安排，确保了部门正常运转顺利开展，各项工作取得较好成效。严格执行“三公经费”预算，项目支出资金专项使用，依法、有效地利用财政资金；按要求及时、准确、全面完成资产年报工作；按要求及时公开预算、决算、绩效等信息。财政资金使用基本符合国家财经法规和财务管理制度规定，未发现截留、挤占、挪用、虚列等情况。相关管理制度基本完备，资金到位及时，事中监控有效，基本完成了预定的绩效目标。</w:t>
      </w:r>
      <w:r>
        <w:rPr>
          <w:rFonts w:hint="eastAsia" w:ascii="仿宋" w:hAnsi="仿宋" w:eastAsia="仿宋" w:cs="仿宋"/>
          <w:color w:val="auto"/>
          <w:sz w:val="30"/>
          <w:szCs w:val="30"/>
          <w:highlight w:val="none"/>
          <w:lang w:val="en-US" w:eastAsia="zh-CN"/>
        </w:rPr>
        <w:t>经独立</w:t>
      </w:r>
      <w:r>
        <w:rPr>
          <w:rFonts w:hint="eastAsia" w:ascii="仿宋" w:hAnsi="仿宋" w:eastAsia="仿宋" w:cs="仿宋"/>
          <w:color w:val="auto"/>
          <w:sz w:val="30"/>
          <w:szCs w:val="30"/>
          <w:highlight w:val="none"/>
        </w:rPr>
        <w:t>客观评价，</w:t>
      </w:r>
      <w:r>
        <w:rPr>
          <w:rFonts w:hint="eastAsia" w:ascii="仿宋" w:hAnsi="仿宋" w:eastAsia="仿宋" w:cs="仿宋"/>
          <w:color w:val="auto"/>
          <w:sz w:val="30"/>
          <w:szCs w:val="30"/>
        </w:rPr>
        <w:t>最终评分结果为</w:t>
      </w:r>
      <w:r>
        <w:rPr>
          <w:rFonts w:hint="eastAsia" w:ascii="仿宋" w:hAnsi="仿宋" w:eastAsia="仿宋" w:cs="仿宋"/>
          <w:color w:val="auto"/>
          <w:sz w:val="30"/>
          <w:szCs w:val="30"/>
          <w:lang w:val="en-US" w:eastAsia="zh-CN"/>
        </w:rPr>
        <w:t>82.65</w:t>
      </w:r>
      <w:r>
        <w:rPr>
          <w:rFonts w:hint="eastAsia" w:ascii="仿宋" w:hAnsi="仿宋" w:eastAsia="仿宋" w:cs="仿宋"/>
          <w:color w:val="auto"/>
          <w:sz w:val="30"/>
          <w:szCs w:val="30"/>
        </w:rPr>
        <w:t>分，评价等级为“</w:t>
      </w:r>
      <w:r>
        <w:rPr>
          <w:rFonts w:hint="eastAsia" w:ascii="仿宋" w:hAnsi="仿宋" w:eastAsia="仿宋" w:cs="仿宋"/>
          <w:color w:val="auto"/>
          <w:sz w:val="30"/>
          <w:szCs w:val="30"/>
          <w:lang w:val="en-US" w:eastAsia="zh-CN"/>
        </w:rPr>
        <w:t>良</w:t>
      </w:r>
      <w:r>
        <w:rPr>
          <w:rFonts w:hint="eastAsia" w:ascii="仿宋" w:hAnsi="仿宋" w:eastAsia="仿宋" w:cs="仿宋"/>
          <w:color w:val="auto"/>
          <w:sz w:val="30"/>
          <w:szCs w:val="30"/>
        </w:rPr>
        <w:t>”。</w:t>
      </w:r>
    </w:p>
    <w:p>
      <w:pPr>
        <w:pStyle w:val="8"/>
        <w:keepNext w:val="0"/>
        <w:keepLines w:val="0"/>
        <w:pageBreakBefore w:val="0"/>
        <w:widowControl/>
        <w:numPr>
          <w:ilvl w:val="0"/>
          <w:numId w:val="2"/>
        </w:numPr>
        <w:suppressLineNumbers w:val="0"/>
        <w:kinsoku/>
        <w:wordWrap/>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水利局</w:t>
      </w:r>
      <w:r>
        <w:rPr>
          <w:rFonts w:hint="eastAsia" w:ascii="仿宋" w:hAnsi="仿宋" w:eastAsia="仿宋" w:cs="仿宋"/>
          <w:b/>
          <w:bCs/>
          <w:sz w:val="30"/>
          <w:szCs w:val="30"/>
        </w:rPr>
        <w:t>农村安全饮水维修基金</w:t>
      </w:r>
    </w:p>
    <w:p>
      <w:pPr>
        <w:pStyle w:val="8"/>
        <w:keepNext w:val="0"/>
        <w:keepLines w:val="0"/>
        <w:pageBreakBefore w:val="0"/>
        <w:widowControl/>
        <w:numPr>
          <w:ilvl w:val="0"/>
          <w:numId w:val="0"/>
        </w:numPr>
        <w:suppressLineNumbers w:val="0"/>
        <w:kinsoku/>
        <w:wordWrap/>
        <w:topLinePunct w:val="0"/>
        <w:autoSpaceDE/>
        <w:autoSpaceDN/>
        <w:bidi w:val="0"/>
        <w:adjustRightInd/>
        <w:snapToGrid/>
        <w:spacing w:before="0" w:beforeAutospacing="0" w:after="0" w:afterAutospacing="0" w:line="360" w:lineRule="auto"/>
        <w:ind w:left="0" w:leftChars="0" w:right="0" w:rightChars="0" w:firstLine="416" w:firstLineChars="139"/>
        <w:jc w:val="both"/>
        <w:textAlignment w:val="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bidi="ar"/>
        </w:rPr>
        <w:t>通过建立维修养护基金，确保农村供水工程长期发挥效益，解决农村供水工程养护的问题，提高村民生活质量及生产水平，实现经济效益；通过解决农村自来水饮水问题、提高农民生活水平、让政府放心、农民满意。对提升农民综合素质、创建社会主义新农村、构建和谐社会起到积极的推动作用，能有效提高社会效益。</w:t>
      </w:r>
      <w:r>
        <w:rPr>
          <w:rFonts w:hint="eastAsia" w:ascii="仿宋" w:hAnsi="仿宋" w:eastAsia="仿宋" w:cs="仿宋"/>
          <w:color w:val="auto"/>
          <w:sz w:val="30"/>
          <w:szCs w:val="30"/>
          <w:highlight w:val="none"/>
          <w:lang w:val="en-US" w:eastAsia="zh-CN"/>
        </w:rPr>
        <w:t>经独立</w:t>
      </w:r>
      <w:r>
        <w:rPr>
          <w:rFonts w:hint="eastAsia" w:ascii="仿宋" w:hAnsi="仿宋" w:eastAsia="仿宋" w:cs="仿宋"/>
          <w:color w:val="auto"/>
          <w:sz w:val="30"/>
          <w:szCs w:val="30"/>
          <w:highlight w:val="none"/>
        </w:rPr>
        <w:t>客观评价，</w:t>
      </w:r>
      <w:r>
        <w:rPr>
          <w:rFonts w:hint="eastAsia" w:ascii="仿宋" w:hAnsi="仿宋" w:eastAsia="仿宋" w:cs="仿宋"/>
          <w:color w:val="auto"/>
          <w:sz w:val="30"/>
          <w:szCs w:val="30"/>
        </w:rPr>
        <w:t>最终评分结果为</w:t>
      </w:r>
      <w:r>
        <w:rPr>
          <w:rFonts w:hint="eastAsia" w:ascii="仿宋" w:hAnsi="仿宋" w:eastAsia="仿宋" w:cs="仿宋"/>
          <w:color w:val="auto"/>
          <w:sz w:val="30"/>
          <w:szCs w:val="30"/>
          <w:lang w:val="en-US" w:eastAsia="zh-CN"/>
        </w:rPr>
        <w:t>81.1</w:t>
      </w:r>
      <w:r>
        <w:rPr>
          <w:rFonts w:hint="eastAsia" w:ascii="仿宋" w:hAnsi="仿宋" w:eastAsia="仿宋" w:cs="仿宋"/>
          <w:color w:val="auto"/>
          <w:sz w:val="30"/>
          <w:szCs w:val="30"/>
        </w:rPr>
        <w:t>分，评价等级为“</w:t>
      </w:r>
      <w:r>
        <w:rPr>
          <w:rFonts w:hint="eastAsia" w:ascii="仿宋" w:hAnsi="仿宋" w:eastAsia="仿宋" w:cs="仿宋"/>
          <w:color w:val="auto"/>
          <w:sz w:val="30"/>
          <w:szCs w:val="30"/>
          <w:lang w:val="en-US" w:eastAsia="zh-CN"/>
        </w:rPr>
        <w:t>良</w:t>
      </w:r>
      <w:r>
        <w:rPr>
          <w:rFonts w:hint="eastAsia" w:ascii="仿宋" w:hAnsi="仿宋" w:eastAsia="仿宋" w:cs="仿宋"/>
          <w:color w:val="auto"/>
          <w:sz w:val="30"/>
          <w:szCs w:val="30"/>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机关事务中心办公用房大中型维修</w:t>
      </w:r>
      <w:r>
        <w:rPr>
          <w:rFonts w:hint="eastAsia" w:ascii="仿宋" w:hAnsi="仿宋" w:eastAsia="仿宋" w:cs="仿宋"/>
          <w:b/>
          <w:bCs/>
          <w:sz w:val="30"/>
          <w:szCs w:val="30"/>
          <w:lang w:eastAsia="zh-CN"/>
        </w:rPr>
        <w:t>基</w:t>
      </w:r>
      <w:r>
        <w:rPr>
          <w:rFonts w:hint="eastAsia" w:ascii="仿宋" w:hAnsi="仿宋" w:eastAsia="仿宋" w:cs="仿宋"/>
          <w:b/>
          <w:bCs/>
          <w:sz w:val="30"/>
          <w:szCs w:val="30"/>
        </w:rPr>
        <w:t>金</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通过</w:t>
      </w:r>
      <w:r>
        <w:rPr>
          <w:rFonts w:hint="eastAsia" w:ascii="仿宋" w:hAnsi="仿宋" w:eastAsia="仿宋" w:cs="仿宋"/>
          <w:color w:val="auto"/>
          <w:sz w:val="30"/>
          <w:szCs w:val="30"/>
          <w:highlight w:val="none"/>
        </w:rPr>
        <w:t>新邵县</w:t>
      </w:r>
      <w:r>
        <w:rPr>
          <w:rFonts w:hint="eastAsia" w:ascii="仿宋" w:hAnsi="仿宋" w:eastAsia="仿宋" w:cs="仿宋"/>
          <w:color w:val="auto"/>
          <w:sz w:val="30"/>
          <w:szCs w:val="30"/>
          <w:highlight w:val="none"/>
          <w:lang w:eastAsia="zh-CN"/>
        </w:rPr>
        <w:t>办公用房大中型维修</w:t>
      </w:r>
      <w:r>
        <w:rPr>
          <w:rFonts w:hint="eastAsia" w:ascii="仿宋" w:hAnsi="仿宋" w:eastAsia="仿宋" w:cs="仿宋"/>
          <w:color w:val="auto"/>
          <w:sz w:val="30"/>
          <w:szCs w:val="30"/>
          <w:highlight w:val="none"/>
          <w:lang w:val="en-US" w:eastAsia="zh-CN"/>
        </w:rPr>
        <w:t>项目的实施，消除了安全隐患，降低了能源资源消耗，恢复和完善了办公用房使用功能，改善了办公环境，提高了政府机关形象，保障了机关正常运转，维修使用单位反映良好，全年无安全生产责任事故。但本项目存在预算执行率偏低等问题，经独立</w:t>
      </w:r>
      <w:r>
        <w:rPr>
          <w:rFonts w:hint="eastAsia" w:ascii="仿宋" w:hAnsi="仿宋" w:eastAsia="仿宋" w:cs="仿宋"/>
          <w:color w:val="auto"/>
          <w:sz w:val="30"/>
          <w:szCs w:val="30"/>
          <w:highlight w:val="none"/>
        </w:rPr>
        <w:t>客观评价，最终评分结果：总得分为</w:t>
      </w:r>
      <w:r>
        <w:rPr>
          <w:rFonts w:hint="eastAsia" w:ascii="仿宋" w:hAnsi="仿宋" w:eastAsia="仿宋" w:cs="仿宋"/>
          <w:color w:val="auto"/>
          <w:sz w:val="30"/>
          <w:szCs w:val="30"/>
          <w:highlight w:val="none"/>
          <w:lang w:val="en-US" w:eastAsia="zh-CN"/>
        </w:rPr>
        <w:t>78.4</w:t>
      </w:r>
      <w:r>
        <w:rPr>
          <w:rFonts w:hint="eastAsia" w:ascii="仿宋" w:hAnsi="仿宋" w:eastAsia="仿宋" w:cs="仿宋"/>
          <w:color w:val="auto"/>
          <w:sz w:val="30"/>
          <w:szCs w:val="30"/>
          <w:highlight w:val="none"/>
        </w:rPr>
        <w:t>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评价等级为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中等”</w:t>
      </w:r>
      <w:r>
        <w:rPr>
          <w:rFonts w:hint="eastAsia" w:ascii="仿宋" w:hAnsi="仿宋" w:eastAsia="仿宋" w:cs="仿宋"/>
          <w:color w:val="auto"/>
          <w:sz w:val="30"/>
          <w:szCs w:val="30"/>
          <w:highlight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城乡居民健康扶贫补助资金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color w:val="auto"/>
          <w:sz w:val="30"/>
          <w:szCs w:val="30"/>
        </w:rPr>
        <w:t>本项目在项目决策方面符合程序，申报符合条件。项目管理方面，资金能够专款专用、拨付及时、程序合规、手续齐全，项目实施顺利，项目管理较好。项目效益显著，社会效益、</w:t>
      </w:r>
      <w:r>
        <w:rPr>
          <w:rFonts w:hint="eastAsia" w:ascii="仿宋" w:hAnsi="仿宋" w:eastAsia="仿宋" w:cs="仿宋"/>
          <w:color w:val="auto"/>
          <w:sz w:val="30"/>
          <w:szCs w:val="30"/>
          <w:lang w:val="en-US" w:eastAsia="zh-CN"/>
        </w:rPr>
        <w:t>经济</w:t>
      </w:r>
      <w:r>
        <w:rPr>
          <w:rFonts w:hint="eastAsia" w:ascii="仿宋" w:hAnsi="仿宋" w:eastAsia="仿宋" w:cs="仿宋"/>
          <w:color w:val="auto"/>
          <w:sz w:val="30"/>
          <w:szCs w:val="30"/>
        </w:rPr>
        <w:t>效益以及群众满意度较高。</w:t>
      </w:r>
      <w:r>
        <w:rPr>
          <w:rFonts w:hint="eastAsia" w:ascii="仿宋" w:hAnsi="仿宋" w:eastAsia="仿宋" w:cs="仿宋"/>
          <w:color w:val="auto"/>
          <w:sz w:val="30"/>
          <w:szCs w:val="30"/>
          <w:highlight w:val="none"/>
          <w:lang w:val="en-US" w:eastAsia="zh-CN"/>
        </w:rPr>
        <w:t>经独立</w:t>
      </w:r>
      <w:r>
        <w:rPr>
          <w:rFonts w:hint="eastAsia" w:ascii="仿宋" w:hAnsi="仿宋" w:eastAsia="仿宋" w:cs="仿宋"/>
          <w:color w:val="auto"/>
          <w:sz w:val="30"/>
          <w:szCs w:val="30"/>
          <w:highlight w:val="none"/>
        </w:rPr>
        <w:t>客观评价，</w:t>
      </w:r>
      <w:r>
        <w:rPr>
          <w:rFonts w:hint="eastAsia" w:ascii="仿宋" w:hAnsi="仿宋" w:eastAsia="仿宋" w:cs="仿宋"/>
          <w:color w:val="auto"/>
          <w:sz w:val="30"/>
          <w:szCs w:val="30"/>
        </w:rPr>
        <w:t>最终评分结果为</w:t>
      </w:r>
      <w:r>
        <w:rPr>
          <w:rFonts w:hint="eastAsia" w:ascii="仿宋" w:hAnsi="仿宋" w:eastAsia="仿宋" w:cs="仿宋"/>
          <w:color w:val="auto"/>
          <w:sz w:val="30"/>
          <w:szCs w:val="30"/>
          <w:lang w:val="en-US" w:eastAsia="zh-CN"/>
        </w:rPr>
        <w:t>89</w:t>
      </w:r>
      <w:r>
        <w:rPr>
          <w:rFonts w:hint="eastAsia" w:ascii="仿宋" w:hAnsi="仿宋" w:eastAsia="仿宋" w:cs="仿宋"/>
          <w:color w:val="auto"/>
          <w:sz w:val="30"/>
          <w:szCs w:val="30"/>
        </w:rPr>
        <w:t>分，评价等级为“</w:t>
      </w:r>
      <w:r>
        <w:rPr>
          <w:rFonts w:hint="eastAsia" w:ascii="仿宋" w:hAnsi="仿宋" w:eastAsia="仿宋" w:cs="仿宋"/>
          <w:color w:val="auto"/>
          <w:sz w:val="30"/>
          <w:szCs w:val="30"/>
          <w:lang w:val="en-US" w:eastAsia="zh-CN"/>
        </w:rPr>
        <w:t>良</w:t>
      </w:r>
      <w:r>
        <w:rPr>
          <w:rFonts w:hint="eastAsia" w:ascii="仿宋" w:hAnsi="仿宋" w:eastAsia="仿宋" w:cs="仿宋"/>
          <w:color w:val="auto"/>
          <w:sz w:val="30"/>
          <w:szCs w:val="30"/>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春风行动慰问资金</w:t>
      </w:r>
    </w:p>
    <w:p>
      <w:pPr>
        <w:keepNext w:val="0"/>
        <w:keepLines w:val="0"/>
        <w:pageBreakBefore w:val="0"/>
        <w:kinsoku/>
        <w:wordWrap/>
        <w:overflowPunct/>
        <w:topLinePunct w:val="0"/>
        <w:autoSpaceDE/>
        <w:autoSpaceDN/>
        <w:bidi w:val="0"/>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color w:val="auto"/>
          <w:kern w:val="0"/>
          <w:sz w:val="30"/>
          <w:szCs w:val="30"/>
          <w:lang w:eastAsia="zh-CN" w:bidi="ar"/>
        </w:rPr>
        <w:t>本项目资金决策</w:t>
      </w:r>
      <w:r>
        <w:rPr>
          <w:rFonts w:hint="eastAsia" w:ascii="仿宋" w:hAnsi="仿宋" w:eastAsia="仿宋" w:cs="仿宋"/>
          <w:color w:val="auto"/>
          <w:sz w:val="30"/>
          <w:szCs w:val="30"/>
        </w:rPr>
        <w:t>方面符合程序</w:t>
      </w:r>
      <w:r>
        <w:rPr>
          <w:rFonts w:hint="eastAsia" w:ascii="仿宋" w:hAnsi="仿宋" w:eastAsia="仿宋" w:cs="仿宋"/>
          <w:color w:val="auto"/>
          <w:kern w:val="0"/>
          <w:sz w:val="30"/>
          <w:szCs w:val="30"/>
          <w:lang w:eastAsia="zh-CN" w:bidi="ar"/>
        </w:rPr>
        <w:t>，</w:t>
      </w:r>
      <w:r>
        <w:rPr>
          <w:rFonts w:hint="eastAsia" w:ascii="仿宋" w:hAnsi="仿宋" w:eastAsia="仿宋" w:cs="仿宋"/>
          <w:color w:val="auto"/>
          <w:kern w:val="0"/>
          <w:sz w:val="30"/>
          <w:szCs w:val="30"/>
          <w:lang w:bidi="ar"/>
        </w:rPr>
        <w:t>使用基本符合相关的财经法规和财务管理制度，专款专用，未发放截留、挤占、挪用、虚列专项资金的情况，但部分支出发放因实际原因与实施方案中的执行标准不相符。</w:t>
      </w:r>
      <w:r>
        <w:rPr>
          <w:rFonts w:hint="eastAsia" w:ascii="仿宋" w:hAnsi="仿宋" w:eastAsia="仿宋" w:cs="仿宋"/>
          <w:color w:val="auto"/>
          <w:kern w:val="0"/>
          <w:sz w:val="30"/>
          <w:szCs w:val="30"/>
          <w:lang w:eastAsia="zh-CN" w:bidi="ar"/>
        </w:rPr>
        <w:t>经</w:t>
      </w:r>
      <w:r>
        <w:rPr>
          <w:rFonts w:hint="eastAsia" w:ascii="仿宋" w:hAnsi="仿宋" w:eastAsia="仿宋" w:cs="仿宋"/>
          <w:color w:val="auto"/>
          <w:sz w:val="30"/>
          <w:szCs w:val="30"/>
          <w:lang w:val="en-US" w:eastAsia="zh-CN"/>
        </w:rPr>
        <w:t>独立客观的评价，最终评分结果为82.6分，评价等级为“良”。</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line="360" w:lineRule="auto"/>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电子商务进农村综合示范建设项目资金</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color w:val="auto"/>
          <w:sz w:val="30"/>
          <w:szCs w:val="30"/>
          <w:lang w:val="en-US" w:eastAsia="zh-CN"/>
        </w:rPr>
        <w:t>该项目资金管理较规范，资金使用合理合规，通过项目的实施，有效助推了县内农产品销售和农村产业融合发展，经济效益和社会效益明显，群众满意度较高，各项绩效目标完成率达到98%以上。</w:t>
      </w:r>
      <w:r>
        <w:rPr>
          <w:rFonts w:hint="eastAsia" w:ascii="仿宋" w:hAnsi="仿宋" w:eastAsia="仿宋" w:cs="仿宋"/>
          <w:color w:val="auto"/>
          <w:kern w:val="0"/>
          <w:sz w:val="30"/>
          <w:szCs w:val="30"/>
          <w:lang w:eastAsia="zh-CN" w:bidi="ar"/>
        </w:rPr>
        <w:t>经</w:t>
      </w:r>
      <w:r>
        <w:rPr>
          <w:rFonts w:hint="eastAsia" w:ascii="仿宋" w:hAnsi="仿宋" w:eastAsia="仿宋" w:cs="仿宋"/>
          <w:color w:val="auto"/>
          <w:sz w:val="30"/>
          <w:szCs w:val="30"/>
          <w:lang w:val="en-US" w:eastAsia="zh-CN"/>
        </w:rPr>
        <w:t>独立客观的评价，最终评分结果为92.7分，评价等级为“优”。</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line="360" w:lineRule="auto"/>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普通高中国家助学金</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00" w:firstLineChars="200"/>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普通高中国家助学金符合国家法律法规、国民经济发展规划和党委政府决策，与预算支出实施单位职责密切相关，申请、批复程序符合相关要求，预算额度测算依据充分；预算支出资金量与工作任务相匹配，在投入依据及投入程序上符合相关规定，资金使用基本符合国家财经法规和财务管理制度规定以及专项资金管理办法的要求。通过项目的实施支持，有效缓解了贫困学生家庭经济压力，帮助家庭经济困难学生完成了高中阶段学业，有利于培养青少年社会责任意识，有效缓解和促进区域教育公平。</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360" w:lineRule="auto"/>
        <w:textAlignment w:val="auto"/>
        <w:rPr>
          <w:rFonts w:hint="eastAsia" w:ascii="仿宋" w:hAnsi="仿宋" w:eastAsia="仿宋" w:cs="仿宋"/>
          <w:sz w:val="30"/>
          <w:szCs w:val="30"/>
          <w:lang w:val="en-US"/>
        </w:rPr>
      </w:pPr>
      <w:r>
        <w:rPr>
          <w:rFonts w:hint="eastAsia" w:ascii="仿宋" w:hAnsi="仿宋" w:eastAsia="仿宋" w:cs="仿宋"/>
          <w:color w:val="auto"/>
          <w:kern w:val="0"/>
          <w:sz w:val="30"/>
          <w:szCs w:val="30"/>
          <w:lang w:val="en-US" w:eastAsia="zh-CN" w:bidi="ar"/>
        </w:rPr>
        <w:t>经独立客观的评价，最终评分结果为90.1分，评价等级为“优”。</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line="360" w:lineRule="auto"/>
        <w:ind w:left="0" w:leftChars="0"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康寿新邵专项资金</w:t>
      </w:r>
    </w:p>
    <w:p>
      <w:pPr>
        <w:spacing w:line="640" w:lineRule="exact"/>
        <w:ind w:left="0" w:lef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通过</w:t>
      </w:r>
      <w:r>
        <w:rPr>
          <w:rFonts w:hint="eastAsia" w:ascii="仿宋" w:hAnsi="仿宋" w:eastAsia="仿宋" w:cs="仿宋"/>
          <w:color w:val="auto"/>
          <w:sz w:val="30"/>
          <w:szCs w:val="30"/>
          <w:lang w:eastAsia="zh-CN"/>
        </w:rPr>
        <w:t>康寿新邵专项资金</w:t>
      </w:r>
      <w:r>
        <w:rPr>
          <w:rFonts w:hint="eastAsia" w:ascii="仿宋" w:hAnsi="仿宋" w:eastAsia="仿宋" w:cs="仿宋"/>
          <w:color w:val="auto"/>
          <w:sz w:val="30"/>
          <w:szCs w:val="30"/>
        </w:rPr>
        <w:t>的实施，实现的经济效益、社会效益、可持续影响等成效明显，新邵县</w:t>
      </w:r>
      <w:r>
        <w:rPr>
          <w:rFonts w:hint="eastAsia" w:ascii="仿宋" w:hAnsi="仿宋" w:eastAsia="仿宋" w:cs="仿宋"/>
          <w:color w:val="auto"/>
          <w:sz w:val="30"/>
          <w:szCs w:val="30"/>
          <w:lang w:eastAsia="zh-CN"/>
        </w:rPr>
        <w:t>文化旅游广电体育局</w:t>
      </w:r>
      <w:r>
        <w:rPr>
          <w:rFonts w:hint="eastAsia" w:ascii="仿宋" w:hAnsi="仿宋" w:eastAsia="仿宋" w:cs="仿宋"/>
          <w:color w:val="auto"/>
          <w:sz w:val="30"/>
          <w:szCs w:val="30"/>
        </w:rPr>
        <w:t>对项目管理认真负责、从严管理，较好地完成了2020年度</w:t>
      </w:r>
      <w:r>
        <w:rPr>
          <w:rFonts w:hint="eastAsia" w:ascii="仿宋" w:hAnsi="仿宋" w:eastAsia="仿宋" w:cs="仿宋"/>
          <w:color w:val="auto"/>
          <w:sz w:val="30"/>
          <w:szCs w:val="30"/>
          <w:lang w:eastAsia="zh-CN"/>
        </w:rPr>
        <w:t>康寿新邵专项资金</w:t>
      </w:r>
      <w:r>
        <w:rPr>
          <w:rFonts w:hint="eastAsia" w:ascii="仿宋" w:hAnsi="仿宋" w:eastAsia="仿宋" w:cs="仿宋"/>
          <w:color w:val="auto"/>
          <w:sz w:val="30"/>
          <w:szCs w:val="30"/>
        </w:rPr>
        <w:t>绩效评价的任务和目标，确保项目资金安全可靠，合规合法，本次活动是全省首次以旗袍文化为纽带，以旅游为载体，将旗袍之美与邵阳文旅之美巧妙融合，打造全新的文旅节庆品牌，提升新邵的良好形象，进一步丰富完善</w:t>
      </w:r>
      <w:r>
        <w:rPr>
          <w:rFonts w:hint="eastAsia" w:ascii="仿宋" w:hAnsi="仿宋" w:eastAsia="仿宋" w:cs="仿宋"/>
          <w:color w:val="auto"/>
          <w:sz w:val="30"/>
          <w:szCs w:val="30"/>
          <w:lang w:val="en-US" w:eastAsia="zh-CN"/>
        </w:rPr>
        <w:t>了</w:t>
      </w:r>
      <w:r>
        <w:rPr>
          <w:rFonts w:hint="eastAsia" w:ascii="仿宋" w:hAnsi="仿宋" w:eastAsia="仿宋" w:cs="仿宋"/>
          <w:color w:val="auto"/>
          <w:sz w:val="30"/>
          <w:szCs w:val="30"/>
        </w:rPr>
        <w:t>旅游产品体系，激活</w:t>
      </w:r>
      <w:r>
        <w:rPr>
          <w:rFonts w:hint="eastAsia" w:ascii="仿宋" w:hAnsi="仿宋" w:eastAsia="仿宋" w:cs="仿宋"/>
          <w:color w:val="auto"/>
          <w:sz w:val="30"/>
          <w:szCs w:val="30"/>
          <w:lang w:val="en-US" w:eastAsia="zh-CN"/>
        </w:rPr>
        <w:t>了</w:t>
      </w:r>
      <w:r>
        <w:rPr>
          <w:rFonts w:hint="eastAsia" w:ascii="仿宋" w:hAnsi="仿宋" w:eastAsia="仿宋" w:cs="仿宋"/>
          <w:color w:val="auto"/>
          <w:sz w:val="30"/>
          <w:szCs w:val="30"/>
        </w:rPr>
        <w:t>旅游市场，为乡村振兴战略注入了动力。</w:t>
      </w:r>
      <w:r>
        <w:rPr>
          <w:rFonts w:hint="eastAsia" w:ascii="仿宋" w:hAnsi="仿宋" w:eastAsia="仿宋" w:cs="仿宋"/>
          <w:color w:val="auto"/>
          <w:kern w:val="0"/>
          <w:sz w:val="30"/>
          <w:szCs w:val="30"/>
          <w:lang w:eastAsia="zh-CN" w:bidi="ar"/>
        </w:rPr>
        <w:t>经</w:t>
      </w:r>
      <w:r>
        <w:rPr>
          <w:rFonts w:hint="eastAsia" w:ascii="仿宋" w:hAnsi="仿宋" w:eastAsia="仿宋" w:cs="仿宋"/>
          <w:color w:val="auto"/>
          <w:sz w:val="30"/>
          <w:szCs w:val="30"/>
          <w:lang w:val="en-US" w:eastAsia="zh-CN"/>
        </w:rPr>
        <w:t>独立客观的评价，</w:t>
      </w:r>
      <w:r>
        <w:rPr>
          <w:rFonts w:hint="eastAsia" w:ascii="仿宋" w:hAnsi="仿宋" w:eastAsia="仿宋" w:cs="仿宋"/>
          <w:color w:val="auto"/>
          <w:sz w:val="30"/>
          <w:szCs w:val="30"/>
        </w:rPr>
        <w:t>最终评分结果为</w:t>
      </w:r>
      <w:r>
        <w:rPr>
          <w:rFonts w:hint="eastAsia" w:ascii="仿宋" w:hAnsi="仿宋" w:eastAsia="仿宋" w:cs="仿宋"/>
          <w:color w:val="auto"/>
          <w:sz w:val="30"/>
          <w:szCs w:val="30"/>
          <w:lang w:val="en-US" w:eastAsia="zh-CN"/>
        </w:rPr>
        <w:t>86.6</w:t>
      </w:r>
      <w:r>
        <w:rPr>
          <w:rFonts w:hint="eastAsia" w:ascii="仿宋" w:hAnsi="仿宋" w:eastAsia="仿宋" w:cs="仿宋"/>
          <w:color w:val="auto"/>
          <w:sz w:val="30"/>
          <w:szCs w:val="30"/>
        </w:rPr>
        <w:t>分，评价等级为“</w:t>
      </w:r>
      <w:r>
        <w:rPr>
          <w:rFonts w:hint="eastAsia" w:ascii="仿宋" w:hAnsi="仿宋" w:eastAsia="仿宋" w:cs="仿宋"/>
          <w:color w:val="auto"/>
          <w:sz w:val="30"/>
          <w:szCs w:val="30"/>
          <w:lang w:val="en-US" w:eastAsia="zh-CN"/>
        </w:rPr>
        <w:t>良</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p>
    <w:p>
      <w:pPr>
        <w:numPr>
          <w:ilvl w:val="0"/>
          <w:numId w:val="1"/>
        </w:numPr>
        <w:spacing w:line="640" w:lineRule="exact"/>
        <w:ind w:left="0" w:leftChars="0" w:firstLine="600" w:firstLineChars="200"/>
        <w:rPr>
          <w:rFonts w:hint="eastAsia" w:ascii="微软雅黑" w:hAnsi="微软雅黑" w:eastAsia="微软雅黑" w:cs="微软雅黑"/>
          <w:color w:val="auto"/>
          <w:sz w:val="30"/>
          <w:szCs w:val="30"/>
          <w:lang w:eastAsia="zh-CN"/>
        </w:rPr>
      </w:pPr>
      <w:r>
        <w:rPr>
          <w:rFonts w:hint="eastAsia" w:ascii="微软雅黑" w:hAnsi="微软雅黑" w:eastAsia="微软雅黑" w:cs="微软雅黑"/>
          <w:color w:val="auto"/>
          <w:sz w:val="30"/>
          <w:szCs w:val="30"/>
          <w:lang w:eastAsia="zh-CN"/>
        </w:rPr>
        <w:t>存在的问题</w:t>
      </w:r>
    </w:p>
    <w:p>
      <w:pPr>
        <w:numPr>
          <w:ilvl w:val="0"/>
          <w:numId w:val="0"/>
        </w:numPr>
        <w:spacing w:line="640" w:lineRule="exact"/>
        <w:ind w:firstLine="602" w:firstLineChars="200"/>
        <w:rPr>
          <w:rFonts w:hint="eastAsia"/>
          <w:lang w:val="en-US" w:eastAsia="zh-CN"/>
        </w:rPr>
      </w:pPr>
      <w:r>
        <w:rPr>
          <w:rFonts w:hint="eastAsia" w:ascii="仿宋" w:hAnsi="仿宋" w:eastAsia="仿宋" w:cs="仿宋"/>
          <w:b/>
          <w:bCs/>
          <w:color w:val="auto"/>
          <w:sz w:val="30"/>
          <w:szCs w:val="30"/>
          <w:lang w:val="en-US" w:eastAsia="zh-CN"/>
        </w:rPr>
        <w:t>1、部分项目相关管理制度不健全或不够完善，存在监管漏洞，需加强日常监管。</w:t>
      </w:r>
    </w:p>
    <w:p>
      <w:pPr>
        <w:numPr>
          <w:ilvl w:val="0"/>
          <w:numId w:val="0"/>
        </w:numPr>
        <w:spacing w:line="640" w:lineRule="exact"/>
        <w:ind w:firstLine="600" w:firstLineChars="200"/>
        <w:rPr>
          <w:rFonts w:hint="eastAsia"/>
          <w:lang w:val="en-US" w:eastAsia="zh-CN"/>
        </w:rPr>
      </w:pPr>
      <w:r>
        <w:rPr>
          <w:rFonts w:hint="eastAsia" w:ascii="Times New Roman" w:hAnsi="Times New Roman" w:eastAsia="仿宋_GB2312" w:cs="Times New Roman"/>
          <w:bCs/>
          <w:color w:val="auto"/>
          <w:kern w:val="2"/>
          <w:sz w:val="30"/>
          <w:szCs w:val="30"/>
          <w:highlight w:val="none"/>
          <w:lang w:val="en-US" w:eastAsia="zh-CN" w:bidi="ar-SA"/>
        </w:rPr>
        <w:t>部分项目虽然建立了相关管理制度，但未针对资金的管理和使用情况制定相应的财务和业务管理制度，缺少规范化的专项资金制度，资金管理、使用、监督等环节尚未形成科学合理的制度框架体系，未对各级主管部门和监管部门在资金管理中的主体责任和监管责任进行明确，难以满足预算资金管理的实际需要。</w:t>
      </w:r>
    </w:p>
    <w:p>
      <w:pPr>
        <w:numPr>
          <w:ilvl w:val="0"/>
          <w:numId w:val="0"/>
        </w:numPr>
        <w:spacing w:line="640" w:lineRule="exact"/>
        <w:ind w:firstLine="602" w:firstLineChars="20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2、部分项目进展缓慢，资金使用率偏低，资金执行有待加强。</w:t>
      </w:r>
    </w:p>
    <w:p>
      <w:pPr>
        <w:numPr>
          <w:ilvl w:val="0"/>
          <w:numId w:val="0"/>
        </w:numPr>
        <w:spacing w:line="640" w:lineRule="exact"/>
        <w:ind w:firstLine="600" w:firstLineChars="200"/>
        <w:rPr>
          <w:rFonts w:hint="eastAsia" w:ascii="仿宋" w:hAnsi="仿宋" w:eastAsia="仿宋" w:cs="仿宋"/>
          <w:color w:val="auto"/>
          <w:sz w:val="30"/>
          <w:szCs w:val="30"/>
          <w:lang w:val="en-US" w:eastAsia="zh-CN"/>
        </w:rPr>
      </w:pPr>
      <w:bookmarkStart w:id="0" w:name="_GoBack"/>
      <w:bookmarkEnd w:id="0"/>
      <w:r>
        <w:rPr>
          <w:rFonts w:hint="eastAsia" w:ascii="仿宋" w:hAnsi="仿宋" w:eastAsia="仿宋" w:cs="仿宋"/>
          <w:color w:val="auto"/>
          <w:sz w:val="30"/>
          <w:szCs w:val="30"/>
          <w:lang w:val="en-US" w:eastAsia="zh-CN"/>
        </w:rPr>
        <w:t>截至现场检查日，机关事务中心办公用房大中型维修基金按维修计划预算执行率仅为11.90%，</w:t>
      </w:r>
      <w:r>
        <w:rPr>
          <w:rFonts w:hint="default" w:ascii="仿宋" w:hAnsi="仿宋" w:eastAsia="仿宋" w:cs="仿宋"/>
          <w:color w:val="auto"/>
          <w:sz w:val="30"/>
          <w:szCs w:val="30"/>
          <w:lang w:val="en-US" w:eastAsia="zh-CN"/>
        </w:rPr>
        <w:t>2020</w:t>
      </w:r>
      <w:r>
        <w:rPr>
          <w:rFonts w:hint="eastAsia" w:ascii="仿宋" w:hAnsi="仿宋" w:eastAsia="仿宋" w:cs="仿宋"/>
          <w:color w:val="auto"/>
          <w:sz w:val="30"/>
          <w:szCs w:val="30"/>
          <w:lang w:val="en-US" w:eastAsia="zh-CN"/>
        </w:rPr>
        <w:t>年度尚有37万余元没有维修计划，2021年度的办公用房大中型维修基金200万元没有维修计划；水利局农村安全饮水维修基金预算执行率为76.55%。</w:t>
      </w:r>
    </w:p>
    <w:p>
      <w:pPr>
        <w:numPr>
          <w:ilvl w:val="0"/>
          <w:numId w:val="0"/>
        </w:numPr>
        <w:spacing w:line="640" w:lineRule="exact"/>
        <w:ind w:firstLine="602" w:firstLineChars="20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3、部分补助资金存在未按计划及时发放现象。</w:t>
      </w:r>
    </w:p>
    <w:p>
      <w:pPr>
        <w:numPr>
          <w:ilvl w:val="0"/>
          <w:numId w:val="0"/>
        </w:numPr>
        <w:spacing w:line="6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截至现场检查日，县人社局45.15万元慰问金实际使用资金42.01万元，结余3.14万元；2020年秋季普通高中国家助学金第二批合计118.4万元于2021年5月份才支付到各学校，存在滞后现象。</w:t>
      </w:r>
    </w:p>
    <w:p>
      <w:pPr>
        <w:numPr>
          <w:ilvl w:val="0"/>
          <w:numId w:val="0"/>
        </w:numPr>
        <w:spacing w:line="640" w:lineRule="exact"/>
        <w:ind w:firstLine="602" w:firstLineChars="20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4、农村安全饮水维修基金项目过程管理不够严谨。</w:t>
      </w:r>
    </w:p>
    <w:p>
      <w:pPr>
        <w:keepNext w:val="0"/>
        <w:keepLines w:val="0"/>
        <w:pageBreakBefore w:val="0"/>
        <w:kinsoku/>
        <w:wordWrap/>
        <w:overflowPunct/>
        <w:topLinePunct w:val="0"/>
        <w:autoSpaceDE/>
        <w:autoSpaceDN/>
        <w:bidi w:val="0"/>
        <w:snapToGrid/>
        <w:spacing w:line="360" w:lineRule="auto"/>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如</w:t>
      </w:r>
      <w:r>
        <w:rPr>
          <w:rFonts w:hint="eastAsia" w:ascii="仿宋" w:hAnsi="仿宋" w:eastAsia="仿宋" w:cs="仿宋"/>
          <w:b w:val="0"/>
          <w:bCs w:val="0"/>
          <w:color w:val="auto"/>
          <w:kern w:val="2"/>
          <w:sz w:val="30"/>
          <w:szCs w:val="30"/>
          <w:lang w:val="en-US" w:eastAsia="zh-CN"/>
        </w:rPr>
        <w:t>原计划修建“乡村930处水池安全防护工程”，后调整为160处，无相关调整资料；</w:t>
      </w:r>
      <w:r>
        <w:rPr>
          <w:rFonts w:hint="eastAsia" w:ascii="仿宋" w:hAnsi="仿宋" w:eastAsia="仿宋" w:cs="仿宋"/>
          <w:color w:val="auto"/>
          <w:sz w:val="30"/>
          <w:szCs w:val="30"/>
          <w:lang w:val="en-US" w:eastAsia="zh-CN"/>
        </w:rPr>
        <w:t>原计划拨给“高桥、湾里、阳水、泉塘、湖城供水工程维修项目”5个村预算资金20万元，严塘镇实际拨给了12个村；拨付给严塘镇大源村邮亭村安全饮水抢修工程资金56万元，镇里仅提供了拨付给邮亭村30万元的付款资料，其余26万元未提供使用依据。</w:t>
      </w:r>
    </w:p>
    <w:p>
      <w:pPr>
        <w:keepNext w:val="0"/>
        <w:keepLines w:val="0"/>
        <w:pageBreakBefore w:val="0"/>
        <w:kinsoku/>
        <w:wordWrap/>
        <w:overflowPunct/>
        <w:topLinePunct w:val="0"/>
        <w:autoSpaceDE/>
        <w:autoSpaceDN/>
        <w:bidi w:val="0"/>
        <w:snapToGrid/>
        <w:spacing w:line="360" w:lineRule="auto"/>
        <w:ind w:left="0" w:leftChars="0"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5、会计核算欠规范</w:t>
      </w:r>
    </w:p>
    <w:p>
      <w:pPr>
        <w:keepNext w:val="0"/>
        <w:keepLines w:val="0"/>
        <w:pageBreakBefore w:val="0"/>
        <w:kinsoku/>
        <w:wordWrap/>
        <w:overflowPunct w:val="0"/>
        <w:topLinePunct w:val="0"/>
        <w:autoSpaceDE/>
        <w:autoSpaceDN/>
        <w:bidi w:val="0"/>
        <w:adjustRightInd/>
        <w:snapToGrid/>
        <w:spacing w:line="360" w:lineRule="auto"/>
        <w:ind w:firstLine="6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在现场检查过程中发现部分记账凭证与原始凭证要素不符、</w:t>
      </w:r>
      <w:r>
        <w:rPr>
          <w:rFonts w:hint="eastAsia" w:ascii="仿宋" w:hAnsi="仿宋" w:eastAsia="仿宋" w:cs="仿宋"/>
          <w:sz w:val="30"/>
          <w:szCs w:val="30"/>
          <w:highlight w:val="none"/>
          <w:lang w:eastAsia="zh-CN"/>
        </w:rPr>
        <w:t>记账</w:t>
      </w:r>
      <w:r>
        <w:rPr>
          <w:rFonts w:hint="eastAsia" w:ascii="仿宋" w:hAnsi="仿宋" w:eastAsia="仿宋" w:cs="仿宋"/>
          <w:sz w:val="30"/>
          <w:szCs w:val="30"/>
          <w:highlight w:val="none"/>
        </w:rPr>
        <w:t>错误</w:t>
      </w:r>
      <w:r>
        <w:rPr>
          <w:rFonts w:hint="eastAsia" w:ascii="仿宋" w:hAnsi="仿宋" w:eastAsia="仿宋" w:cs="仿宋"/>
          <w:sz w:val="30"/>
          <w:szCs w:val="30"/>
          <w:highlight w:val="none"/>
          <w:lang w:eastAsia="zh-CN"/>
        </w:rPr>
        <w:t>、项目支出与基本支出未分开入账</w:t>
      </w:r>
      <w:r>
        <w:rPr>
          <w:rFonts w:hint="eastAsia" w:ascii="仿宋" w:hAnsi="仿宋" w:eastAsia="仿宋" w:cs="仿宋"/>
          <w:sz w:val="30"/>
          <w:szCs w:val="30"/>
          <w:highlight w:val="none"/>
        </w:rPr>
        <w:t>等欠规范现象。</w:t>
      </w:r>
      <w:r>
        <w:rPr>
          <w:rFonts w:hint="eastAsia" w:ascii="仿宋" w:hAnsi="仿宋" w:eastAsia="仿宋" w:cs="仿宋"/>
          <w:sz w:val="30"/>
          <w:szCs w:val="30"/>
          <w:highlight w:val="none"/>
          <w:lang w:val="en-US" w:eastAsia="zh-CN"/>
        </w:rPr>
        <w:t xml:space="preserve">                     </w:t>
      </w:r>
    </w:p>
    <w:p>
      <w:pPr>
        <w:keepNext w:val="0"/>
        <w:keepLines w:val="0"/>
        <w:pageBreakBefore w:val="0"/>
        <w:numPr>
          <w:ilvl w:val="0"/>
          <w:numId w:val="0"/>
        </w:numPr>
        <w:kinsoku/>
        <w:wordWrap/>
        <w:overflowPunct w:val="0"/>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sz w:val="30"/>
          <w:szCs w:val="30"/>
          <w:highlight w:val="none"/>
          <w:lang w:val="en-US" w:eastAsia="zh-CN"/>
        </w:rPr>
        <w:t>6、固定资产管理意识不强</w:t>
      </w:r>
    </w:p>
    <w:p>
      <w:pPr>
        <w:keepNext w:val="0"/>
        <w:keepLines w:val="0"/>
        <w:pageBreakBefore w:val="0"/>
        <w:numPr>
          <w:ilvl w:val="0"/>
          <w:numId w:val="0"/>
        </w:numPr>
        <w:kinsoku/>
        <w:wordWrap/>
        <w:overflowPunct w:val="0"/>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对固定资产管理重视不够，单位所购固定资产未及时进行账务处理，购置时只反映资金支出，未记入“固定资产”科目，导致账实不符，固定资产存量不清。</w:t>
      </w:r>
    </w:p>
    <w:p>
      <w:pPr>
        <w:keepNext w:val="0"/>
        <w:keepLines w:val="0"/>
        <w:pageBreakBefore w:val="0"/>
        <w:kinsoku/>
        <w:wordWrap/>
        <w:overflowPunct/>
        <w:topLinePunct w:val="0"/>
        <w:autoSpaceDE/>
        <w:autoSpaceDN/>
        <w:bidi w:val="0"/>
        <w:snapToGrid/>
        <w:spacing w:line="360" w:lineRule="auto"/>
        <w:ind w:left="0" w:leftChars="0" w:firstLine="600" w:firstLineChars="200"/>
        <w:textAlignment w:val="auto"/>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t>三、意见和建议</w:t>
      </w:r>
    </w:p>
    <w:p>
      <w:pPr>
        <w:pStyle w:val="8"/>
        <w:keepNext w:val="0"/>
        <w:keepLines w:val="0"/>
        <w:pageBreakBefore w:val="0"/>
        <w:widowControl/>
        <w:kinsoku/>
        <w:wordWrap/>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bCs/>
          <w:color w:val="auto"/>
          <w:kern w:val="2"/>
          <w:sz w:val="30"/>
          <w:szCs w:val="30"/>
          <w:lang w:val="en-US" w:eastAsia="zh-CN"/>
        </w:rPr>
        <w:t>提高绩效管理认识，科学设定绩效指标</w:t>
      </w:r>
    </w:p>
    <w:p>
      <w:pPr>
        <w:pStyle w:val="8"/>
        <w:keepNext w:val="0"/>
        <w:keepLines w:val="0"/>
        <w:pageBreakBefore w:val="0"/>
        <w:widowControl/>
        <w:kinsoku/>
        <w:wordWrap/>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一是提高对预算绩效管理的认识，充分理解财政绩效评价指标体系，注重绩效目标、评价指标的关联性，依据部门职责和年度工作重点，更加科学合理地确定部门绩效目标和评价目标。</w:t>
      </w:r>
    </w:p>
    <w:p>
      <w:pPr>
        <w:pStyle w:val="8"/>
        <w:keepNext w:val="0"/>
        <w:keepLines w:val="0"/>
        <w:pageBreakBefore w:val="0"/>
        <w:widowControl/>
        <w:kinsoku/>
        <w:wordWrap/>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二是突出绩效指标的重要性和综合性。在设定绩效目标时，应兼顾好重要性和综合性原则，对于整体工作的反映，尽量采用综合性指标；对于具体项目的反映，则尽量采用有代表性的重要指标。</w:t>
      </w:r>
    </w:p>
    <w:p>
      <w:pPr>
        <w:keepNext w:val="0"/>
        <w:keepLines w:val="0"/>
        <w:pageBreakBefore w:val="0"/>
        <w:widowControl w:val="0"/>
        <w:kinsoku/>
        <w:wordWrap/>
        <w:overflowPunct w:val="0"/>
        <w:topLinePunct w:val="0"/>
        <w:autoSpaceDE/>
        <w:autoSpaceDN/>
        <w:bidi w:val="0"/>
        <w:adjustRightInd/>
        <w:snapToGrid/>
        <w:spacing w:beforeAutospacing="0" w:line="360" w:lineRule="auto"/>
        <w:ind w:left="0" w:leftChars="0" w:right="0" w:rightChars="0" w:firstLine="600" w:firstLineChars="200"/>
        <w:jc w:val="both"/>
        <w:textAlignment w:val="auto"/>
        <w:outlineLvl w:val="9"/>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三是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w:t>
      </w:r>
    </w:p>
    <w:p>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b/>
          <w:bCs/>
          <w:color w:val="auto"/>
          <w:sz w:val="30"/>
          <w:szCs w:val="30"/>
          <w:lang w:val="en-US" w:eastAsia="zh-CN"/>
        </w:rPr>
      </w:pPr>
      <w:r>
        <w:rPr>
          <w:rFonts w:hint="eastAsia" w:ascii="仿宋" w:hAnsi="仿宋" w:eastAsia="仿宋" w:cs="仿宋"/>
          <w:b/>
          <w:bCs/>
          <w:color w:val="auto"/>
          <w:kern w:val="2"/>
          <w:sz w:val="30"/>
          <w:szCs w:val="30"/>
          <w:lang w:val="en-US" w:eastAsia="zh-CN"/>
        </w:rPr>
        <w:t>2、</w:t>
      </w:r>
      <w:r>
        <w:rPr>
          <w:rFonts w:hint="eastAsia" w:ascii="仿宋" w:hAnsi="仿宋" w:eastAsia="仿宋" w:cs="仿宋"/>
          <w:b/>
          <w:bCs/>
          <w:color w:val="auto"/>
          <w:sz w:val="30"/>
          <w:szCs w:val="30"/>
          <w:lang w:val="en-US" w:eastAsia="zh-CN"/>
        </w:rPr>
        <w:t>提高财务人员业务能力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b w:val="0"/>
          <w:bCs w:val="0"/>
          <w:color w:val="auto"/>
          <w:sz w:val="30"/>
          <w:szCs w:val="30"/>
          <w:lang w:eastAsia="zh-CN"/>
        </w:rPr>
        <w:t>一是单位财务人员应加强会计业务学习，提高综合素质，来适应当前财政科学化、精细化管理的要求，并与实际工作相结合，不断提高自身的政策水平和业务技术水平。</w:t>
      </w:r>
      <w:r>
        <w:rPr>
          <w:rFonts w:hint="eastAsia" w:ascii="仿宋" w:hAnsi="仿宋" w:eastAsia="仿宋" w:cs="仿宋"/>
          <w:b w:val="0"/>
          <w:bCs w:val="0"/>
          <w:color w:val="auto"/>
          <w:sz w:val="30"/>
          <w:szCs w:val="30"/>
          <w:lang w:val="en-US" w:eastAsia="zh-CN"/>
        </w:rPr>
        <w:t>二是</w:t>
      </w:r>
      <w:r>
        <w:rPr>
          <w:rFonts w:hint="eastAsia" w:ascii="仿宋" w:hAnsi="仿宋" w:eastAsia="仿宋" w:cs="仿宋"/>
          <w:b w:val="0"/>
          <w:bCs w:val="0"/>
          <w:color w:val="auto"/>
          <w:sz w:val="30"/>
          <w:szCs w:val="30"/>
          <w:lang w:eastAsia="zh-CN"/>
        </w:rPr>
        <w:t>强化财务人员责任意识和管理意识，提升财务人员业务素质和职业道德水平，使财务人员熟悉掌握财务管理各基本环节要求，增强在实际工作中解决遇到问题和困难的能力。</w:t>
      </w:r>
      <w:r>
        <w:rPr>
          <w:rFonts w:hint="eastAsia" w:ascii="仿宋" w:hAnsi="仿宋" w:eastAsia="仿宋" w:cs="仿宋"/>
          <w:b w:val="0"/>
          <w:bCs w:val="0"/>
          <w:color w:val="auto"/>
          <w:sz w:val="30"/>
          <w:szCs w:val="30"/>
          <w:lang w:val="en-US" w:eastAsia="zh-CN"/>
        </w:rPr>
        <w:t>三</w:t>
      </w:r>
      <w:r>
        <w:rPr>
          <w:rFonts w:hint="eastAsia" w:ascii="仿宋" w:hAnsi="仿宋" w:eastAsia="仿宋" w:cs="仿宋"/>
          <w:b w:val="0"/>
          <w:bCs w:val="0"/>
          <w:color w:val="auto"/>
          <w:kern w:val="2"/>
          <w:sz w:val="30"/>
          <w:szCs w:val="30"/>
          <w:lang w:val="en-US" w:eastAsia="zh-CN" w:bidi="ar-SA"/>
        </w:rPr>
        <w:t>是规范财务处理,提高财务信息质量。严格按照《会计法》、《政府会计准则》、《政府会计制度》等规定执行财务核算,并结合实际情况，完整、准确地披露相关信息,做到决算与预算衔接。</w:t>
      </w:r>
    </w:p>
    <w:p>
      <w:pPr>
        <w:keepNext w:val="0"/>
        <w:keepLines w:val="0"/>
        <w:pageBreakBefore w:val="0"/>
        <w:kinsoku/>
        <w:wordWrap/>
        <w:overflowPunct w:val="0"/>
        <w:topLinePunct w:val="0"/>
        <w:autoSpaceDE/>
        <w:autoSpaceDN/>
        <w:bidi w:val="0"/>
        <w:adjustRightInd/>
        <w:snapToGrid/>
        <w:spacing w:line="360" w:lineRule="auto"/>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提高固定资产管理意识</w:t>
      </w:r>
    </w:p>
    <w:p>
      <w:pPr>
        <w:keepNext w:val="0"/>
        <w:keepLines w:val="0"/>
        <w:pageBreakBefore w:val="0"/>
        <w:kinsoku/>
        <w:wordWrap/>
        <w:overflowPunct w:val="0"/>
        <w:topLinePunct w:val="0"/>
        <w:autoSpaceDE/>
        <w:autoSpaceDN/>
        <w:bidi w:val="0"/>
        <w:adjustRightInd/>
        <w:snapToGrid/>
        <w:spacing w:line="360" w:lineRule="auto"/>
        <w:ind w:firstLine="6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一是加强学习。会计人员要加强业务培训和学习，不断提高业务素质；严格执行有关财经法规，规范和完善账务处理，做好固定资产管理的基础工作，保证账账相符、账实相符。</w:t>
      </w:r>
    </w:p>
    <w:p>
      <w:pPr>
        <w:keepNext w:val="0"/>
        <w:keepLines w:val="0"/>
        <w:pageBreakBefore w:val="0"/>
        <w:kinsoku/>
        <w:wordWrap/>
        <w:overflowPunct w:val="0"/>
        <w:topLinePunct w:val="0"/>
        <w:autoSpaceDE/>
        <w:autoSpaceDN/>
        <w:bidi w:val="0"/>
        <w:adjustRightInd/>
        <w:snapToGrid/>
        <w:spacing w:line="360" w:lineRule="auto"/>
        <w:ind w:firstLine="6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二是全面核算。资产核算是资产管理的重要手段，各单位应严格按照会计制度、资产管理制度相关规定，真实及时准确完整地反映资产的状况和价值。</w:t>
      </w:r>
    </w:p>
    <w:p>
      <w:pPr>
        <w:pStyle w:val="8"/>
        <w:keepNext w:val="0"/>
        <w:keepLines w:val="0"/>
        <w:pageBreakBefore w:val="0"/>
        <w:shd w:val="clear" w:color="auto" w:fill="auto"/>
        <w:kinsoku/>
        <w:wordWrap/>
        <w:overflowPunct/>
        <w:topLinePunct w:val="0"/>
        <w:autoSpaceDE/>
        <w:autoSpaceDN/>
        <w:bidi w:val="0"/>
        <w:snapToGrid/>
        <w:spacing w:before="0" w:line="360" w:lineRule="auto"/>
        <w:jc w:val="both"/>
        <w:textAlignment w:val="auto"/>
        <w:rPr>
          <w:rFonts w:hint="eastAsia" w:ascii="仿宋" w:hAnsi="仿宋" w:eastAsia="仿宋" w:cs="仿宋"/>
          <w:b/>
          <w:bCs/>
          <w:color w:val="auto"/>
          <w:kern w:val="2"/>
          <w:sz w:val="30"/>
          <w:szCs w:val="30"/>
          <w:highlight w:val="none"/>
        </w:rPr>
      </w:pPr>
      <w:r>
        <w:rPr>
          <w:rFonts w:hint="eastAsia" w:ascii="仿宋" w:hAnsi="仿宋" w:eastAsia="仿宋" w:cs="仿宋"/>
          <w:b/>
          <w:bCs/>
          <w:color w:val="auto"/>
          <w:kern w:val="2"/>
          <w:sz w:val="30"/>
          <w:szCs w:val="30"/>
          <w:highlight w:val="none"/>
          <w:lang w:val="en-US" w:eastAsia="zh-CN"/>
        </w:rPr>
        <w:t>4、合理编制计划，</w:t>
      </w:r>
      <w:r>
        <w:rPr>
          <w:rFonts w:hint="eastAsia" w:ascii="仿宋" w:hAnsi="仿宋" w:eastAsia="仿宋" w:cs="仿宋"/>
          <w:b/>
          <w:bCs/>
          <w:color w:val="auto"/>
          <w:kern w:val="2"/>
          <w:sz w:val="30"/>
          <w:szCs w:val="30"/>
          <w:highlight w:val="none"/>
        </w:rPr>
        <w:t>提高资金使用效益</w:t>
      </w:r>
    </w:p>
    <w:p>
      <w:pPr>
        <w:pStyle w:val="8"/>
        <w:keepNext w:val="0"/>
        <w:keepLines w:val="0"/>
        <w:pageBreakBefore w:val="0"/>
        <w:shd w:val="clear" w:color="auto" w:fill="auto"/>
        <w:kinsoku/>
        <w:wordWrap/>
        <w:overflowPunct/>
        <w:topLinePunct w:val="0"/>
        <w:autoSpaceDE/>
        <w:autoSpaceDN/>
        <w:bidi w:val="0"/>
        <w:snapToGrid/>
        <w:spacing w:before="0" w:line="360" w:lineRule="auto"/>
        <w:ind w:firstLine="600" w:firstLineChars="200"/>
        <w:jc w:val="both"/>
        <w:textAlignment w:val="auto"/>
        <w:rPr>
          <w:rFonts w:hint="eastAsia" w:ascii="仿宋" w:hAnsi="仿宋" w:eastAsia="仿宋" w:cs="仿宋"/>
          <w:color w:val="auto"/>
          <w:kern w:val="2"/>
          <w:sz w:val="30"/>
          <w:szCs w:val="30"/>
          <w:highlight w:val="none"/>
          <w:lang w:val="en-US" w:eastAsia="zh-CN"/>
        </w:rPr>
      </w:pPr>
      <w:r>
        <w:rPr>
          <w:rFonts w:hint="eastAsia" w:ascii="仿宋" w:hAnsi="仿宋" w:eastAsia="仿宋" w:cs="仿宋"/>
          <w:color w:val="auto"/>
          <w:kern w:val="2"/>
          <w:sz w:val="30"/>
          <w:szCs w:val="30"/>
          <w:highlight w:val="none"/>
        </w:rPr>
        <w:t>合理编制年初预算，提高预算编制的准确性</w:t>
      </w:r>
      <w:r>
        <w:rPr>
          <w:rFonts w:hint="eastAsia" w:ascii="仿宋" w:hAnsi="仿宋" w:eastAsia="仿宋" w:cs="仿宋"/>
          <w:color w:val="auto"/>
          <w:kern w:val="2"/>
          <w:sz w:val="30"/>
          <w:szCs w:val="30"/>
          <w:highlight w:val="none"/>
          <w:lang w:val="en-US" w:eastAsia="zh-CN"/>
        </w:rPr>
        <w:t>；</w:t>
      </w:r>
      <w:r>
        <w:rPr>
          <w:rFonts w:hint="eastAsia" w:ascii="仿宋" w:hAnsi="仿宋" w:eastAsia="仿宋" w:cs="仿宋"/>
          <w:color w:val="auto"/>
          <w:kern w:val="2"/>
          <w:sz w:val="30"/>
          <w:szCs w:val="30"/>
          <w:highlight w:val="none"/>
        </w:rPr>
        <w:t>合理编制</w:t>
      </w:r>
      <w:r>
        <w:rPr>
          <w:rFonts w:hint="eastAsia" w:ascii="仿宋" w:hAnsi="仿宋" w:eastAsia="仿宋" w:cs="仿宋"/>
          <w:color w:val="auto"/>
          <w:kern w:val="2"/>
          <w:sz w:val="30"/>
          <w:szCs w:val="30"/>
          <w:highlight w:val="none"/>
          <w:lang w:val="en-US" w:eastAsia="zh-CN"/>
        </w:rPr>
        <w:t>项目实施计划，提高财政资金使用效率。在</w:t>
      </w:r>
      <w:r>
        <w:rPr>
          <w:rFonts w:hint="eastAsia" w:ascii="仿宋" w:hAnsi="仿宋" w:eastAsia="仿宋" w:cs="仿宋"/>
          <w:color w:val="auto"/>
          <w:kern w:val="2"/>
          <w:sz w:val="30"/>
          <w:szCs w:val="30"/>
          <w:highlight w:val="none"/>
        </w:rPr>
        <w:t>项目实施过程中，加强预算执行过程的监管，落实对项目进度的监督管理责任，提高资金执行进度。</w:t>
      </w:r>
      <w:r>
        <w:rPr>
          <w:rFonts w:hint="eastAsia" w:ascii="仿宋" w:hAnsi="仿宋" w:eastAsia="仿宋" w:cs="仿宋"/>
          <w:color w:val="auto"/>
          <w:kern w:val="2"/>
          <w:sz w:val="30"/>
          <w:szCs w:val="30"/>
          <w:highlight w:val="none"/>
          <w:lang w:val="en-US" w:eastAsia="zh-CN"/>
        </w:rPr>
        <w:t>积极按照制定的管理制度开展工作，使政策落地，提高管理办法的可行性，突出财政资金的导向作用，提高财政资金的使用效益。</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line="360" w:lineRule="auto"/>
        <w:jc w:val="both"/>
        <w:textAlignment w:val="auto"/>
        <w:rPr>
          <w:rFonts w:hint="eastAsia" w:ascii="仿宋" w:hAnsi="仿宋" w:eastAsia="仿宋" w:cs="仿宋"/>
          <w:b/>
          <w:bCs/>
          <w:color w:val="auto"/>
          <w:kern w:val="2"/>
          <w:sz w:val="30"/>
          <w:szCs w:val="30"/>
        </w:rPr>
      </w:pPr>
      <w:r>
        <w:rPr>
          <w:rFonts w:hint="eastAsia" w:ascii="仿宋" w:hAnsi="仿宋" w:eastAsia="仿宋" w:cs="仿宋"/>
          <w:b/>
          <w:bCs/>
          <w:color w:val="auto"/>
          <w:kern w:val="2"/>
          <w:sz w:val="30"/>
          <w:szCs w:val="30"/>
          <w:lang w:val="en-US"/>
        </w:rPr>
        <w:t>5</w:t>
      </w:r>
      <w:r>
        <w:rPr>
          <w:rFonts w:hint="eastAsia" w:ascii="仿宋" w:hAnsi="仿宋" w:eastAsia="仿宋" w:cs="仿宋"/>
          <w:b/>
          <w:bCs/>
          <w:color w:val="auto"/>
          <w:kern w:val="2"/>
          <w:sz w:val="30"/>
          <w:szCs w:val="30"/>
          <w:lang w:val="en-US" w:eastAsia="zh-CN"/>
        </w:rPr>
        <w:t>、</w:t>
      </w:r>
      <w:r>
        <w:rPr>
          <w:rFonts w:hint="eastAsia" w:ascii="仿宋" w:hAnsi="仿宋" w:eastAsia="仿宋" w:cs="仿宋"/>
          <w:b/>
          <w:bCs/>
          <w:color w:val="auto"/>
          <w:kern w:val="2"/>
          <w:sz w:val="30"/>
          <w:szCs w:val="30"/>
        </w:rPr>
        <w:t>加强项目规范化管理</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line="360" w:lineRule="auto"/>
        <w:ind w:firstLine="600" w:firstLineChars="200"/>
        <w:jc w:val="both"/>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rPr>
        <w:t>健全</w:t>
      </w:r>
      <w:r>
        <w:rPr>
          <w:rFonts w:hint="eastAsia" w:ascii="仿宋" w:hAnsi="仿宋" w:eastAsia="仿宋" w:cs="仿宋"/>
          <w:color w:val="auto"/>
          <w:kern w:val="2"/>
          <w:sz w:val="30"/>
          <w:szCs w:val="30"/>
          <w:lang w:val="en-US" w:eastAsia="zh-CN"/>
        </w:rPr>
        <w:t>和</w:t>
      </w:r>
      <w:r>
        <w:rPr>
          <w:rFonts w:hint="eastAsia" w:ascii="仿宋" w:hAnsi="仿宋" w:eastAsia="仿宋" w:cs="仿宋"/>
          <w:color w:val="auto"/>
          <w:kern w:val="2"/>
          <w:sz w:val="30"/>
          <w:szCs w:val="30"/>
        </w:rPr>
        <w:t>完善项目管理制度和项目实施方案，树立精细化管理意识，根据项目实施内容和绩效目标，明确项目组织机构、人员分工、时间进度、项目验收、项目质量把控等内容；加强项目过程管理，实时把握项目实施进展，项目内容发生调整或因客观原因无法按计划完成项目的，需及时执行项目调整程序</w:t>
      </w:r>
      <w:r>
        <w:rPr>
          <w:rFonts w:hint="eastAsia" w:ascii="仿宋" w:hAnsi="仿宋" w:eastAsia="仿宋" w:cs="仿宋"/>
          <w:color w:val="auto"/>
          <w:kern w:val="2"/>
          <w:sz w:val="30"/>
          <w:szCs w:val="30"/>
          <w:lang w:eastAsia="zh-CN"/>
        </w:rPr>
        <w:t>。</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line="360" w:lineRule="auto"/>
        <w:ind w:leftChars="200" w:right="0" w:rightChars="0" w:firstLine="301" w:firstLineChars="100"/>
        <w:jc w:val="both"/>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6、绩效评价结果的处理建议</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line="360" w:lineRule="auto"/>
        <w:ind w:right="0" w:rightChars="0"/>
        <w:jc w:val="both"/>
        <w:textAlignment w:val="auto"/>
        <w:rPr>
          <w:rFonts w:hint="default"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 xml:space="preserve">    人社局“春风行动”慰问资金结余3.14万元建议由财政收回；建议调减机关事务中心2022年度办公用房大中型维修基金237.9829万元。</w:t>
      </w:r>
    </w:p>
    <w:p>
      <w:pPr>
        <w:pStyle w:val="2"/>
        <w:numPr>
          <w:ilvl w:val="0"/>
          <w:numId w:val="0"/>
        </w:numPr>
        <w:rPr>
          <w:rFonts w:hint="eastAsia" w:ascii="仿宋" w:hAnsi="仿宋" w:eastAsia="仿宋" w:cs="仿宋"/>
          <w:sz w:val="30"/>
          <w:szCs w:val="30"/>
          <w:lang w:val="en-US" w:eastAsia="zh-CN"/>
        </w:rPr>
      </w:pPr>
    </w:p>
    <w:p>
      <w:pPr>
        <w:pStyle w:val="8"/>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632"/>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xml:space="preserve">                             新邵县财政局绩效管理股</w:t>
      </w:r>
    </w:p>
    <w:p>
      <w:pPr>
        <w:pStyle w:val="8"/>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632"/>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xml:space="preserve">                                  2021年9月30日  </w:t>
      </w:r>
    </w:p>
    <w:p>
      <w:pPr>
        <w:pStyle w:val="2"/>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pStyle w:val="8"/>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40" w:lineRule="exact"/>
        <w:ind w:right="0" w:rightChars="0" w:firstLine="600" w:firstLineChars="200"/>
        <w:jc w:val="both"/>
        <w:textAlignment w:val="auto"/>
        <w:outlineLvl w:val="9"/>
        <w:rPr>
          <w:rFonts w:hint="eastAsia" w:ascii="仿宋" w:hAnsi="仿宋" w:eastAsia="仿宋" w:cs="仿宋"/>
          <w:kern w:val="2"/>
          <w:sz w:val="30"/>
          <w:szCs w:val="30"/>
          <w:lang w:val="en-US" w:eastAsia="zh-CN" w:bidi="ar-SA"/>
        </w:rPr>
      </w:pPr>
    </w:p>
    <w:p>
      <w:pPr>
        <w:ind w:firstLine="640"/>
        <w:rPr>
          <w:rFonts w:hint="eastAsia" w:ascii="仿宋" w:hAnsi="仿宋" w:eastAsia="仿宋" w:cs="仿宋"/>
          <w:sz w:val="30"/>
          <w:szCs w:val="3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05E1B"/>
    <w:multiLevelType w:val="singleLevel"/>
    <w:tmpl w:val="1FF05E1B"/>
    <w:lvl w:ilvl="0" w:tentative="0">
      <w:start w:val="8"/>
      <w:numFmt w:val="decimal"/>
      <w:suff w:val="nothing"/>
      <w:lvlText w:val="%1、"/>
      <w:lvlJc w:val="left"/>
    </w:lvl>
  </w:abstractNum>
  <w:abstractNum w:abstractNumId="1">
    <w:nsid w:val="363489CD"/>
    <w:multiLevelType w:val="singleLevel"/>
    <w:tmpl w:val="363489CD"/>
    <w:lvl w:ilvl="0" w:tentative="0">
      <w:start w:val="4"/>
      <w:numFmt w:val="decimal"/>
      <w:suff w:val="nothing"/>
      <w:lvlText w:val="%1、"/>
      <w:lvlJc w:val="left"/>
    </w:lvl>
  </w:abstractNum>
  <w:abstractNum w:abstractNumId="2">
    <w:nsid w:val="6DB08CD9"/>
    <w:multiLevelType w:val="singleLevel"/>
    <w:tmpl w:val="6DB08CD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jI5NGQ3ODg0OTY1NTJhMjQ2MjE4NzQyOGEyYWEifQ=="/>
  </w:docVars>
  <w:rsids>
    <w:rsidRoot w:val="00C870F2"/>
    <w:rsid w:val="000272C0"/>
    <w:rsid w:val="0015184D"/>
    <w:rsid w:val="00175EC0"/>
    <w:rsid w:val="00217547"/>
    <w:rsid w:val="002A3E67"/>
    <w:rsid w:val="002C52FE"/>
    <w:rsid w:val="002D1884"/>
    <w:rsid w:val="003A2837"/>
    <w:rsid w:val="003F0A18"/>
    <w:rsid w:val="004A3D15"/>
    <w:rsid w:val="005D7CFE"/>
    <w:rsid w:val="006C360B"/>
    <w:rsid w:val="007450CE"/>
    <w:rsid w:val="00773440"/>
    <w:rsid w:val="00777083"/>
    <w:rsid w:val="00782A3B"/>
    <w:rsid w:val="007A119C"/>
    <w:rsid w:val="00913779"/>
    <w:rsid w:val="00A55D54"/>
    <w:rsid w:val="00AD365E"/>
    <w:rsid w:val="00B52265"/>
    <w:rsid w:val="00BA7DB2"/>
    <w:rsid w:val="00BF02F5"/>
    <w:rsid w:val="00C13E34"/>
    <w:rsid w:val="00C870F2"/>
    <w:rsid w:val="00CE50CF"/>
    <w:rsid w:val="00F035C8"/>
    <w:rsid w:val="00FC4726"/>
    <w:rsid w:val="00FD46A1"/>
    <w:rsid w:val="072063C8"/>
    <w:rsid w:val="085B67D4"/>
    <w:rsid w:val="08714F18"/>
    <w:rsid w:val="092D18CB"/>
    <w:rsid w:val="094577D6"/>
    <w:rsid w:val="0A18479F"/>
    <w:rsid w:val="0A23692F"/>
    <w:rsid w:val="0DE81016"/>
    <w:rsid w:val="0E23596E"/>
    <w:rsid w:val="101706A7"/>
    <w:rsid w:val="1107051C"/>
    <w:rsid w:val="13162A4F"/>
    <w:rsid w:val="17037E1A"/>
    <w:rsid w:val="1C291893"/>
    <w:rsid w:val="1DAB163C"/>
    <w:rsid w:val="1DF8676F"/>
    <w:rsid w:val="1EA42A45"/>
    <w:rsid w:val="1F4074B4"/>
    <w:rsid w:val="21FC49A7"/>
    <w:rsid w:val="23094B30"/>
    <w:rsid w:val="264000E6"/>
    <w:rsid w:val="26EA10B3"/>
    <w:rsid w:val="28786497"/>
    <w:rsid w:val="297755FB"/>
    <w:rsid w:val="2B602DED"/>
    <w:rsid w:val="3026770D"/>
    <w:rsid w:val="31EA1F12"/>
    <w:rsid w:val="32591CD6"/>
    <w:rsid w:val="325F0ADB"/>
    <w:rsid w:val="3283519B"/>
    <w:rsid w:val="336A73B0"/>
    <w:rsid w:val="3832145F"/>
    <w:rsid w:val="3BD1405E"/>
    <w:rsid w:val="3C2875DA"/>
    <w:rsid w:val="3C751EC2"/>
    <w:rsid w:val="3E834893"/>
    <w:rsid w:val="407E2D0F"/>
    <w:rsid w:val="44844C55"/>
    <w:rsid w:val="46826101"/>
    <w:rsid w:val="48114554"/>
    <w:rsid w:val="4B4559E3"/>
    <w:rsid w:val="4C476170"/>
    <w:rsid w:val="4CCA0EAE"/>
    <w:rsid w:val="4F6F5AF6"/>
    <w:rsid w:val="53836157"/>
    <w:rsid w:val="5611044A"/>
    <w:rsid w:val="599A47F2"/>
    <w:rsid w:val="5D547FF9"/>
    <w:rsid w:val="5EC02465"/>
    <w:rsid w:val="60322A28"/>
    <w:rsid w:val="60956E9F"/>
    <w:rsid w:val="6223431E"/>
    <w:rsid w:val="62A529CC"/>
    <w:rsid w:val="67D354DB"/>
    <w:rsid w:val="69ED5A6A"/>
    <w:rsid w:val="6BF173F5"/>
    <w:rsid w:val="6C884E01"/>
    <w:rsid w:val="6FC40349"/>
    <w:rsid w:val="71184E0C"/>
    <w:rsid w:val="71A20BE6"/>
    <w:rsid w:val="77ED24BA"/>
    <w:rsid w:val="7B1C5A1E"/>
    <w:rsid w:val="7B1E6022"/>
    <w:rsid w:val="7BAC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heme="minorHAnsi" w:hAnsiTheme="minorHAnsi" w:eastAsiaTheme="minorEastAsia" w:cstheme="minorBidi"/>
      <w:kern w:val="2"/>
      <w:sz w:val="21"/>
      <w:szCs w:val="21"/>
      <w:lang w:val="en-US" w:eastAsia="zh-CN" w:bidi="ar-SA"/>
    </w:rPr>
  </w:style>
  <w:style w:type="paragraph" w:styleId="4">
    <w:name w:val="heading 1"/>
    <w:basedOn w:val="1"/>
    <w:next w:val="1"/>
    <w:link w:val="11"/>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5">
    <w:name w:val="Body Text"/>
    <w:basedOn w:val="1"/>
    <w:qFormat/>
    <w:uiPriority w:val="0"/>
    <w:pPr>
      <w:widowControl w:val="0"/>
      <w:spacing w:afterLines="0" w:afterAutospacing="0"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6">
    <w:name w:val="footer"/>
    <w:basedOn w:val="1"/>
    <w:link w:val="14"/>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标题 1 Char"/>
    <w:basedOn w:val="10"/>
    <w:link w:val="4"/>
    <w:qFormat/>
    <w:uiPriority w:val="9"/>
    <w:rPr>
      <w:b/>
      <w:bCs/>
      <w:kern w:val="44"/>
      <w:sz w:val="44"/>
      <w:szCs w:val="44"/>
    </w:rPr>
  </w:style>
  <w:style w:type="paragraph" w:styleId="12">
    <w:name w:val="List Paragraph"/>
    <w:basedOn w:val="1"/>
    <w:qFormat/>
    <w:uiPriority w:val="34"/>
    <w:pPr>
      <w:ind w:firstLine="420"/>
    </w:p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4218</Words>
  <Characters>4351</Characters>
  <Lines>12</Lines>
  <Paragraphs>3</Paragraphs>
  <TotalTime>39</TotalTime>
  <ScaleCrop>false</ScaleCrop>
  <LinksUpToDate>false</LinksUpToDate>
  <CharactersWithSpaces>4444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2020-03-30T01:07:00Z</dcterms:created>
  <dc:creator>Administrator</dc:creator>
  <cp:lastModifiedBy>鲸鱼</cp:lastModifiedBy>
  <dcterms:modified xsi:type="dcterms:W3CDTF">2022-08-27T09:16:38Z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C7E437867042407CBD6B6B462B110769</vt:lpwstr>
  </property>
</Properties>
</file>