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48" w:rsidRDefault="00F23EA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证明事项实施清单</w:t>
      </w:r>
    </w:p>
    <w:p w:rsidR="00016A48" w:rsidRDefault="00F23EAB">
      <w:pPr>
        <w:rPr>
          <w:rFonts w:ascii="仿宋_GB2312" w:eastAsia="仿宋_GB2312"/>
          <w:b/>
          <w:bCs/>
          <w:sz w:val="32"/>
          <w:szCs w:val="32"/>
        </w:rPr>
      </w:pPr>
      <w:r>
        <w:rPr>
          <w:rFonts w:ascii="仿宋_GB2312" w:eastAsia="仿宋_GB2312" w:hint="eastAsia"/>
          <w:b/>
          <w:bCs/>
          <w:sz w:val="32"/>
          <w:szCs w:val="32"/>
        </w:rPr>
        <w:t>填报单位（证明索要单位）：</w:t>
      </w:r>
      <w:r w:rsidR="006C5890" w:rsidRPr="00BD1132">
        <w:rPr>
          <w:rFonts w:ascii="仿宋" w:eastAsia="仿宋" w:hAnsi="仿宋" w:cs="宋体" w:hint="eastAsia"/>
          <w:b/>
          <w:bCs/>
          <w:sz w:val="32"/>
          <w:szCs w:val="32"/>
        </w:rPr>
        <w:t>新邵县民政局</w:t>
      </w:r>
    </w:p>
    <w:tbl>
      <w:tblPr>
        <w:tblW w:w="1334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1499"/>
        <w:gridCol w:w="2828"/>
        <w:gridCol w:w="3780"/>
        <w:gridCol w:w="1620"/>
        <w:gridCol w:w="1440"/>
        <w:gridCol w:w="1260"/>
      </w:tblGrid>
      <w:tr w:rsidR="00016A48">
        <w:tc>
          <w:tcPr>
            <w:tcW w:w="915" w:type="dxa"/>
            <w:vAlign w:val="center"/>
          </w:tcPr>
          <w:p w:rsidR="00016A48" w:rsidRDefault="00F23EA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1499" w:type="dxa"/>
            <w:vAlign w:val="center"/>
          </w:tcPr>
          <w:p w:rsidR="00016A48" w:rsidRDefault="00F23EA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证明事项名称</w:t>
            </w:r>
          </w:p>
        </w:tc>
        <w:tc>
          <w:tcPr>
            <w:tcW w:w="2828" w:type="dxa"/>
            <w:vAlign w:val="center"/>
          </w:tcPr>
          <w:p w:rsidR="00016A48" w:rsidRDefault="00F23EA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涉及的政务服务事项名称及编码</w:t>
            </w:r>
          </w:p>
        </w:tc>
        <w:tc>
          <w:tcPr>
            <w:tcW w:w="3780" w:type="dxa"/>
            <w:vAlign w:val="center"/>
          </w:tcPr>
          <w:p w:rsidR="00016A48" w:rsidRDefault="00F23EA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设定依据（依据名称规范表述及具体条文内容）</w:t>
            </w:r>
          </w:p>
        </w:tc>
        <w:tc>
          <w:tcPr>
            <w:tcW w:w="1620" w:type="dxa"/>
            <w:vAlign w:val="center"/>
          </w:tcPr>
          <w:p w:rsidR="00016A48" w:rsidRDefault="00F23EAB">
            <w:pPr>
              <w:rPr>
                <w:rFonts w:ascii="仿宋_GB2312" w:eastAsia="仿宋_GB2312" w:hAnsi="仿宋_GB2312" w:cs="仿宋_GB2312"/>
                <w:sz w:val="32"/>
                <w:szCs w:val="32"/>
              </w:rPr>
            </w:pPr>
            <w:r>
              <w:rPr>
                <w:rFonts w:ascii="仿宋_GB2312" w:eastAsia="仿宋_GB2312" w:hAnsi="仿宋_GB2312" w:cs="仿宋_GB2312" w:hint="eastAsia"/>
                <w:sz w:val="32"/>
                <w:szCs w:val="32"/>
              </w:rPr>
              <w:t>开具单位</w:t>
            </w:r>
          </w:p>
        </w:tc>
        <w:tc>
          <w:tcPr>
            <w:tcW w:w="1440" w:type="dxa"/>
            <w:vAlign w:val="center"/>
          </w:tcPr>
          <w:p w:rsidR="00016A48" w:rsidRDefault="00F23EAB" w:rsidP="006C5890">
            <w:pPr>
              <w:ind w:leftChars="-810" w:left="-1701" w:firstLineChars="531" w:firstLine="1784"/>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办事</w:t>
            </w:r>
          </w:p>
          <w:p w:rsidR="00016A48" w:rsidRDefault="00F23EAB" w:rsidP="006C5890">
            <w:pPr>
              <w:ind w:leftChars="-810" w:left="-1701" w:firstLineChars="329" w:firstLine="1105"/>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指南</w:t>
            </w:r>
          </w:p>
        </w:tc>
        <w:tc>
          <w:tcPr>
            <w:tcW w:w="1260" w:type="dxa"/>
            <w:vAlign w:val="center"/>
          </w:tcPr>
          <w:p w:rsidR="00016A48" w:rsidRDefault="00F23EA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p>
        </w:tc>
      </w:tr>
      <w:tr w:rsidR="00016A48">
        <w:trPr>
          <w:trHeight w:val="1760"/>
        </w:trPr>
        <w:tc>
          <w:tcPr>
            <w:tcW w:w="915" w:type="dxa"/>
            <w:vAlign w:val="center"/>
          </w:tcPr>
          <w:p w:rsidR="00016A48" w:rsidRDefault="00F23EA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499" w:type="dxa"/>
            <w:vAlign w:val="center"/>
          </w:tcPr>
          <w:p w:rsidR="00016A48" w:rsidRDefault="00F23EA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法定代表人无犯罪记录证明</w:t>
            </w:r>
          </w:p>
        </w:tc>
        <w:tc>
          <w:tcPr>
            <w:tcW w:w="2828" w:type="dxa"/>
            <w:vAlign w:val="center"/>
          </w:tcPr>
          <w:p w:rsidR="00016A48" w:rsidRDefault="00F23EAB">
            <w:pPr>
              <w:rPr>
                <w:rFonts w:ascii="仿宋" w:eastAsia="仿宋" w:hAnsi="仿宋" w:cs="仿宋"/>
                <w:color w:val="606266"/>
                <w:sz w:val="24"/>
                <w:shd w:val="clear" w:color="auto" w:fill="FAFAFA"/>
              </w:rPr>
            </w:pPr>
            <w:r>
              <w:rPr>
                <w:rFonts w:ascii="仿宋" w:eastAsia="仿宋" w:hAnsi="仿宋" w:cs="仿宋" w:hint="eastAsia"/>
                <w:color w:val="606266"/>
                <w:sz w:val="24"/>
                <w:shd w:val="clear" w:color="auto" w:fill="FAFAFA"/>
              </w:rPr>
              <w:t>民办非企业成立登记</w:t>
            </w:r>
          </w:p>
          <w:p w:rsidR="00016A48" w:rsidRDefault="00F23EAB">
            <w:pPr>
              <w:rPr>
                <w:rFonts w:ascii="Segoe UI" w:hAnsi="Segoe UI" w:cs="Segoe UI"/>
                <w:color w:val="606266"/>
                <w:szCs w:val="21"/>
                <w:shd w:val="clear" w:color="auto" w:fill="FAFAFA"/>
              </w:rPr>
            </w:pPr>
            <w:r>
              <w:rPr>
                <w:rFonts w:ascii="仿宋" w:eastAsia="仿宋" w:hAnsi="仿宋" w:cs="仿宋" w:hint="eastAsia"/>
                <w:color w:val="606266"/>
                <w:sz w:val="24"/>
                <w:shd w:val="clear" w:color="auto" w:fill="FAFAFA"/>
              </w:rPr>
              <w:t>民办非企业变更登记</w:t>
            </w:r>
          </w:p>
        </w:tc>
        <w:tc>
          <w:tcPr>
            <w:tcW w:w="3780" w:type="dxa"/>
            <w:vAlign w:val="center"/>
          </w:tcPr>
          <w:p w:rsidR="00016A48" w:rsidRDefault="00F23EAB">
            <w:pPr>
              <w:widowControl/>
              <w:spacing w:before="100" w:beforeAutospacing="1" w:after="100" w:afterAutospacing="1" w:line="555" w:lineRule="atLeast"/>
              <w:jc w:val="center"/>
              <w:outlineLvl w:val="3"/>
              <w:rPr>
                <w:rFonts w:ascii="仿宋" w:eastAsia="仿宋" w:hAnsi="仿宋" w:cs="仿宋"/>
                <w:color w:val="000000"/>
                <w:kern w:val="0"/>
                <w:sz w:val="28"/>
                <w:szCs w:val="28"/>
              </w:rPr>
            </w:pPr>
            <w:r>
              <w:rPr>
                <w:rFonts w:ascii="仿宋" w:eastAsia="仿宋" w:hAnsi="仿宋" w:cs="仿宋" w:hint="eastAsia"/>
                <w:color w:val="000000"/>
                <w:kern w:val="0"/>
                <w:sz w:val="24"/>
              </w:rPr>
              <w:t>民办非企业单位登记暂行办法（</w:t>
            </w:r>
            <w:r>
              <w:rPr>
                <w:rFonts w:ascii="仿宋" w:eastAsia="仿宋" w:hAnsi="仿宋" w:cs="仿宋" w:hint="eastAsia"/>
                <w:color w:val="000000"/>
                <w:kern w:val="0"/>
                <w:sz w:val="24"/>
              </w:rPr>
              <w:t>1999</w:t>
            </w:r>
            <w:r>
              <w:rPr>
                <w:rFonts w:ascii="仿宋" w:eastAsia="仿宋" w:hAnsi="仿宋" w:cs="仿宋" w:hint="eastAsia"/>
                <w:color w:val="000000"/>
                <w:kern w:val="0"/>
                <w:sz w:val="24"/>
              </w:rPr>
              <w:t>年</w:t>
            </w:r>
            <w:r>
              <w:rPr>
                <w:rFonts w:ascii="仿宋" w:eastAsia="仿宋" w:hAnsi="仿宋" w:cs="仿宋" w:hint="eastAsia"/>
                <w:color w:val="000000"/>
                <w:kern w:val="0"/>
                <w:sz w:val="24"/>
              </w:rPr>
              <w:t>12</w:t>
            </w:r>
            <w:r>
              <w:rPr>
                <w:rFonts w:ascii="仿宋" w:eastAsia="仿宋" w:hAnsi="仿宋" w:cs="仿宋" w:hint="eastAsia"/>
                <w:color w:val="000000"/>
                <w:kern w:val="0"/>
                <w:sz w:val="24"/>
              </w:rPr>
              <w:t>月</w:t>
            </w:r>
            <w:r>
              <w:rPr>
                <w:rFonts w:ascii="仿宋" w:eastAsia="仿宋" w:hAnsi="仿宋" w:cs="仿宋" w:hint="eastAsia"/>
                <w:color w:val="000000"/>
                <w:kern w:val="0"/>
                <w:sz w:val="24"/>
              </w:rPr>
              <w:t>28</w:t>
            </w:r>
            <w:r>
              <w:rPr>
                <w:rFonts w:ascii="仿宋" w:eastAsia="仿宋" w:hAnsi="仿宋" w:cs="仿宋" w:hint="eastAsia"/>
                <w:color w:val="000000"/>
                <w:kern w:val="0"/>
                <w:sz w:val="24"/>
              </w:rPr>
              <w:t>日民政部令第</w:t>
            </w:r>
            <w:r>
              <w:rPr>
                <w:rFonts w:ascii="仿宋" w:eastAsia="仿宋" w:hAnsi="仿宋" w:cs="仿宋" w:hint="eastAsia"/>
                <w:color w:val="000000"/>
                <w:kern w:val="0"/>
                <w:sz w:val="24"/>
              </w:rPr>
              <w:t>18</w:t>
            </w:r>
            <w:r>
              <w:rPr>
                <w:rFonts w:ascii="仿宋" w:eastAsia="仿宋" w:hAnsi="仿宋" w:cs="仿宋" w:hint="eastAsia"/>
                <w:color w:val="000000"/>
                <w:kern w:val="0"/>
                <w:sz w:val="24"/>
              </w:rPr>
              <w:t>号发布）</w:t>
            </w:r>
            <w:r>
              <w:rPr>
                <w:rFonts w:ascii="仿宋" w:eastAsia="仿宋" w:hAnsi="仿宋" w:cs="仿宋" w:hint="eastAsia"/>
                <w:b/>
                <w:bCs/>
                <w:color w:val="000000"/>
                <w:kern w:val="0"/>
                <w:sz w:val="24"/>
              </w:rPr>
              <w:t>第六条</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申请民办非企业单位成立登记，举办者应当提交条例第九条规定的文件</w:t>
            </w:r>
            <w:r>
              <w:rPr>
                <w:rFonts w:ascii="仿宋" w:eastAsia="仿宋" w:hAnsi="仿宋" w:cs="仿宋" w:hint="eastAsia"/>
                <w:color w:val="000000"/>
                <w:kern w:val="0"/>
                <w:sz w:val="24"/>
              </w:rPr>
              <w:t>，</w:t>
            </w:r>
            <w:r>
              <w:rPr>
                <w:rFonts w:ascii="仿宋" w:eastAsia="仿宋" w:hAnsi="仿宋" w:cs="仿宋" w:hint="eastAsia"/>
                <w:color w:val="000000"/>
                <w:kern w:val="0"/>
                <w:sz w:val="24"/>
              </w:rPr>
              <w:t>拟任法定代表人或单位负责人的基本情况应当包括姓名、性别、民族、年龄、目前人事关系所在单位、有否受到剥夺政治权利的刑事处罚、个人简</w:t>
            </w:r>
            <w:r>
              <w:rPr>
                <w:rFonts w:ascii="仿宋" w:eastAsia="仿宋" w:hAnsi="仿宋" w:cs="仿宋" w:hint="eastAsia"/>
                <w:color w:val="000000"/>
                <w:kern w:val="0"/>
                <w:sz w:val="24"/>
              </w:rPr>
              <w:lastRenderedPageBreak/>
              <w:t>历等。</w:t>
            </w:r>
            <w:r>
              <w:rPr>
                <w:rFonts w:ascii="仿宋" w:eastAsia="仿宋" w:hAnsi="仿宋" w:cs="仿宋" w:hint="eastAsia"/>
                <w:b/>
                <w:color w:val="000000"/>
                <w:kern w:val="0"/>
                <w:sz w:val="24"/>
              </w:rPr>
              <w:t>第十二条</w:t>
            </w: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w:t>
            </w:r>
            <w:r>
              <w:rPr>
                <w:rFonts w:ascii="仿宋" w:eastAsia="仿宋" w:hAnsi="仿宋" w:cs="仿宋" w:hint="eastAsia"/>
                <w:color w:val="000000"/>
                <w:kern w:val="0"/>
                <w:sz w:val="24"/>
              </w:rPr>
              <w:t>报告；原业务主管单位不再承担业务主管的文件。</w:t>
            </w:r>
          </w:p>
          <w:p w:rsidR="00016A48" w:rsidRDefault="00016A48" w:rsidP="006C5890">
            <w:pPr>
              <w:ind w:firstLineChars="200" w:firstLine="504"/>
              <w:rPr>
                <w:rFonts w:ascii="仿宋_GB2312" w:eastAsia="仿宋_GB2312" w:hAnsi="仿宋_GB2312" w:cs="仿宋_GB2312"/>
                <w:sz w:val="24"/>
              </w:rPr>
            </w:pPr>
          </w:p>
        </w:tc>
        <w:tc>
          <w:tcPr>
            <w:tcW w:w="1620" w:type="dxa"/>
            <w:vAlign w:val="center"/>
          </w:tcPr>
          <w:p w:rsidR="00016A48" w:rsidRDefault="00F23EAB">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公安部门</w:t>
            </w:r>
          </w:p>
        </w:tc>
        <w:tc>
          <w:tcPr>
            <w:tcW w:w="1440" w:type="dxa"/>
            <w:vAlign w:val="center"/>
          </w:tcPr>
          <w:p w:rsidR="00016A48" w:rsidRDefault="00016A48">
            <w:pPr>
              <w:rPr>
                <w:rFonts w:ascii="仿宋_GB2312" w:eastAsia="仿宋_GB2312" w:hAnsi="仿宋_GB2312" w:cs="仿宋_GB2312"/>
                <w:sz w:val="24"/>
              </w:rPr>
            </w:pPr>
          </w:p>
        </w:tc>
        <w:tc>
          <w:tcPr>
            <w:tcW w:w="1260" w:type="dxa"/>
            <w:vAlign w:val="center"/>
          </w:tcPr>
          <w:p w:rsidR="00016A48" w:rsidRDefault="00016A48">
            <w:pPr>
              <w:rPr>
                <w:rFonts w:ascii="仿宋_GB2312" w:eastAsia="仿宋_GB2312" w:hAnsi="仿宋_GB2312" w:cs="仿宋_GB2312"/>
                <w:sz w:val="24"/>
              </w:rPr>
            </w:pPr>
          </w:p>
        </w:tc>
      </w:tr>
      <w:tr w:rsidR="00016A48">
        <w:trPr>
          <w:trHeight w:val="2004"/>
        </w:trPr>
        <w:tc>
          <w:tcPr>
            <w:tcW w:w="915" w:type="dxa"/>
            <w:vAlign w:val="center"/>
          </w:tcPr>
          <w:p w:rsidR="00016A48" w:rsidRDefault="00F23EA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p>
        </w:tc>
        <w:tc>
          <w:tcPr>
            <w:tcW w:w="1499" w:type="dxa"/>
            <w:vAlign w:val="center"/>
          </w:tcPr>
          <w:p w:rsidR="00016A48" w:rsidRDefault="00F23EAB">
            <w:pPr>
              <w:pStyle w:val="a5"/>
              <w:widowControl/>
            </w:pPr>
            <w:r>
              <w:t>场所使用权证明</w:t>
            </w:r>
          </w:p>
          <w:p w:rsidR="00016A48" w:rsidRDefault="00016A48">
            <w:pPr>
              <w:jc w:val="center"/>
              <w:rPr>
                <w:rFonts w:ascii="仿宋_GB2312" w:eastAsia="仿宋_GB2312" w:hAnsi="仿宋_GB2312" w:cs="仿宋_GB2312"/>
                <w:sz w:val="28"/>
                <w:szCs w:val="28"/>
              </w:rPr>
            </w:pPr>
          </w:p>
        </w:tc>
        <w:tc>
          <w:tcPr>
            <w:tcW w:w="2828" w:type="dxa"/>
            <w:vAlign w:val="center"/>
          </w:tcPr>
          <w:p w:rsidR="00016A48" w:rsidRDefault="00F23EAB">
            <w:pPr>
              <w:rPr>
                <w:rFonts w:ascii="Segoe UI" w:hAnsi="Segoe UI" w:cs="Segoe UI"/>
                <w:color w:val="606266"/>
                <w:szCs w:val="21"/>
                <w:shd w:val="clear" w:color="auto" w:fill="FAFAFA"/>
              </w:rPr>
            </w:pPr>
            <w:r>
              <w:rPr>
                <w:rFonts w:ascii="Segoe UI" w:hAnsi="Segoe UI" w:cs="Segoe UI" w:hint="eastAsia"/>
                <w:color w:val="606266"/>
                <w:szCs w:val="21"/>
                <w:shd w:val="clear" w:color="auto" w:fill="FAFAFA"/>
              </w:rPr>
              <w:t>民办非企业成立登记</w:t>
            </w:r>
          </w:p>
          <w:p w:rsidR="00016A48" w:rsidRDefault="00F23EAB">
            <w:pPr>
              <w:rPr>
                <w:rFonts w:ascii="仿宋_GB2312" w:eastAsia="仿宋_GB2312" w:hAnsi="仿宋_GB2312" w:cs="仿宋_GB2312"/>
                <w:color w:val="606266"/>
                <w:sz w:val="24"/>
              </w:rPr>
            </w:pPr>
            <w:r>
              <w:rPr>
                <w:rFonts w:ascii="Segoe UI" w:hAnsi="Segoe UI" w:cs="Segoe UI" w:hint="eastAsia"/>
                <w:color w:val="606266"/>
                <w:szCs w:val="21"/>
                <w:shd w:val="clear" w:color="auto" w:fill="FAFAFA"/>
              </w:rPr>
              <w:t>民办非企业变更登记</w:t>
            </w:r>
          </w:p>
        </w:tc>
        <w:tc>
          <w:tcPr>
            <w:tcW w:w="3780" w:type="dxa"/>
            <w:vAlign w:val="center"/>
          </w:tcPr>
          <w:p w:rsidR="00016A48" w:rsidRDefault="00F23EAB">
            <w:pPr>
              <w:widowControl/>
              <w:shd w:val="clear" w:color="auto" w:fill="FFFFFF"/>
              <w:spacing w:before="78" w:line="360" w:lineRule="auto"/>
              <w:rPr>
                <w:rFonts w:ascii="宋体" w:hAnsi="宋体" w:cs="Arial"/>
                <w:color w:val="000000"/>
                <w:kern w:val="0"/>
                <w:szCs w:val="21"/>
              </w:rPr>
            </w:pPr>
            <w:r>
              <w:rPr>
                <w:rFonts w:ascii="宋体" w:hAnsi="宋体" w:cs="Arial" w:hint="eastAsia"/>
                <w:b/>
                <w:color w:val="000000"/>
                <w:kern w:val="0"/>
                <w:szCs w:val="21"/>
              </w:rPr>
              <w:t>第六条</w:t>
            </w:r>
            <w:r>
              <w:rPr>
                <w:rFonts w:ascii="宋体" w:hAnsi="宋体" w:cs="Arial" w:hint="eastAsia"/>
                <w:color w:val="000000"/>
                <w:kern w:val="0"/>
                <w:szCs w:val="21"/>
              </w:rPr>
              <w:t xml:space="preserve">  </w:t>
            </w:r>
            <w:r>
              <w:rPr>
                <w:rFonts w:ascii="宋体" w:hAnsi="宋体" w:cs="Arial" w:hint="eastAsia"/>
                <w:color w:val="000000"/>
                <w:kern w:val="0"/>
                <w:szCs w:val="21"/>
              </w:rPr>
              <w:t>申请民办非企业单位成立登记，举办者应当提交条例第九条规定的文件。</w:t>
            </w:r>
            <w:r>
              <w:rPr>
                <w:rFonts w:ascii="宋体" w:hAnsi="宋体" w:cs="Arial" w:hint="eastAsia"/>
                <w:color w:val="000000"/>
                <w:kern w:val="0"/>
                <w:szCs w:val="21"/>
              </w:rPr>
              <w:t xml:space="preserve"> </w:t>
            </w:r>
            <w:r>
              <w:rPr>
                <w:rFonts w:ascii="宋体" w:hAnsi="宋体" w:cs="Arial" w:hint="eastAsia"/>
                <w:color w:val="000000"/>
                <w:kern w:val="0"/>
                <w:szCs w:val="21"/>
              </w:rPr>
              <w:t>民办非企业单位的活动场所须有产权证明或一年期以上的使用权证明。</w:t>
            </w:r>
            <w:r>
              <w:rPr>
                <w:rFonts w:ascii="宋体" w:hAnsi="宋体" w:cs="Arial" w:hint="eastAsia"/>
                <w:color w:val="000000"/>
                <w:kern w:val="0"/>
                <w:szCs w:val="21"/>
              </w:rPr>
              <w:t xml:space="preserve"> </w:t>
            </w:r>
            <w:r>
              <w:rPr>
                <w:rFonts w:ascii="宋体" w:hAnsi="宋体" w:cs="Arial" w:hint="eastAsia"/>
                <w:color w:val="000000"/>
                <w:kern w:val="0"/>
                <w:szCs w:val="21"/>
              </w:rPr>
              <w:t xml:space="preserve">　</w:t>
            </w:r>
            <w:r>
              <w:rPr>
                <w:rFonts w:ascii="宋体" w:hAnsi="宋体" w:cs="Arial" w:hint="eastAsia"/>
                <w:b/>
                <w:color w:val="000000"/>
                <w:kern w:val="0"/>
                <w:szCs w:val="21"/>
              </w:rPr>
              <w:t>第十二条</w:t>
            </w:r>
            <w:r>
              <w:rPr>
                <w:rFonts w:ascii="宋体" w:hAnsi="宋体" w:cs="Arial" w:hint="eastAsia"/>
                <w:color w:val="000000"/>
                <w:kern w:val="0"/>
                <w:szCs w:val="21"/>
              </w:rPr>
              <w:t xml:space="preserve">  </w:t>
            </w:r>
            <w:r>
              <w:rPr>
                <w:rFonts w:ascii="宋体" w:hAnsi="宋体" w:cs="Arial" w:hint="eastAsia"/>
                <w:color w:val="000000"/>
                <w:kern w:val="0"/>
                <w:szCs w:val="21"/>
              </w:rPr>
              <w:t>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w:t>
            </w:r>
          </w:p>
          <w:p w:rsidR="00016A48" w:rsidRDefault="00016A48" w:rsidP="006C5890">
            <w:pPr>
              <w:ind w:firstLineChars="200" w:firstLine="504"/>
              <w:jc w:val="left"/>
              <w:rPr>
                <w:rFonts w:ascii="仿宋_GB2312" w:eastAsia="仿宋_GB2312" w:hAnsi="仿宋_GB2312" w:cs="仿宋_GB2312"/>
                <w:sz w:val="24"/>
              </w:rPr>
            </w:pPr>
          </w:p>
          <w:p w:rsidR="00016A48" w:rsidRDefault="00016A48" w:rsidP="006C5890">
            <w:pPr>
              <w:ind w:firstLineChars="200" w:firstLine="504"/>
              <w:jc w:val="left"/>
              <w:rPr>
                <w:rFonts w:ascii="仿宋_GB2312" w:eastAsia="仿宋_GB2312" w:hAnsi="仿宋_GB2312" w:cs="仿宋_GB2312"/>
                <w:sz w:val="24"/>
              </w:rPr>
            </w:pPr>
          </w:p>
        </w:tc>
        <w:tc>
          <w:tcPr>
            <w:tcW w:w="1620" w:type="dxa"/>
            <w:vAlign w:val="center"/>
          </w:tcPr>
          <w:p w:rsidR="00016A48" w:rsidRDefault="00F23EA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产权所有单位</w:t>
            </w:r>
          </w:p>
        </w:tc>
        <w:tc>
          <w:tcPr>
            <w:tcW w:w="1440" w:type="dxa"/>
            <w:vAlign w:val="center"/>
          </w:tcPr>
          <w:p w:rsidR="00016A48" w:rsidRDefault="00016A48">
            <w:pPr>
              <w:rPr>
                <w:rFonts w:ascii="仿宋_GB2312" w:eastAsia="仿宋_GB2312" w:hAnsi="仿宋_GB2312" w:cs="仿宋_GB2312"/>
                <w:sz w:val="24"/>
              </w:rPr>
            </w:pPr>
          </w:p>
        </w:tc>
        <w:tc>
          <w:tcPr>
            <w:tcW w:w="1260" w:type="dxa"/>
            <w:vAlign w:val="center"/>
          </w:tcPr>
          <w:p w:rsidR="00016A48" w:rsidRDefault="00016A48">
            <w:pPr>
              <w:rPr>
                <w:rFonts w:ascii="仿宋_GB2312" w:eastAsia="仿宋_GB2312" w:hAnsi="仿宋_GB2312" w:cs="仿宋_GB2312"/>
                <w:sz w:val="24"/>
              </w:rPr>
            </w:pPr>
          </w:p>
        </w:tc>
      </w:tr>
      <w:tr w:rsidR="00016A48">
        <w:trPr>
          <w:trHeight w:val="2004"/>
        </w:trPr>
        <w:tc>
          <w:tcPr>
            <w:tcW w:w="915" w:type="dxa"/>
            <w:vAlign w:val="center"/>
          </w:tcPr>
          <w:p w:rsidR="00016A48" w:rsidRDefault="00F23EA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w:t>
            </w:r>
          </w:p>
        </w:tc>
        <w:tc>
          <w:tcPr>
            <w:tcW w:w="1499" w:type="dxa"/>
            <w:vAlign w:val="center"/>
          </w:tcPr>
          <w:p w:rsidR="00016A48" w:rsidRDefault="00F23EA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法定代表人无犯罪记录证明</w:t>
            </w:r>
          </w:p>
        </w:tc>
        <w:tc>
          <w:tcPr>
            <w:tcW w:w="2828" w:type="dxa"/>
            <w:vAlign w:val="center"/>
          </w:tcPr>
          <w:p w:rsidR="00016A48" w:rsidRDefault="00F23EA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社会团体成立登记</w:t>
            </w:r>
          </w:p>
          <w:p w:rsidR="00016A48" w:rsidRDefault="00F23EA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社会团体变更登记</w:t>
            </w:r>
          </w:p>
        </w:tc>
        <w:tc>
          <w:tcPr>
            <w:tcW w:w="3780" w:type="dxa"/>
            <w:vAlign w:val="center"/>
          </w:tcPr>
          <w:p w:rsidR="00016A48" w:rsidRDefault="00F23EA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《社会团体登记管理条例》第十条</w:t>
            </w:r>
            <w:r>
              <w:rPr>
                <w:rFonts w:ascii="仿宋_GB2312" w:eastAsia="仿宋_GB2312" w:hAnsi="仿宋_GB2312" w:cs="仿宋_GB2312" w:hint="eastAsia"/>
                <w:sz w:val="28"/>
                <w:szCs w:val="28"/>
              </w:rPr>
              <w:t>成立社会团体，应当具备下列条件：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有独立承担民事责任的能力。第十一条申请筹备成立社会团体，发起人应当向登记管理机关提交下列文件：</w:t>
            </w:r>
          </w:p>
          <w:p w:rsidR="00016A48" w:rsidRDefault="00F23EA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发起人和拟任负责人的基本情况、身份证明；</w:t>
            </w:r>
          </w:p>
          <w:p w:rsidR="00016A48" w:rsidRDefault="00016A48">
            <w:pPr>
              <w:jc w:val="center"/>
              <w:rPr>
                <w:rFonts w:ascii="仿宋_GB2312" w:eastAsia="仿宋_GB2312" w:hAnsi="仿宋_GB2312" w:cs="仿宋_GB2312"/>
                <w:sz w:val="28"/>
                <w:szCs w:val="28"/>
              </w:rPr>
            </w:pPr>
          </w:p>
        </w:tc>
        <w:tc>
          <w:tcPr>
            <w:tcW w:w="1620" w:type="dxa"/>
            <w:vAlign w:val="center"/>
          </w:tcPr>
          <w:p w:rsidR="00016A48" w:rsidRDefault="00F23EA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公安部门</w:t>
            </w:r>
          </w:p>
        </w:tc>
        <w:tc>
          <w:tcPr>
            <w:tcW w:w="1440" w:type="dxa"/>
            <w:vAlign w:val="center"/>
          </w:tcPr>
          <w:p w:rsidR="00016A48" w:rsidRDefault="00016A48">
            <w:pPr>
              <w:rPr>
                <w:rFonts w:ascii="仿宋_GB2312" w:eastAsia="仿宋_GB2312" w:hAnsi="仿宋_GB2312" w:cs="仿宋_GB2312"/>
                <w:sz w:val="24"/>
              </w:rPr>
            </w:pPr>
          </w:p>
        </w:tc>
        <w:tc>
          <w:tcPr>
            <w:tcW w:w="1260" w:type="dxa"/>
            <w:vAlign w:val="center"/>
          </w:tcPr>
          <w:p w:rsidR="00016A48" w:rsidRDefault="00016A48">
            <w:pPr>
              <w:rPr>
                <w:rFonts w:ascii="仿宋_GB2312" w:eastAsia="仿宋_GB2312" w:hAnsi="仿宋_GB2312" w:cs="仿宋_GB2312"/>
                <w:sz w:val="24"/>
              </w:rPr>
            </w:pPr>
          </w:p>
        </w:tc>
      </w:tr>
      <w:tr w:rsidR="00016A48">
        <w:trPr>
          <w:trHeight w:val="2004"/>
        </w:trPr>
        <w:tc>
          <w:tcPr>
            <w:tcW w:w="915" w:type="dxa"/>
            <w:vAlign w:val="center"/>
          </w:tcPr>
          <w:p w:rsidR="00016A48" w:rsidRDefault="00F23EA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499" w:type="dxa"/>
            <w:vAlign w:val="center"/>
          </w:tcPr>
          <w:p w:rsidR="00016A48" w:rsidRDefault="00F23EAB">
            <w:pPr>
              <w:pStyle w:val="a5"/>
              <w:widowControl/>
            </w:pPr>
            <w:r>
              <w:t>场所使用权证明</w:t>
            </w:r>
          </w:p>
          <w:p w:rsidR="00016A48" w:rsidRDefault="00016A48">
            <w:pPr>
              <w:jc w:val="center"/>
              <w:rPr>
                <w:rFonts w:ascii="仿宋_GB2312" w:eastAsia="仿宋_GB2312" w:hAnsi="仿宋_GB2312" w:cs="仿宋_GB2312"/>
                <w:sz w:val="28"/>
                <w:szCs w:val="28"/>
              </w:rPr>
            </w:pPr>
          </w:p>
        </w:tc>
        <w:tc>
          <w:tcPr>
            <w:tcW w:w="2828" w:type="dxa"/>
            <w:vAlign w:val="center"/>
          </w:tcPr>
          <w:p w:rsidR="00016A48" w:rsidRDefault="00F23EAB">
            <w:pPr>
              <w:rPr>
                <w:rFonts w:ascii="仿宋_GB2312" w:eastAsia="仿宋_GB2312" w:hAnsi="仿宋_GB2312" w:cs="仿宋_GB2312"/>
                <w:sz w:val="28"/>
                <w:szCs w:val="28"/>
              </w:rPr>
            </w:pPr>
            <w:bookmarkStart w:id="0" w:name="_GoBack"/>
            <w:bookmarkEnd w:id="0"/>
            <w:r>
              <w:rPr>
                <w:rFonts w:ascii="仿宋_GB2312" w:eastAsia="仿宋_GB2312" w:hAnsi="仿宋_GB2312" w:cs="仿宋_GB2312" w:hint="eastAsia"/>
                <w:sz w:val="28"/>
                <w:szCs w:val="28"/>
              </w:rPr>
              <w:t>社会团体成立登记</w:t>
            </w:r>
          </w:p>
          <w:p w:rsidR="00016A48" w:rsidRDefault="00F23EAB">
            <w:pPr>
              <w:rPr>
                <w:rFonts w:ascii="Segoe UI" w:hAnsi="Segoe UI" w:cs="Segoe UI"/>
                <w:color w:val="606266"/>
                <w:szCs w:val="21"/>
                <w:shd w:val="clear" w:color="auto" w:fill="FAFAFA"/>
              </w:rPr>
            </w:pPr>
            <w:r>
              <w:rPr>
                <w:rFonts w:ascii="仿宋_GB2312" w:eastAsia="仿宋_GB2312" w:hAnsi="仿宋_GB2312" w:cs="仿宋_GB2312" w:hint="eastAsia"/>
                <w:sz w:val="28"/>
                <w:szCs w:val="28"/>
              </w:rPr>
              <w:t>社会团体变更登记</w:t>
            </w:r>
          </w:p>
        </w:tc>
        <w:tc>
          <w:tcPr>
            <w:tcW w:w="3780" w:type="dxa"/>
            <w:vAlign w:val="center"/>
          </w:tcPr>
          <w:p w:rsidR="00016A48" w:rsidRDefault="00F23EAB">
            <w:pPr>
              <w:pStyle w:val="a5"/>
              <w:widowControl/>
            </w:pPr>
            <w:r>
              <w:rPr>
                <w:rFonts w:ascii="仿宋_GB2312" w:eastAsia="仿宋_GB2312" w:hAnsi="仿宋_GB2312" w:cs="仿宋_GB2312" w:hint="eastAsia"/>
                <w:kern w:val="2"/>
                <w:sz w:val="28"/>
                <w:szCs w:val="28"/>
              </w:rPr>
              <w:t>《社会团体登记管理条例》第十一条</w:t>
            </w:r>
            <w:r>
              <w:t>申请筹备成立社会团体，发起人应当向登记管理机关提交下列文件：</w:t>
            </w:r>
            <w:r>
              <w:t>(</w:t>
            </w:r>
            <w:r>
              <w:t>三</w:t>
            </w:r>
            <w:r>
              <w:t>)</w:t>
            </w:r>
            <w:r>
              <w:t>场所使用权证明</w:t>
            </w:r>
          </w:p>
          <w:p w:rsidR="00016A48" w:rsidRDefault="00016A48" w:rsidP="006C5890">
            <w:pPr>
              <w:ind w:firstLineChars="200" w:firstLine="504"/>
              <w:jc w:val="left"/>
              <w:rPr>
                <w:rFonts w:ascii="仿宋_GB2312" w:eastAsia="仿宋_GB2312" w:hAnsi="仿宋_GB2312" w:cs="仿宋_GB2312"/>
                <w:sz w:val="24"/>
              </w:rPr>
            </w:pPr>
          </w:p>
        </w:tc>
        <w:tc>
          <w:tcPr>
            <w:tcW w:w="1620" w:type="dxa"/>
            <w:vAlign w:val="center"/>
          </w:tcPr>
          <w:p w:rsidR="00016A48" w:rsidRDefault="00F23EA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产权所有单位</w:t>
            </w:r>
          </w:p>
        </w:tc>
        <w:tc>
          <w:tcPr>
            <w:tcW w:w="1440" w:type="dxa"/>
            <w:vAlign w:val="center"/>
          </w:tcPr>
          <w:p w:rsidR="00016A48" w:rsidRDefault="00016A48">
            <w:pPr>
              <w:rPr>
                <w:rFonts w:ascii="仿宋_GB2312" w:eastAsia="仿宋_GB2312" w:hAnsi="仿宋_GB2312" w:cs="仿宋_GB2312"/>
                <w:sz w:val="24"/>
              </w:rPr>
            </w:pPr>
          </w:p>
        </w:tc>
        <w:tc>
          <w:tcPr>
            <w:tcW w:w="1260" w:type="dxa"/>
            <w:vAlign w:val="center"/>
          </w:tcPr>
          <w:p w:rsidR="00016A48" w:rsidRDefault="00016A48">
            <w:pPr>
              <w:rPr>
                <w:rFonts w:ascii="仿宋_GB2312" w:eastAsia="仿宋_GB2312" w:hAnsi="仿宋_GB2312" w:cs="仿宋_GB2312"/>
                <w:sz w:val="24"/>
              </w:rPr>
            </w:pPr>
          </w:p>
        </w:tc>
      </w:tr>
    </w:tbl>
    <w:p w:rsidR="00016A48" w:rsidRDefault="00F23EAB" w:rsidP="00016A48">
      <w:pPr>
        <w:ind w:firstLineChars="200" w:firstLine="588"/>
        <w:rPr>
          <w:rFonts w:ascii="仿宋_GB2312" w:eastAsia="仿宋_GB2312" w:hAnsi="仿宋_GB2312" w:cs="仿宋_GB2312"/>
          <w:sz w:val="28"/>
          <w:szCs w:val="28"/>
        </w:rPr>
      </w:pPr>
      <w:r>
        <w:rPr>
          <w:rFonts w:ascii="仿宋_GB2312" w:eastAsia="仿宋_GB2312" w:hAnsi="仿宋_GB2312" w:cs="仿宋_GB2312"/>
          <w:sz w:val="28"/>
          <w:szCs w:val="28"/>
        </w:rPr>
        <w:lastRenderedPageBreak/>
        <w:t xml:space="preserve">                                                                                                                                                     </w:t>
      </w:r>
    </w:p>
    <w:sectPr w:rsidR="00016A48" w:rsidSect="00016A48">
      <w:footerReference w:type="default" r:id="rId7"/>
      <w:pgSz w:w="16838" w:h="11906" w:orient="landscape"/>
      <w:pgMar w:top="1587" w:right="2098" w:bottom="1474" w:left="1984" w:header="851" w:footer="992" w:gutter="0"/>
      <w:pgNumType w:fmt="numberInDash" w:start="2"/>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EAB" w:rsidRDefault="00F23EAB" w:rsidP="00016A48">
      <w:r>
        <w:separator/>
      </w:r>
    </w:p>
  </w:endnote>
  <w:endnote w:type="continuationSeparator" w:id="0">
    <w:p w:rsidR="00F23EAB" w:rsidRDefault="00F23EAB" w:rsidP="00016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仿宋_GB2312">
    <w:altName w:val="Malgun Gothic Semilight"/>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A48" w:rsidRDefault="00016A48">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strokeweight=".5pt">
          <v:textbox style="mso-fit-shape-to-text:t" inset="0,0,0,0">
            <w:txbxContent>
              <w:p w:rsidR="00016A48" w:rsidRDefault="00016A48">
                <w:pPr>
                  <w:pStyle w:val="a3"/>
                </w:pPr>
                <w:r>
                  <w:rPr>
                    <w:sz w:val="24"/>
                  </w:rPr>
                  <w:fldChar w:fldCharType="begin"/>
                </w:r>
                <w:r w:rsidR="00F23EAB">
                  <w:rPr>
                    <w:sz w:val="24"/>
                  </w:rPr>
                  <w:instrText xml:space="preserve"> PAGE  \* MERGEFORMAT </w:instrText>
                </w:r>
                <w:r>
                  <w:rPr>
                    <w:sz w:val="24"/>
                  </w:rPr>
                  <w:fldChar w:fldCharType="separate"/>
                </w:r>
                <w:r w:rsidR="00BD1132">
                  <w:rPr>
                    <w:noProof/>
                    <w:sz w:val="24"/>
                  </w:rPr>
                  <w:t>- 3 -</w:t>
                </w:r>
                <w:r>
                  <w:rPr>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EAB" w:rsidRDefault="00F23EAB" w:rsidP="00016A48">
      <w:r>
        <w:separator/>
      </w:r>
    </w:p>
  </w:footnote>
  <w:footnote w:type="continuationSeparator" w:id="0">
    <w:p w:rsidR="00F23EAB" w:rsidRDefault="00F23EAB" w:rsidP="00016A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MzMDBmMGJlMmZlY2E2NjZmOGFlMzgwMGI3MTlmMGUifQ=="/>
  </w:docVars>
  <w:rsids>
    <w:rsidRoot w:val="00172A27"/>
    <w:rsid w:val="00016A48"/>
    <w:rsid w:val="000B137D"/>
    <w:rsid w:val="000F4CD7"/>
    <w:rsid w:val="00165D26"/>
    <w:rsid w:val="00172A27"/>
    <w:rsid w:val="0020243C"/>
    <w:rsid w:val="003474E4"/>
    <w:rsid w:val="0035491A"/>
    <w:rsid w:val="003827E1"/>
    <w:rsid w:val="004301CE"/>
    <w:rsid w:val="004424A4"/>
    <w:rsid w:val="00453224"/>
    <w:rsid w:val="00470D29"/>
    <w:rsid w:val="00474F22"/>
    <w:rsid w:val="004939CD"/>
    <w:rsid w:val="004F2F19"/>
    <w:rsid w:val="005904BF"/>
    <w:rsid w:val="00620903"/>
    <w:rsid w:val="00624E4B"/>
    <w:rsid w:val="00625044"/>
    <w:rsid w:val="006A7517"/>
    <w:rsid w:val="006C5890"/>
    <w:rsid w:val="00711E6B"/>
    <w:rsid w:val="00745CE6"/>
    <w:rsid w:val="007C7562"/>
    <w:rsid w:val="007F4C67"/>
    <w:rsid w:val="008031E6"/>
    <w:rsid w:val="00872642"/>
    <w:rsid w:val="008B6FCF"/>
    <w:rsid w:val="008F42DE"/>
    <w:rsid w:val="00915ED5"/>
    <w:rsid w:val="0093387E"/>
    <w:rsid w:val="009366AF"/>
    <w:rsid w:val="00940BEF"/>
    <w:rsid w:val="00991322"/>
    <w:rsid w:val="009B6768"/>
    <w:rsid w:val="00A80B03"/>
    <w:rsid w:val="00A86363"/>
    <w:rsid w:val="00AA20BD"/>
    <w:rsid w:val="00AA33F0"/>
    <w:rsid w:val="00AB7AFE"/>
    <w:rsid w:val="00AC27AB"/>
    <w:rsid w:val="00AE5D43"/>
    <w:rsid w:val="00B16A59"/>
    <w:rsid w:val="00B47E0A"/>
    <w:rsid w:val="00BA5184"/>
    <w:rsid w:val="00BA7B8D"/>
    <w:rsid w:val="00BD1132"/>
    <w:rsid w:val="00C27499"/>
    <w:rsid w:val="00C61F76"/>
    <w:rsid w:val="00CB7F1B"/>
    <w:rsid w:val="00CD48B6"/>
    <w:rsid w:val="00D040FE"/>
    <w:rsid w:val="00DE48CF"/>
    <w:rsid w:val="00DE62D0"/>
    <w:rsid w:val="00DE7DEB"/>
    <w:rsid w:val="00F23EAB"/>
    <w:rsid w:val="00F32F60"/>
    <w:rsid w:val="00F84AF8"/>
    <w:rsid w:val="00F912A4"/>
    <w:rsid w:val="00FB1A3E"/>
    <w:rsid w:val="01DB782B"/>
    <w:rsid w:val="022C1CB5"/>
    <w:rsid w:val="022F003E"/>
    <w:rsid w:val="04646E3A"/>
    <w:rsid w:val="05703AE7"/>
    <w:rsid w:val="058E689C"/>
    <w:rsid w:val="059E076A"/>
    <w:rsid w:val="05F02634"/>
    <w:rsid w:val="06D57868"/>
    <w:rsid w:val="0755048A"/>
    <w:rsid w:val="08091B6F"/>
    <w:rsid w:val="08F44ABA"/>
    <w:rsid w:val="098857FF"/>
    <w:rsid w:val="0AF430C5"/>
    <w:rsid w:val="0C132D16"/>
    <w:rsid w:val="0C1B73FF"/>
    <w:rsid w:val="0C9B3C30"/>
    <w:rsid w:val="0D9412E6"/>
    <w:rsid w:val="0EDC2B2F"/>
    <w:rsid w:val="0F7855B0"/>
    <w:rsid w:val="0FE222BA"/>
    <w:rsid w:val="11074C92"/>
    <w:rsid w:val="12493DAD"/>
    <w:rsid w:val="12845B97"/>
    <w:rsid w:val="12E34510"/>
    <w:rsid w:val="132B79EE"/>
    <w:rsid w:val="176C2F8F"/>
    <w:rsid w:val="1C24625C"/>
    <w:rsid w:val="1CA86236"/>
    <w:rsid w:val="1E5F3926"/>
    <w:rsid w:val="1ECB0E79"/>
    <w:rsid w:val="201722A9"/>
    <w:rsid w:val="22FC7BF3"/>
    <w:rsid w:val="24BD7605"/>
    <w:rsid w:val="252D4FF4"/>
    <w:rsid w:val="254D2082"/>
    <w:rsid w:val="254E5001"/>
    <w:rsid w:val="25D6604A"/>
    <w:rsid w:val="26886F18"/>
    <w:rsid w:val="27304571"/>
    <w:rsid w:val="28F16CF7"/>
    <w:rsid w:val="28FB27FB"/>
    <w:rsid w:val="29D373F1"/>
    <w:rsid w:val="2AC70587"/>
    <w:rsid w:val="2B6E3E92"/>
    <w:rsid w:val="2C140140"/>
    <w:rsid w:val="2C5C10D5"/>
    <w:rsid w:val="2C687BC8"/>
    <w:rsid w:val="2FDE5A14"/>
    <w:rsid w:val="30BD01EF"/>
    <w:rsid w:val="30FD5F6A"/>
    <w:rsid w:val="31A44B92"/>
    <w:rsid w:val="342D6968"/>
    <w:rsid w:val="34526B1C"/>
    <w:rsid w:val="34EF1FA2"/>
    <w:rsid w:val="359D5F9C"/>
    <w:rsid w:val="37600500"/>
    <w:rsid w:val="3836000C"/>
    <w:rsid w:val="392A26F9"/>
    <w:rsid w:val="3A154EEF"/>
    <w:rsid w:val="3A491E46"/>
    <w:rsid w:val="3B933638"/>
    <w:rsid w:val="3BA94BD4"/>
    <w:rsid w:val="3CF61072"/>
    <w:rsid w:val="3D807F0F"/>
    <w:rsid w:val="41B62F21"/>
    <w:rsid w:val="41BE7082"/>
    <w:rsid w:val="423C697E"/>
    <w:rsid w:val="434D150E"/>
    <w:rsid w:val="45860D8D"/>
    <w:rsid w:val="45FB1AD6"/>
    <w:rsid w:val="48E21BFE"/>
    <w:rsid w:val="492D3064"/>
    <w:rsid w:val="497C76A4"/>
    <w:rsid w:val="49C06A04"/>
    <w:rsid w:val="4A540D2B"/>
    <w:rsid w:val="4B49283B"/>
    <w:rsid w:val="4B7D1893"/>
    <w:rsid w:val="4BCA7338"/>
    <w:rsid w:val="4ED41DC7"/>
    <w:rsid w:val="4FFF5D07"/>
    <w:rsid w:val="518471F6"/>
    <w:rsid w:val="51CC1FBF"/>
    <w:rsid w:val="5264616A"/>
    <w:rsid w:val="536D7D9D"/>
    <w:rsid w:val="540F0378"/>
    <w:rsid w:val="54D05FEE"/>
    <w:rsid w:val="556E10EA"/>
    <w:rsid w:val="55706E44"/>
    <w:rsid w:val="58D35BC0"/>
    <w:rsid w:val="59FB5CE4"/>
    <w:rsid w:val="5BFF7259"/>
    <w:rsid w:val="5C8103C6"/>
    <w:rsid w:val="5F0174E9"/>
    <w:rsid w:val="5F120965"/>
    <w:rsid w:val="5F2E63BA"/>
    <w:rsid w:val="5F58657D"/>
    <w:rsid w:val="5FBA0BC9"/>
    <w:rsid w:val="5FFF081A"/>
    <w:rsid w:val="616469E4"/>
    <w:rsid w:val="61C44C6C"/>
    <w:rsid w:val="649B4D0B"/>
    <w:rsid w:val="64E44299"/>
    <w:rsid w:val="68B77FCA"/>
    <w:rsid w:val="68E80772"/>
    <w:rsid w:val="68FA3DCA"/>
    <w:rsid w:val="69112716"/>
    <w:rsid w:val="6A194A22"/>
    <w:rsid w:val="6AEB3DD7"/>
    <w:rsid w:val="6B7A2889"/>
    <w:rsid w:val="6C507800"/>
    <w:rsid w:val="6F6F3E14"/>
    <w:rsid w:val="72051037"/>
    <w:rsid w:val="74913D95"/>
    <w:rsid w:val="74D30D7F"/>
    <w:rsid w:val="75AE4DDE"/>
    <w:rsid w:val="76C31828"/>
    <w:rsid w:val="77517A99"/>
    <w:rsid w:val="788A4DD0"/>
    <w:rsid w:val="798D367F"/>
    <w:rsid w:val="7C377F03"/>
    <w:rsid w:val="7C8B54CC"/>
    <w:rsid w:val="7DE2226F"/>
    <w:rsid w:val="7E6C0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A48"/>
    <w:pPr>
      <w:widowControl w:val="0"/>
      <w:jc w:val="both"/>
    </w:pPr>
    <w:rPr>
      <w:rFonts w:ascii="Calibri" w:hAnsi="Calibri"/>
      <w:kern w:val="2"/>
      <w:sz w:val="21"/>
      <w:szCs w:val="24"/>
    </w:rPr>
  </w:style>
  <w:style w:type="paragraph" w:styleId="3">
    <w:name w:val="heading 3"/>
    <w:basedOn w:val="a"/>
    <w:next w:val="a"/>
    <w:link w:val="3Char"/>
    <w:uiPriority w:val="99"/>
    <w:qFormat/>
    <w:rsid w:val="00016A48"/>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16A48"/>
    <w:pPr>
      <w:tabs>
        <w:tab w:val="center" w:pos="4153"/>
        <w:tab w:val="right" w:pos="8306"/>
      </w:tabs>
      <w:snapToGrid w:val="0"/>
      <w:jc w:val="left"/>
    </w:pPr>
    <w:rPr>
      <w:sz w:val="18"/>
    </w:rPr>
  </w:style>
  <w:style w:type="paragraph" w:styleId="a4">
    <w:name w:val="header"/>
    <w:basedOn w:val="a"/>
    <w:link w:val="Char0"/>
    <w:uiPriority w:val="99"/>
    <w:qFormat/>
    <w:rsid w:val="00016A4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locked/>
    <w:rsid w:val="00016A48"/>
    <w:pPr>
      <w:spacing w:beforeAutospacing="1" w:afterAutospacing="1"/>
      <w:jc w:val="left"/>
    </w:pPr>
    <w:rPr>
      <w:kern w:val="0"/>
      <w:sz w:val="24"/>
    </w:rPr>
  </w:style>
  <w:style w:type="table" w:styleId="a6">
    <w:name w:val="Table Grid"/>
    <w:basedOn w:val="a1"/>
    <w:uiPriority w:val="99"/>
    <w:qFormat/>
    <w:rsid w:val="00016A4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9"/>
    <w:semiHidden/>
    <w:qFormat/>
    <w:locked/>
    <w:rsid w:val="00016A48"/>
    <w:rPr>
      <w:rFonts w:ascii="Calibri" w:hAnsi="Calibri" w:cs="Times New Roman"/>
      <w:b/>
      <w:bCs/>
      <w:sz w:val="32"/>
      <w:szCs w:val="32"/>
    </w:rPr>
  </w:style>
  <w:style w:type="character" w:customStyle="1" w:styleId="Char">
    <w:name w:val="页脚 Char"/>
    <w:basedOn w:val="a0"/>
    <w:link w:val="a3"/>
    <w:uiPriority w:val="99"/>
    <w:semiHidden/>
    <w:qFormat/>
    <w:locked/>
    <w:rsid w:val="00016A48"/>
    <w:rPr>
      <w:rFonts w:ascii="Calibri" w:hAnsi="Calibri" w:cs="Times New Roman"/>
      <w:sz w:val="18"/>
      <w:szCs w:val="18"/>
    </w:rPr>
  </w:style>
  <w:style w:type="character" w:customStyle="1" w:styleId="Char0">
    <w:name w:val="页眉 Char"/>
    <w:basedOn w:val="a0"/>
    <w:link w:val="a4"/>
    <w:uiPriority w:val="99"/>
    <w:semiHidden/>
    <w:qFormat/>
    <w:locked/>
    <w:rsid w:val="00016A48"/>
    <w:rPr>
      <w:rFonts w:ascii="Calibri" w:hAnsi="Calibri" w:cs="Times New Roman"/>
      <w:sz w:val="18"/>
      <w:szCs w:val="18"/>
    </w:rPr>
  </w:style>
  <w:style w:type="paragraph" w:customStyle="1" w:styleId="New">
    <w:name w:val="正文 New"/>
    <w:uiPriority w:val="99"/>
    <w:qFormat/>
    <w:rsid w:val="00016A48"/>
    <w:pPr>
      <w:widowControl w:val="0"/>
      <w:jc w:val="both"/>
    </w:pPr>
    <w:rPr>
      <w:kern w:val="2"/>
      <w:sz w:val="21"/>
      <w:szCs w:val="24"/>
    </w:rPr>
  </w:style>
  <w:style w:type="paragraph" w:customStyle="1" w:styleId="NewNewNewNewNewNewNewNewNewNewNewNew">
    <w:name w:val="正文 New New New New New New New New New New New New"/>
    <w:uiPriority w:val="99"/>
    <w:qFormat/>
    <w:rsid w:val="00016A48"/>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tongtong</dc:creator>
  <cp:lastModifiedBy>xbany</cp:lastModifiedBy>
  <cp:revision>4</cp:revision>
  <cp:lastPrinted>2020-07-17T07:17:00Z</cp:lastPrinted>
  <dcterms:created xsi:type="dcterms:W3CDTF">2022-05-09T02:35:00Z</dcterms:created>
  <dcterms:modified xsi:type="dcterms:W3CDTF">2022-06-13T02:56:00Z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37F82334F3C64A3C847442C376DC653D</vt:lpwstr>
  </property>
</Properties>
</file>