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5C9" w:rsidRDefault="007F55C9">
      <w:pPr>
        <w:spacing w:line="520" w:lineRule="exact"/>
        <w:ind w:firstLineChars="200" w:firstLine="640"/>
        <w:rPr>
          <w:color w:val="000000" w:themeColor="text1"/>
          <w:sz w:val="32"/>
          <w:szCs w:val="32"/>
        </w:rPr>
      </w:pPr>
    </w:p>
    <w:p w:rsidR="007F55C9" w:rsidRDefault="00EC5BBA">
      <w:pPr>
        <w:spacing w:line="440" w:lineRule="exact"/>
        <w:jc w:val="center"/>
        <w:rPr>
          <w:b/>
          <w:bCs/>
          <w:color w:val="000000" w:themeColor="text1"/>
          <w:sz w:val="32"/>
          <w:szCs w:val="32"/>
        </w:rPr>
      </w:pPr>
      <w:r>
        <w:rPr>
          <w:rFonts w:hint="eastAsia"/>
          <w:b/>
          <w:bCs/>
          <w:color w:val="000000" w:themeColor="text1"/>
          <w:sz w:val="32"/>
          <w:szCs w:val="32"/>
        </w:rPr>
        <w:t>新邵县市场监督管理局</w:t>
      </w:r>
      <w:r>
        <w:rPr>
          <w:rFonts w:hint="eastAsia"/>
          <w:b/>
          <w:bCs/>
          <w:color w:val="000000" w:themeColor="text1"/>
          <w:sz w:val="32"/>
          <w:szCs w:val="32"/>
        </w:rPr>
        <w:t>2020</w:t>
      </w:r>
      <w:r>
        <w:rPr>
          <w:rFonts w:hint="eastAsia"/>
          <w:b/>
          <w:bCs/>
          <w:color w:val="000000" w:themeColor="text1"/>
          <w:sz w:val="32"/>
          <w:szCs w:val="32"/>
        </w:rPr>
        <w:t>年度抽查工作计划（</w:t>
      </w:r>
      <w:r>
        <w:rPr>
          <w:rFonts w:hint="eastAsia"/>
          <w:b/>
          <w:bCs/>
          <w:color w:val="000000" w:themeColor="text1"/>
          <w:sz w:val="32"/>
          <w:szCs w:val="32"/>
        </w:rPr>
        <w:t>2020</w:t>
      </w:r>
      <w:r>
        <w:rPr>
          <w:rFonts w:hint="eastAsia"/>
          <w:b/>
          <w:bCs/>
          <w:color w:val="000000" w:themeColor="text1"/>
          <w:sz w:val="32"/>
          <w:szCs w:val="32"/>
        </w:rPr>
        <w:t>年</w:t>
      </w:r>
      <w:r w:rsidR="00803F6B">
        <w:rPr>
          <w:rFonts w:hint="eastAsia"/>
          <w:b/>
          <w:bCs/>
          <w:color w:val="000000" w:themeColor="text1"/>
          <w:sz w:val="32"/>
          <w:szCs w:val="32"/>
        </w:rPr>
        <w:t>2</w:t>
      </w:r>
      <w:r>
        <w:rPr>
          <w:rFonts w:hint="eastAsia"/>
          <w:b/>
          <w:bCs/>
          <w:color w:val="000000" w:themeColor="text1"/>
          <w:sz w:val="32"/>
          <w:szCs w:val="32"/>
        </w:rPr>
        <w:t>月</w:t>
      </w:r>
      <w:r>
        <w:rPr>
          <w:rFonts w:hint="eastAsia"/>
          <w:b/>
          <w:bCs/>
          <w:color w:val="000000" w:themeColor="text1"/>
          <w:sz w:val="32"/>
          <w:szCs w:val="32"/>
        </w:rPr>
        <w:t>1</w:t>
      </w:r>
      <w:bookmarkStart w:id="0" w:name="_GoBack"/>
      <w:bookmarkEnd w:id="0"/>
      <w:r w:rsidR="00803F6B">
        <w:rPr>
          <w:rFonts w:hint="eastAsia"/>
          <w:b/>
          <w:bCs/>
          <w:color w:val="000000" w:themeColor="text1"/>
          <w:sz w:val="32"/>
          <w:szCs w:val="32"/>
        </w:rPr>
        <w:t>0</w:t>
      </w:r>
      <w:r w:rsidR="00803F6B">
        <w:rPr>
          <w:rFonts w:hint="eastAsia"/>
          <w:b/>
          <w:bCs/>
          <w:color w:val="000000" w:themeColor="text1"/>
          <w:sz w:val="32"/>
          <w:szCs w:val="32"/>
        </w:rPr>
        <w:t>日调整</w:t>
      </w:r>
      <w:r>
        <w:rPr>
          <w:rFonts w:hint="eastAsia"/>
          <w:b/>
          <w:bCs/>
          <w:color w:val="000000" w:themeColor="text1"/>
          <w:sz w:val="32"/>
          <w:szCs w:val="32"/>
        </w:rPr>
        <w:t>）</w:t>
      </w:r>
    </w:p>
    <w:tbl>
      <w:tblPr>
        <w:tblStyle w:val="a5"/>
        <w:tblW w:w="15769" w:type="dxa"/>
        <w:jc w:val="center"/>
        <w:tblLayout w:type="fixed"/>
        <w:tblLook w:val="04A0"/>
      </w:tblPr>
      <w:tblGrid>
        <w:gridCol w:w="873"/>
        <w:gridCol w:w="1560"/>
        <w:gridCol w:w="1243"/>
        <w:gridCol w:w="2213"/>
        <w:gridCol w:w="1125"/>
        <w:gridCol w:w="3356"/>
        <w:gridCol w:w="1876"/>
        <w:gridCol w:w="993"/>
        <w:gridCol w:w="1031"/>
        <w:gridCol w:w="1499"/>
      </w:tblGrid>
      <w:tr w:rsidR="007F55C9">
        <w:trPr>
          <w:trHeight w:val="1685"/>
          <w:jc w:val="center"/>
        </w:trPr>
        <w:tc>
          <w:tcPr>
            <w:tcW w:w="87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抽查计划编号</w:t>
            </w:r>
          </w:p>
        </w:tc>
        <w:tc>
          <w:tcPr>
            <w:tcW w:w="1560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抽查计划名称</w:t>
            </w:r>
          </w:p>
        </w:tc>
        <w:tc>
          <w:tcPr>
            <w:tcW w:w="124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抽查任务编号</w:t>
            </w:r>
          </w:p>
        </w:tc>
        <w:tc>
          <w:tcPr>
            <w:tcW w:w="221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抽查任务名称</w:t>
            </w:r>
          </w:p>
        </w:tc>
        <w:tc>
          <w:tcPr>
            <w:tcW w:w="1125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抽查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类型</w:t>
            </w:r>
          </w:p>
        </w:tc>
        <w:tc>
          <w:tcPr>
            <w:tcW w:w="3356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抽查事项</w:t>
            </w:r>
          </w:p>
        </w:tc>
        <w:tc>
          <w:tcPr>
            <w:tcW w:w="1876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抽查对象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范围</w:t>
            </w:r>
          </w:p>
        </w:tc>
        <w:tc>
          <w:tcPr>
            <w:tcW w:w="99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抽取比例</w:t>
            </w:r>
          </w:p>
        </w:tc>
        <w:tc>
          <w:tcPr>
            <w:tcW w:w="1031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抽取日期</w:t>
            </w:r>
          </w:p>
        </w:tc>
        <w:tc>
          <w:tcPr>
            <w:tcW w:w="1499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执法主体</w:t>
            </w:r>
          </w:p>
          <w:p w:rsidR="007F55C9" w:rsidRDefault="00EC5BBA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（责任机构）</w:t>
            </w:r>
          </w:p>
        </w:tc>
      </w:tr>
      <w:tr w:rsidR="007F55C9">
        <w:trPr>
          <w:trHeight w:val="3295"/>
          <w:jc w:val="center"/>
        </w:trPr>
        <w:tc>
          <w:tcPr>
            <w:tcW w:w="87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4305222020 1001</w:t>
            </w:r>
          </w:p>
        </w:tc>
        <w:tc>
          <w:tcPr>
            <w:tcW w:w="1560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新邵县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市场局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2020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年度在用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强检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计量器具监督检查抽查工作计划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一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4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430522 202001021001</w:t>
            </w:r>
          </w:p>
        </w:tc>
        <w:tc>
          <w:tcPr>
            <w:tcW w:w="221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在用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强检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计量器具监督检查</w:t>
            </w:r>
          </w:p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一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25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不定向</w:t>
            </w:r>
          </w:p>
        </w:tc>
        <w:tc>
          <w:tcPr>
            <w:tcW w:w="3356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用于商贸流通领域在用的秤类、天平类等计量衡器的监督检查</w:t>
            </w:r>
          </w:p>
        </w:tc>
        <w:tc>
          <w:tcPr>
            <w:tcW w:w="1876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全县超市、商场、农贸市场、金银珠宝市场、粮食收购企业、农资行业、餐饮行业等</w:t>
            </w:r>
          </w:p>
        </w:tc>
        <w:tc>
          <w:tcPr>
            <w:tcW w:w="99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1031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月至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1499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计量与认证认可股</w:t>
            </w:r>
          </w:p>
        </w:tc>
      </w:tr>
      <w:tr w:rsidR="007F55C9">
        <w:trPr>
          <w:trHeight w:val="3295"/>
          <w:jc w:val="center"/>
        </w:trPr>
        <w:tc>
          <w:tcPr>
            <w:tcW w:w="87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4305222020 1002</w:t>
            </w:r>
          </w:p>
        </w:tc>
        <w:tc>
          <w:tcPr>
            <w:tcW w:w="1560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新邵县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市场局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2020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年度在用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强检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计量器具监督检查抽查工作计划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二）</w:t>
            </w:r>
          </w:p>
        </w:tc>
        <w:tc>
          <w:tcPr>
            <w:tcW w:w="124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430522 202001021002</w:t>
            </w:r>
          </w:p>
        </w:tc>
        <w:tc>
          <w:tcPr>
            <w:tcW w:w="221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在用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强检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计量器具监督检查</w:t>
            </w:r>
          </w:p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二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25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定向</w:t>
            </w:r>
          </w:p>
        </w:tc>
        <w:tc>
          <w:tcPr>
            <w:tcW w:w="3356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用于贸易结算的加油机的监督检查</w:t>
            </w:r>
          </w:p>
        </w:tc>
        <w:tc>
          <w:tcPr>
            <w:tcW w:w="1876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全县范围内的加油站</w:t>
            </w:r>
          </w:p>
        </w:tc>
        <w:tc>
          <w:tcPr>
            <w:tcW w:w="99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1031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月至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1499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计量与认证认可股</w:t>
            </w:r>
          </w:p>
        </w:tc>
      </w:tr>
      <w:tr w:rsidR="007F55C9">
        <w:trPr>
          <w:trHeight w:val="3024"/>
          <w:jc w:val="center"/>
        </w:trPr>
        <w:tc>
          <w:tcPr>
            <w:tcW w:w="87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lastRenderedPageBreak/>
              <w:t>4305222020 1003</w:t>
            </w:r>
          </w:p>
        </w:tc>
        <w:tc>
          <w:tcPr>
            <w:tcW w:w="1560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新邵县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市场局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2020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年度在用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强检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计量器具监督检查抽查工作计划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三）</w:t>
            </w:r>
          </w:p>
        </w:tc>
        <w:tc>
          <w:tcPr>
            <w:tcW w:w="124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430522 202001021003</w:t>
            </w:r>
          </w:p>
        </w:tc>
        <w:tc>
          <w:tcPr>
            <w:tcW w:w="221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在用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强检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计量器具监督检查</w:t>
            </w:r>
          </w:p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三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25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定向</w:t>
            </w:r>
          </w:p>
        </w:tc>
        <w:tc>
          <w:tcPr>
            <w:tcW w:w="3356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眼镜制配行业在用计量器具专项监督检查</w:t>
            </w:r>
          </w:p>
        </w:tc>
        <w:tc>
          <w:tcPr>
            <w:tcW w:w="1876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全县范围内眼镜制配单位</w:t>
            </w:r>
          </w:p>
        </w:tc>
        <w:tc>
          <w:tcPr>
            <w:tcW w:w="99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30%</w:t>
            </w:r>
          </w:p>
        </w:tc>
        <w:tc>
          <w:tcPr>
            <w:tcW w:w="1031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1499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计量与认证认可股</w:t>
            </w:r>
          </w:p>
        </w:tc>
      </w:tr>
      <w:tr w:rsidR="007F55C9">
        <w:trPr>
          <w:trHeight w:val="3136"/>
          <w:jc w:val="center"/>
        </w:trPr>
        <w:tc>
          <w:tcPr>
            <w:tcW w:w="87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4305222020 1004</w:t>
            </w:r>
          </w:p>
        </w:tc>
        <w:tc>
          <w:tcPr>
            <w:tcW w:w="1560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新邵县市场监督管理局流通领域商品质量监测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抽查工作计划</w:t>
            </w:r>
          </w:p>
        </w:tc>
        <w:tc>
          <w:tcPr>
            <w:tcW w:w="124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430522 202001021004</w:t>
            </w:r>
          </w:p>
        </w:tc>
        <w:tc>
          <w:tcPr>
            <w:tcW w:w="221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流通领域商品质量抽检</w:t>
            </w:r>
          </w:p>
        </w:tc>
        <w:tc>
          <w:tcPr>
            <w:tcW w:w="1125" w:type="dxa"/>
            <w:vAlign w:val="center"/>
          </w:tcPr>
          <w:p w:rsidR="007F55C9" w:rsidRDefault="007F55C9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定向</w:t>
            </w:r>
          </w:p>
        </w:tc>
        <w:tc>
          <w:tcPr>
            <w:tcW w:w="3356" w:type="dxa"/>
            <w:vAlign w:val="center"/>
          </w:tcPr>
          <w:p w:rsidR="007F55C9" w:rsidRDefault="007F55C9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流通领域商品质量抽检</w:t>
            </w:r>
          </w:p>
        </w:tc>
        <w:tc>
          <w:tcPr>
            <w:tcW w:w="1876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辖区的企业和个体工商户</w:t>
            </w:r>
          </w:p>
        </w:tc>
        <w:tc>
          <w:tcPr>
            <w:tcW w:w="99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3%</w:t>
            </w:r>
          </w:p>
        </w:tc>
        <w:tc>
          <w:tcPr>
            <w:tcW w:w="1031" w:type="dxa"/>
            <w:vAlign w:val="center"/>
          </w:tcPr>
          <w:p w:rsidR="007F55C9" w:rsidRDefault="007F55C9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月至</w:t>
            </w:r>
          </w:p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月</w:t>
            </w:r>
          </w:p>
        </w:tc>
        <w:tc>
          <w:tcPr>
            <w:tcW w:w="1499" w:type="dxa"/>
            <w:vAlign w:val="center"/>
          </w:tcPr>
          <w:p w:rsidR="007F55C9" w:rsidRDefault="007F55C9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消保股</w:t>
            </w:r>
          </w:p>
        </w:tc>
      </w:tr>
      <w:tr w:rsidR="007F55C9">
        <w:trPr>
          <w:trHeight w:val="3538"/>
          <w:jc w:val="center"/>
        </w:trPr>
        <w:tc>
          <w:tcPr>
            <w:tcW w:w="87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4305222020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1005</w:t>
            </w:r>
          </w:p>
        </w:tc>
        <w:tc>
          <w:tcPr>
            <w:tcW w:w="1560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新邵县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市场局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2020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年度在用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强检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计量器具监督检查抽查工作计划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四）</w:t>
            </w:r>
          </w:p>
        </w:tc>
        <w:tc>
          <w:tcPr>
            <w:tcW w:w="124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430522 202001021005</w:t>
            </w:r>
          </w:p>
        </w:tc>
        <w:tc>
          <w:tcPr>
            <w:tcW w:w="221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在用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强检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计量器具监督检查</w:t>
            </w:r>
          </w:p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四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25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定向</w:t>
            </w:r>
          </w:p>
        </w:tc>
        <w:tc>
          <w:tcPr>
            <w:tcW w:w="3356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对出租车企业和出租车计价器的监督检查</w:t>
            </w:r>
          </w:p>
        </w:tc>
        <w:tc>
          <w:tcPr>
            <w:tcW w:w="1876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全县出租车公司</w:t>
            </w:r>
          </w:p>
        </w:tc>
        <w:tc>
          <w:tcPr>
            <w:tcW w:w="99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1031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月至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1499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计量与认证认可股</w:t>
            </w:r>
          </w:p>
        </w:tc>
      </w:tr>
      <w:tr w:rsidR="007F55C9">
        <w:trPr>
          <w:trHeight w:val="3817"/>
          <w:jc w:val="center"/>
        </w:trPr>
        <w:tc>
          <w:tcPr>
            <w:tcW w:w="87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4305222020 1006</w:t>
            </w:r>
          </w:p>
        </w:tc>
        <w:tc>
          <w:tcPr>
            <w:tcW w:w="1560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新邵县市场监督管理局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2019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年度年报的电子商务经营企业及电子商务经营户（非餐饮、食品类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）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抽查工作计划</w:t>
            </w:r>
          </w:p>
        </w:tc>
        <w:tc>
          <w:tcPr>
            <w:tcW w:w="124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430522 202001021006</w:t>
            </w:r>
          </w:p>
        </w:tc>
        <w:tc>
          <w:tcPr>
            <w:tcW w:w="221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2019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年度年报的电子商务经营企业及电子商务经营户（非餐饮、食品类）</w:t>
            </w:r>
          </w:p>
        </w:tc>
        <w:tc>
          <w:tcPr>
            <w:tcW w:w="1125" w:type="dxa"/>
            <w:vAlign w:val="center"/>
          </w:tcPr>
          <w:p w:rsidR="007F55C9" w:rsidRDefault="007F55C9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7F55C9" w:rsidRDefault="007F55C9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定向</w:t>
            </w:r>
          </w:p>
        </w:tc>
        <w:tc>
          <w:tcPr>
            <w:tcW w:w="3356" w:type="dxa"/>
            <w:vAlign w:val="center"/>
          </w:tcPr>
          <w:p w:rsidR="007F55C9" w:rsidRDefault="00EC5BBA">
            <w:pPr>
              <w:pStyle w:val="a6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平台经营户履行主体责任的检查</w:t>
            </w:r>
          </w:p>
          <w:p w:rsidR="007F55C9" w:rsidRDefault="00EC5BBA">
            <w:pPr>
              <w:pStyle w:val="a6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“登记事项”“公示信息”两个抽查类别所有抽查事项</w:t>
            </w:r>
          </w:p>
          <w:p w:rsidR="007F55C9" w:rsidRDefault="00EC5BBA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、电子商务经营户广告发布行为检查</w:t>
            </w:r>
          </w:p>
          <w:p w:rsidR="007F55C9" w:rsidRDefault="00EC5BBA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、经营者义务的检查</w:t>
            </w:r>
          </w:p>
        </w:tc>
        <w:tc>
          <w:tcPr>
            <w:tcW w:w="1876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辖区已年报的电子商务经营企业和电子商务经营户（非餐饮、食品类）</w:t>
            </w:r>
          </w:p>
        </w:tc>
        <w:tc>
          <w:tcPr>
            <w:tcW w:w="993" w:type="dxa"/>
            <w:vAlign w:val="center"/>
          </w:tcPr>
          <w:p w:rsidR="007F55C9" w:rsidRDefault="007F55C9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5%</w:t>
            </w:r>
          </w:p>
        </w:tc>
        <w:tc>
          <w:tcPr>
            <w:tcW w:w="1031" w:type="dxa"/>
            <w:vAlign w:val="center"/>
          </w:tcPr>
          <w:p w:rsidR="007F55C9" w:rsidRDefault="007F55C9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7F55C9" w:rsidRDefault="007F55C9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月至</w:t>
            </w:r>
          </w:p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月</w:t>
            </w:r>
          </w:p>
        </w:tc>
        <w:tc>
          <w:tcPr>
            <w:tcW w:w="1499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发起股室：公平交易股（网监股）；</w:t>
            </w:r>
          </w:p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参与股室：广告股、信用股、消保股</w:t>
            </w:r>
          </w:p>
        </w:tc>
      </w:tr>
      <w:tr w:rsidR="007F55C9">
        <w:trPr>
          <w:trHeight w:val="4896"/>
          <w:jc w:val="center"/>
        </w:trPr>
        <w:tc>
          <w:tcPr>
            <w:tcW w:w="87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4305222020 1007</w:t>
            </w:r>
          </w:p>
        </w:tc>
        <w:tc>
          <w:tcPr>
            <w:tcW w:w="1560" w:type="dxa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新邵县市场监督管理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局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2019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年度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获证年报的食品生产企业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抽查工作计划</w:t>
            </w:r>
          </w:p>
        </w:tc>
        <w:tc>
          <w:tcPr>
            <w:tcW w:w="1243" w:type="dxa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430522 202001021007</w:t>
            </w:r>
          </w:p>
        </w:tc>
        <w:tc>
          <w:tcPr>
            <w:tcW w:w="2213" w:type="dxa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2019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年度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获证年报的食品生产企业</w:t>
            </w:r>
          </w:p>
        </w:tc>
        <w:tc>
          <w:tcPr>
            <w:tcW w:w="1125" w:type="dxa"/>
          </w:tcPr>
          <w:p w:rsidR="007F55C9" w:rsidRDefault="007F55C9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定向</w:t>
            </w:r>
          </w:p>
        </w:tc>
        <w:tc>
          <w:tcPr>
            <w:tcW w:w="3356" w:type="dxa"/>
          </w:tcPr>
          <w:p w:rsidR="007F55C9" w:rsidRDefault="007F55C9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食品安全检查</w:t>
            </w:r>
          </w:p>
        </w:tc>
        <w:tc>
          <w:tcPr>
            <w:tcW w:w="1876" w:type="dxa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辖区已年报的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食品生产企业</w:t>
            </w:r>
          </w:p>
        </w:tc>
        <w:tc>
          <w:tcPr>
            <w:tcW w:w="993" w:type="dxa"/>
          </w:tcPr>
          <w:p w:rsidR="007F55C9" w:rsidRDefault="007F55C9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7F55C9" w:rsidRDefault="007F55C9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%</w:t>
            </w:r>
          </w:p>
        </w:tc>
        <w:tc>
          <w:tcPr>
            <w:tcW w:w="1031" w:type="dxa"/>
          </w:tcPr>
          <w:p w:rsidR="007F55C9" w:rsidRDefault="007F55C9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月至</w:t>
            </w:r>
          </w:p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9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月</w:t>
            </w:r>
          </w:p>
        </w:tc>
        <w:tc>
          <w:tcPr>
            <w:tcW w:w="1499" w:type="dxa"/>
          </w:tcPr>
          <w:p w:rsidR="007F55C9" w:rsidRDefault="007F55C9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食品股</w:t>
            </w:r>
          </w:p>
          <w:p w:rsidR="007F55C9" w:rsidRDefault="007F55C9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7F55C9">
        <w:trPr>
          <w:trHeight w:val="1689"/>
          <w:jc w:val="center"/>
        </w:trPr>
        <w:tc>
          <w:tcPr>
            <w:tcW w:w="87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4305222020 1008</w:t>
            </w:r>
          </w:p>
        </w:tc>
        <w:tc>
          <w:tcPr>
            <w:tcW w:w="1560" w:type="dxa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新邵县市场监督管理工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局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2019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年度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获证年报的食品经营户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抽查工作计划</w:t>
            </w:r>
          </w:p>
        </w:tc>
        <w:tc>
          <w:tcPr>
            <w:tcW w:w="1243" w:type="dxa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430522 202001021008</w:t>
            </w:r>
          </w:p>
        </w:tc>
        <w:tc>
          <w:tcPr>
            <w:tcW w:w="2213" w:type="dxa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2019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年度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获证年报的食品经营户</w:t>
            </w:r>
          </w:p>
        </w:tc>
        <w:tc>
          <w:tcPr>
            <w:tcW w:w="1125" w:type="dxa"/>
          </w:tcPr>
          <w:p w:rsidR="007F55C9" w:rsidRDefault="007F55C9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定向</w:t>
            </w:r>
          </w:p>
        </w:tc>
        <w:tc>
          <w:tcPr>
            <w:tcW w:w="3356" w:type="dxa"/>
          </w:tcPr>
          <w:p w:rsidR="007F55C9" w:rsidRDefault="007F55C9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食品安全检查</w:t>
            </w:r>
          </w:p>
        </w:tc>
        <w:tc>
          <w:tcPr>
            <w:tcW w:w="1876" w:type="dxa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辖区已年报的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食品经营户</w:t>
            </w:r>
          </w:p>
        </w:tc>
        <w:tc>
          <w:tcPr>
            <w:tcW w:w="993" w:type="dxa"/>
          </w:tcPr>
          <w:p w:rsidR="007F55C9" w:rsidRDefault="007F55C9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7F55C9" w:rsidRDefault="007F55C9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%</w:t>
            </w:r>
          </w:p>
        </w:tc>
        <w:tc>
          <w:tcPr>
            <w:tcW w:w="1031" w:type="dxa"/>
          </w:tcPr>
          <w:p w:rsidR="007F55C9" w:rsidRDefault="007F55C9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月至</w:t>
            </w:r>
          </w:p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9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月</w:t>
            </w:r>
          </w:p>
        </w:tc>
        <w:tc>
          <w:tcPr>
            <w:tcW w:w="1499" w:type="dxa"/>
          </w:tcPr>
          <w:p w:rsidR="007F55C9" w:rsidRDefault="007F55C9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食品股</w:t>
            </w:r>
          </w:p>
        </w:tc>
      </w:tr>
      <w:tr w:rsidR="007F55C9">
        <w:trPr>
          <w:trHeight w:val="1540"/>
          <w:jc w:val="center"/>
        </w:trPr>
        <w:tc>
          <w:tcPr>
            <w:tcW w:w="87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4305222020 1009</w:t>
            </w:r>
          </w:p>
        </w:tc>
        <w:tc>
          <w:tcPr>
            <w:tcW w:w="1560" w:type="dxa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新邵县市场监督管理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局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2019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年度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获证年报的食品加工小作坊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抽查工作计划</w:t>
            </w:r>
          </w:p>
        </w:tc>
        <w:tc>
          <w:tcPr>
            <w:tcW w:w="1243" w:type="dxa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430522 202001021009</w:t>
            </w:r>
          </w:p>
        </w:tc>
        <w:tc>
          <w:tcPr>
            <w:tcW w:w="2213" w:type="dxa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2019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年度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获证年报的食品加工小作坊</w:t>
            </w:r>
          </w:p>
        </w:tc>
        <w:tc>
          <w:tcPr>
            <w:tcW w:w="1125" w:type="dxa"/>
          </w:tcPr>
          <w:p w:rsidR="007F55C9" w:rsidRDefault="007F55C9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定向</w:t>
            </w:r>
          </w:p>
        </w:tc>
        <w:tc>
          <w:tcPr>
            <w:tcW w:w="3356" w:type="dxa"/>
          </w:tcPr>
          <w:p w:rsidR="007F55C9" w:rsidRDefault="007F55C9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食品安全检查</w:t>
            </w:r>
          </w:p>
        </w:tc>
        <w:tc>
          <w:tcPr>
            <w:tcW w:w="1876" w:type="dxa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辖区已年报的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食品加工小作坊</w:t>
            </w:r>
          </w:p>
        </w:tc>
        <w:tc>
          <w:tcPr>
            <w:tcW w:w="993" w:type="dxa"/>
          </w:tcPr>
          <w:p w:rsidR="007F55C9" w:rsidRDefault="007F55C9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7F55C9" w:rsidRDefault="007F55C9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50%</w:t>
            </w:r>
          </w:p>
        </w:tc>
        <w:tc>
          <w:tcPr>
            <w:tcW w:w="1031" w:type="dxa"/>
          </w:tcPr>
          <w:p w:rsidR="007F55C9" w:rsidRDefault="007F55C9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月至</w:t>
            </w:r>
          </w:p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9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月</w:t>
            </w:r>
          </w:p>
        </w:tc>
        <w:tc>
          <w:tcPr>
            <w:tcW w:w="1499" w:type="dxa"/>
          </w:tcPr>
          <w:p w:rsidR="007F55C9" w:rsidRDefault="007F55C9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食品股</w:t>
            </w:r>
          </w:p>
        </w:tc>
      </w:tr>
      <w:tr w:rsidR="007F55C9">
        <w:trPr>
          <w:trHeight w:val="1644"/>
          <w:jc w:val="center"/>
        </w:trPr>
        <w:tc>
          <w:tcPr>
            <w:tcW w:w="87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4305222020 1010</w:t>
            </w:r>
          </w:p>
        </w:tc>
        <w:tc>
          <w:tcPr>
            <w:tcW w:w="1560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新邵县市场监督管理局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2020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年度专利、商标代理监督检查抽查计划</w:t>
            </w:r>
          </w:p>
        </w:tc>
        <w:tc>
          <w:tcPr>
            <w:tcW w:w="124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430522 202001021010</w:t>
            </w:r>
          </w:p>
        </w:tc>
        <w:tc>
          <w:tcPr>
            <w:tcW w:w="221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专利、商标代理机构资质行为监督检查</w:t>
            </w:r>
          </w:p>
        </w:tc>
        <w:tc>
          <w:tcPr>
            <w:tcW w:w="1125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定向</w:t>
            </w:r>
          </w:p>
        </w:tc>
        <w:tc>
          <w:tcPr>
            <w:tcW w:w="3356" w:type="dxa"/>
            <w:vAlign w:val="center"/>
          </w:tcPr>
          <w:p w:rsidR="007F55C9" w:rsidRDefault="00EC5BBA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专利代理机构主体资格和执业资质检查</w:t>
            </w:r>
          </w:p>
          <w:p w:rsidR="007F55C9" w:rsidRDefault="00EC5BBA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专利代理机构、专利代理人执业行为检查</w:t>
            </w:r>
          </w:p>
          <w:p w:rsidR="007F55C9" w:rsidRDefault="00EC5BBA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商标代理行为的检查</w:t>
            </w:r>
          </w:p>
        </w:tc>
        <w:tc>
          <w:tcPr>
            <w:tcW w:w="1876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辖区内从事知识产权代理业务的服务机构（所）</w:t>
            </w:r>
          </w:p>
        </w:tc>
        <w:tc>
          <w:tcPr>
            <w:tcW w:w="99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50%</w:t>
            </w:r>
          </w:p>
        </w:tc>
        <w:tc>
          <w:tcPr>
            <w:tcW w:w="1031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月至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月</w:t>
            </w:r>
          </w:p>
        </w:tc>
        <w:tc>
          <w:tcPr>
            <w:tcW w:w="1499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知识产权监督管理股</w:t>
            </w:r>
          </w:p>
        </w:tc>
      </w:tr>
      <w:tr w:rsidR="007F55C9">
        <w:trPr>
          <w:trHeight w:val="2910"/>
          <w:jc w:val="center"/>
        </w:trPr>
        <w:tc>
          <w:tcPr>
            <w:tcW w:w="87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4305222020 1011</w:t>
            </w:r>
          </w:p>
        </w:tc>
        <w:tc>
          <w:tcPr>
            <w:tcW w:w="1560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新邵县市场监督管理局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2020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年度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专利真实性监督检查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抽查计划</w:t>
            </w:r>
          </w:p>
        </w:tc>
        <w:tc>
          <w:tcPr>
            <w:tcW w:w="124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430522 202001022011</w:t>
            </w:r>
          </w:p>
        </w:tc>
        <w:tc>
          <w:tcPr>
            <w:tcW w:w="221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FF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专利使用行为监督检查</w:t>
            </w:r>
          </w:p>
        </w:tc>
        <w:tc>
          <w:tcPr>
            <w:tcW w:w="1125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不定向</w:t>
            </w:r>
          </w:p>
        </w:tc>
        <w:tc>
          <w:tcPr>
            <w:tcW w:w="3356" w:type="dxa"/>
            <w:vAlign w:val="center"/>
          </w:tcPr>
          <w:p w:rsidR="007F55C9" w:rsidRDefault="00EC5BBA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、专利证书、专利文件或专利申请文件真实性的检查</w:t>
            </w:r>
          </w:p>
          <w:p w:rsidR="007F55C9" w:rsidRDefault="00EC5BBA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、产品专利宣传真实性的检查</w:t>
            </w:r>
          </w:p>
        </w:tc>
        <w:tc>
          <w:tcPr>
            <w:tcW w:w="1876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辖区内各类专利的市场主体、产品</w:t>
            </w:r>
          </w:p>
        </w:tc>
        <w:tc>
          <w:tcPr>
            <w:tcW w:w="99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20%</w:t>
            </w:r>
          </w:p>
        </w:tc>
        <w:tc>
          <w:tcPr>
            <w:tcW w:w="1031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月至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月</w:t>
            </w:r>
          </w:p>
        </w:tc>
        <w:tc>
          <w:tcPr>
            <w:tcW w:w="1499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发起：知识产权监督管理股</w:t>
            </w:r>
          </w:p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参与：执法大队</w:t>
            </w:r>
          </w:p>
        </w:tc>
      </w:tr>
      <w:tr w:rsidR="007F55C9">
        <w:trPr>
          <w:trHeight w:val="3295"/>
          <w:jc w:val="center"/>
        </w:trPr>
        <w:tc>
          <w:tcPr>
            <w:tcW w:w="87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4305222020 1012</w:t>
            </w:r>
          </w:p>
        </w:tc>
        <w:tc>
          <w:tcPr>
            <w:tcW w:w="1560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新邵县市场监督管理局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2020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年度商标使用行为的检查抽查计划</w:t>
            </w:r>
          </w:p>
        </w:tc>
        <w:tc>
          <w:tcPr>
            <w:tcW w:w="124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430522 202001022012</w:t>
            </w:r>
          </w:p>
        </w:tc>
        <w:tc>
          <w:tcPr>
            <w:tcW w:w="221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商标使用行为监督检查</w:t>
            </w:r>
          </w:p>
        </w:tc>
        <w:tc>
          <w:tcPr>
            <w:tcW w:w="1125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不定向</w:t>
            </w:r>
          </w:p>
        </w:tc>
        <w:tc>
          <w:tcPr>
            <w:tcW w:w="3356" w:type="dxa"/>
            <w:vAlign w:val="center"/>
          </w:tcPr>
          <w:p w:rsidR="007F55C9" w:rsidRDefault="00EC5BBA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、商标使用行为的检查</w:t>
            </w:r>
          </w:p>
          <w:p w:rsidR="007F55C9" w:rsidRDefault="00EC5BBA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、集体商标、证明商标（含地理标志）使用行为的检查</w:t>
            </w:r>
          </w:p>
          <w:p w:rsidR="007F55C9" w:rsidRDefault="00EC5BBA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、商标印制行为的检查</w:t>
            </w:r>
          </w:p>
        </w:tc>
        <w:tc>
          <w:tcPr>
            <w:tcW w:w="1876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辖区内商标注册的企业、个体工商户、农民专业合作社</w:t>
            </w:r>
          </w:p>
        </w:tc>
        <w:tc>
          <w:tcPr>
            <w:tcW w:w="99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5%</w:t>
            </w:r>
          </w:p>
        </w:tc>
        <w:tc>
          <w:tcPr>
            <w:tcW w:w="1031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月至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月</w:t>
            </w:r>
          </w:p>
        </w:tc>
        <w:tc>
          <w:tcPr>
            <w:tcW w:w="1499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发起：知识产权监督管理股</w:t>
            </w:r>
          </w:p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参与：执法大队</w:t>
            </w:r>
          </w:p>
        </w:tc>
      </w:tr>
      <w:tr w:rsidR="007F55C9">
        <w:trPr>
          <w:trHeight w:val="3295"/>
          <w:jc w:val="center"/>
        </w:trPr>
        <w:tc>
          <w:tcPr>
            <w:tcW w:w="87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4305222020 1013</w:t>
            </w:r>
          </w:p>
        </w:tc>
        <w:tc>
          <w:tcPr>
            <w:tcW w:w="1560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新邵县市场局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2019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年度特种设备重点单位专项抽查工作计划</w:t>
            </w:r>
          </w:p>
        </w:tc>
        <w:tc>
          <w:tcPr>
            <w:tcW w:w="124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430522 202001021013</w:t>
            </w:r>
          </w:p>
        </w:tc>
        <w:tc>
          <w:tcPr>
            <w:tcW w:w="221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特种设备重点使用单位监督抽查</w:t>
            </w:r>
          </w:p>
        </w:tc>
        <w:tc>
          <w:tcPr>
            <w:tcW w:w="1125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不定向</w:t>
            </w:r>
          </w:p>
        </w:tc>
        <w:tc>
          <w:tcPr>
            <w:tcW w:w="3356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对特种设备重点使用单位的监督抽查</w:t>
            </w:r>
          </w:p>
        </w:tc>
        <w:tc>
          <w:tcPr>
            <w:tcW w:w="1876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特种设备重点使用单位</w:t>
            </w:r>
          </w:p>
        </w:tc>
        <w:tc>
          <w:tcPr>
            <w:tcW w:w="99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031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月至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11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1499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特种设备股</w:t>
            </w:r>
          </w:p>
        </w:tc>
      </w:tr>
      <w:tr w:rsidR="007F55C9">
        <w:trPr>
          <w:trHeight w:val="2805"/>
          <w:jc w:val="center"/>
        </w:trPr>
        <w:tc>
          <w:tcPr>
            <w:tcW w:w="87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4305222020 1014</w:t>
            </w:r>
          </w:p>
        </w:tc>
        <w:tc>
          <w:tcPr>
            <w:tcW w:w="1560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新邵县市场局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2019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年度特种设备一般单位专项抽查工作计划</w:t>
            </w:r>
          </w:p>
        </w:tc>
        <w:tc>
          <w:tcPr>
            <w:tcW w:w="124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 xml:space="preserve">430522 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202001021014</w:t>
            </w:r>
          </w:p>
        </w:tc>
        <w:tc>
          <w:tcPr>
            <w:tcW w:w="221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特种设备一般使用单位监督抽查</w:t>
            </w:r>
          </w:p>
        </w:tc>
        <w:tc>
          <w:tcPr>
            <w:tcW w:w="1125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不定向</w:t>
            </w:r>
          </w:p>
        </w:tc>
        <w:tc>
          <w:tcPr>
            <w:tcW w:w="3356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对特种设备一般使用单位的监督抽查</w:t>
            </w:r>
          </w:p>
        </w:tc>
        <w:tc>
          <w:tcPr>
            <w:tcW w:w="1876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特种设备一般使用单位</w:t>
            </w:r>
          </w:p>
        </w:tc>
        <w:tc>
          <w:tcPr>
            <w:tcW w:w="99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1031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月至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11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1499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特种设备股</w:t>
            </w:r>
          </w:p>
        </w:tc>
      </w:tr>
      <w:tr w:rsidR="007F55C9">
        <w:trPr>
          <w:trHeight w:val="3022"/>
          <w:jc w:val="center"/>
        </w:trPr>
        <w:tc>
          <w:tcPr>
            <w:tcW w:w="87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4305222020 1015</w:t>
            </w:r>
          </w:p>
        </w:tc>
        <w:tc>
          <w:tcPr>
            <w:tcW w:w="1560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新邵县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市场局在用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强检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计量器具监督检查</w:t>
            </w:r>
          </w:p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抽查工作计划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（五）</w:t>
            </w:r>
          </w:p>
        </w:tc>
        <w:tc>
          <w:tcPr>
            <w:tcW w:w="124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430522 202001021015</w:t>
            </w:r>
          </w:p>
        </w:tc>
        <w:tc>
          <w:tcPr>
            <w:tcW w:w="221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在用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强检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计量器具监督检查</w:t>
            </w:r>
          </w:p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五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25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定向</w:t>
            </w:r>
          </w:p>
        </w:tc>
        <w:tc>
          <w:tcPr>
            <w:tcW w:w="3356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用于医疗卫生的强检计量器具的监督检查</w:t>
            </w:r>
          </w:p>
        </w:tc>
        <w:tc>
          <w:tcPr>
            <w:tcW w:w="1876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县级医院、乡镇卫生院、社区医疗服务机构、医养结合机构、民营医院等全县所有医疗卫生机构</w:t>
            </w:r>
          </w:p>
        </w:tc>
        <w:tc>
          <w:tcPr>
            <w:tcW w:w="99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1031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月至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1499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计量与认证认可股</w:t>
            </w:r>
          </w:p>
        </w:tc>
      </w:tr>
      <w:tr w:rsidR="007F55C9">
        <w:trPr>
          <w:trHeight w:val="3366"/>
          <w:jc w:val="center"/>
        </w:trPr>
        <w:tc>
          <w:tcPr>
            <w:tcW w:w="87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4305222020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1016</w:t>
            </w:r>
          </w:p>
        </w:tc>
        <w:tc>
          <w:tcPr>
            <w:tcW w:w="1560" w:type="dxa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新邵县市场监督管理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局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2019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年度年报的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餐饮企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业及经营户抽查工作计划</w:t>
            </w:r>
          </w:p>
        </w:tc>
        <w:tc>
          <w:tcPr>
            <w:tcW w:w="124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430522 202001021016</w:t>
            </w:r>
          </w:p>
        </w:tc>
        <w:tc>
          <w:tcPr>
            <w:tcW w:w="221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2019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年度年报的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餐饮企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业及经营户</w:t>
            </w:r>
          </w:p>
        </w:tc>
        <w:tc>
          <w:tcPr>
            <w:tcW w:w="1125" w:type="dxa"/>
            <w:vAlign w:val="center"/>
          </w:tcPr>
          <w:p w:rsidR="007F55C9" w:rsidRDefault="007F55C9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定向</w:t>
            </w:r>
          </w:p>
        </w:tc>
        <w:tc>
          <w:tcPr>
            <w:tcW w:w="3356" w:type="dxa"/>
            <w:vAlign w:val="center"/>
          </w:tcPr>
          <w:p w:rsidR="007F55C9" w:rsidRDefault="007F55C9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食品安全检查</w:t>
            </w:r>
          </w:p>
        </w:tc>
        <w:tc>
          <w:tcPr>
            <w:tcW w:w="1876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辖区已年报的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餐饮企事业及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经营户</w:t>
            </w:r>
          </w:p>
        </w:tc>
        <w:tc>
          <w:tcPr>
            <w:tcW w:w="993" w:type="dxa"/>
            <w:vAlign w:val="center"/>
          </w:tcPr>
          <w:p w:rsidR="007F55C9" w:rsidRDefault="007F55C9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7F55C9" w:rsidRDefault="007F55C9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%</w:t>
            </w:r>
          </w:p>
        </w:tc>
        <w:tc>
          <w:tcPr>
            <w:tcW w:w="1031" w:type="dxa"/>
            <w:vAlign w:val="center"/>
          </w:tcPr>
          <w:p w:rsidR="007F55C9" w:rsidRDefault="007F55C9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月至</w:t>
            </w:r>
          </w:p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9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月</w:t>
            </w:r>
          </w:p>
        </w:tc>
        <w:tc>
          <w:tcPr>
            <w:tcW w:w="1499" w:type="dxa"/>
            <w:vAlign w:val="center"/>
          </w:tcPr>
          <w:p w:rsidR="007F55C9" w:rsidRDefault="007F55C9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餐饮股</w:t>
            </w:r>
          </w:p>
        </w:tc>
      </w:tr>
      <w:tr w:rsidR="007F55C9">
        <w:trPr>
          <w:trHeight w:val="1463"/>
          <w:jc w:val="center"/>
        </w:trPr>
        <w:tc>
          <w:tcPr>
            <w:tcW w:w="87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4305222020 1017</w:t>
            </w:r>
          </w:p>
        </w:tc>
        <w:tc>
          <w:tcPr>
            <w:tcW w:w="1560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新邵县市场监督管理局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2019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度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年报的广告经营企业及广告经营户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抽查工作计划</w:t>
            </w:r>
          </w:p>
        </w:tc>
        <w:tc>
          <w:tcPr>
            <w:tcW w:w="124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430522 202001021017</w:t>
            </w:r>
          </w:p>
        </w:tc>
        <w:tc>
          <w:tcPr>
            <w:tcW w:w="221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2019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年度年报的广告经营企业及广告经营户</w:t>
            </w:r>
          </w:p>
        </w:tc>
        <w:tc>
          <w:tcPr>
            <w:tcW w:w="1125" w:type="dxa"/>
            <w:vAlign w:val="center"/>
          </w:tcPr>
          <w:p w:rsidR="007F55C9" w:rsidRDefault="007F55C9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定向</w:t>
            </w:r>
          </w:p>
        </w:tc>
        <w:tc>
          <w:tcPr>
            <w:tcW w:w="3356" w:type="dxa"/>
            <w:vAlign w:val="center"/>
          </w:tcPr>
          <w:p w:rsidR="007F55C9" w:rsidRDefault="007F55C9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广告行为检查</w:t>
            </w:r>
          </w:p>
        </w:tc>
        <w:tc>
          <w:tcPr>
            <w:tcW w:w="1876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辖区已年报的广告经营企业和广告经营户</w:t>
            </w:r>
          </w:p>
        </w:tc>
        <w:tc>
          <w:tcPr>
            <w:tcW w:w="993" w:type="dxa"/>
            <w:vAlign w:val="center"/>
          </w:tcPr>
          <w:p w:rsidR="007F55C9" w:rsidRDefault="007F55C9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7F55C9" w:rsidRDefault="007F55C9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5%</w:t>
            </w:r>
          </w:p>
        </w:tc>
        <w:tc>
          <w:tcPr>
            <w:tcW w:w="1031" w:type="dxa"/>
            <w:vAlign w:val="center"/>
          </w:tcPr>
          <w:p w:rsidR="007F55C9" w:rsidRDefault="007F55C9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月至</w:t>
            </w:r>
          </w:p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9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月</w:t>
            </w:r>
          </w:p>
        </w:tc>
        <w:tc>
          <w:tcPr>
            <w:tcW w:w="1499" w:type="dxa"/>
            <w:vAlign w:val="center"/>
          </w:tcPr>
          <w:p w:rsidR="007F55C9" w:rsidRDefault="007F55C9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广告股</w:t>
            </w:r>
          </w:p>
        </w:tc>
      </w:tr>
      <w:tr w:rsidR="007F55C9">
        <w:trPr>
          <w:trHeight w:val="3366"/>
          <w:jc w:val="center"/>
        </w:trPr>
        <w:tc>
          <w:tcPr>
            <w:tcW w:w="87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4305222020 1018</w:t>
            </w:r>
          </w:p>
        </w:tc>
        <w:tc>
          <w:tcPr>
            <w:tcW w:w="1560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新邵县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市场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监督管理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局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2020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年度在用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强检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计量器具监督检查抽查工作计划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六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4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430522 202001021018</w:t>
            </w:r>
          </w:p>
        </w:tc>
        <w:tc>
          <w:tcPr>
            <w:tcW w:w="221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在用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强检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计量器具监督检查</w:t>
            </w:r>
          </w:p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六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25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定向</w:t>
            </w:r>
          </w:p>
        </w:tc>
        <w:tc>
          <w:tcPr>
            <w:tcW w:w="3356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用于环境监测类计量器具的监督检查</w:t>
            </w:r>
          </w:p>
          <w:p w:rsidR="007F55C9" w:rsidRDefault="007F55C9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全县范围内的环境检测机构</w:t>
            </w:r>
          </w:p>
        </w:tc>
        <w:tc>
          <w:tcPr>
            <w:tcW w:w="99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031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1499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计量与认证认可股</w:t>
            </w:r>
          </w:p>
        </w:tc>
      </w:tr>
      <w:tr w:rsidR="007F55C9">
        <w:trPr>
          <w:trHeight w:val="2373"/>
          <w:jc w:val="center"/>
        </w:trPr>
        <w:tc>
          <w:tcPr>
            <w:tcW w:w="87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4305222020 1019</w:t>
            </w:r>
          </w:p>
        </w:tc>
        <w:tc>
          <w:tcPr>
            <w:tcW w:w="1560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新邵县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市场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监督管理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局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2020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年度在用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强检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计量器具监督检查抽查工作计划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七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4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430522 202001021019</w:t>
            </w:r>
          </w:p>
        </w:tc>
        <w:tc>
          <w:tcPr>
            <w:tcW w:w="221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在用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强检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计量器具监督检查</w:t>
            </w:r>
          </w:p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七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25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定向</w:t>
            </w:r>
          </w:p>
        </w:tc>
        <w:tc>
          <w:tcPr>
            <w:tcW w:w="3356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用于安全防护类计量器具的监督检查</w:t>
            </w:r>
          </w:p>
        </w:tc>
        <w:tc>
          <w:tcPr>
            <w:tcW w:w="1876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全县天然气、冶金、化工等安全生产重点行业企业</w:t>
            </w:r>
          </w:p>
        </w:tc>
        <w:tc>
          <w:tcPr>
            <w:tcW w:w="99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031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1499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计量与认证认可股</w:t>
            </w:r>
          </w:p>
        </w:tc>
      </w:tr>
      <w:tr w:rsidR="007F55C9">
        <w:trPr>
          <w:trHeight w:val="3277"/>
          <w:jc w:val="center"/>
        </w:trPr>
        <w:tc>
          <w:tcPr>
            <w:tcW w:w="87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4305222020 1020</w:t>
            </w:r>
          </w:p>
        </w:tc>
        <w:tc>
          <w:tcPr>
            <w:tcW w:w="1560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新邵县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市场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监督管理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局法定计量检定机构专项监督检查抽查工作计划</w:t>
            </w:r>
          </w:p>
        </w:tc>
        <w:tc>
          <w:tcPr>
            <w:tcW w:w="124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430522 202001021020</w:t>
            </w:r>
          </w:p>
        </w:tc>
        <w:tc>
          <w:tcPr>
            <w:tcW w:w="221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法定计量检定机构专项监督检查</w:t>
            </w:r>
          </w:p>
        </w:tc>
        <w:tc>
          <w:tcPr>
            <w:tcW w:w="1125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定向</w:t>
            </w:r>
          </w:p>
        </w:tc>
        <w:tc>
          <w:tcPr>
            <w:tcW w:w="3356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对法定计量检定机构执行有关法律、法规、规范情况的监督检查</w:t>
            </w:r>
          </w:p>
        </w:tc>
        <w:tc>
          <w:tcPr>
            <w:tcW w:w="1876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县自来水公司水表检测站</w:t>
            </w:r>
          </w:p>
        </w:tc>
        <w:tc>
          <w:tcPr>
            <w:tcW w:w="99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031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1499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计量与认证认可股</w:t>
            </w:r>
          </w:p>
        </w:tc>
      </w:tr>
      <w:tr w:rsidR="007F55C9">
        <w:trPr>
          <w:trHeight w:val="3017"/>
          <w:jc w:val="center"/>
        </w:trPr>
        <w:tc>
          <w:tcPr>
            <w:tcW w:w="87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4305222020 1021</w:t>
            </w:r>
          </w:p>
        </w:tc>
        <w:tc>
          <w:tcPr>
            <w:tcW w:w="1560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新邵县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市场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监督管理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局定量包装商品净含量国家计量监督专项抽查工作计划</w:t>
            </w:r>
          </w:p>
        </w:tc>
        <w:tc>
          <w:tcPr>
            <w:tcW w:w="124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430522 202001021021</w:t>
            </w:r>
          </w:p>
        </w:tc>
        <w:tc>
          <w:tcPr>
            <w:tcW w:w="221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定量包装商品净含量国家计量监督专项抽查</w:t>
            </w:r>
          </w:p>
        </w:tc>
        <w:tc>
          <w:tcPr>
            <w:tcW w:w="1125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不定向</w:t>
            </w:r>
          </w:p>
        </w:tc>
        <w:tc>
          <w:tcPr>
            <w:tcW w:w="3356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生产、流通领域的定量包装商品净含量的监督检查</w:t>
            </w:r>
          </w:p>
        </w:tc>
        <w:tc>
          <w:tcPr>
            <w:tcW w:w="1876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全县范围的食品生产企业、液化气充装站、超市</w:t>
            </w:r>
          </w:p>
        </w:tc>
        <w:tc>
          <w:tcPr>
            <w:tcW w:w="99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1031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1499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计量与认证认可股</w:t>
            </w:r>
          </w:p>
        </w:tc>
      </w:tr>
      <w:tr w:rsidR="007F55C9">
        <w:trPr>
          <w:trHeight w:val="2930"/>
          <w:jc w:val="center"/>
        </w:trPr>
        <w:tc>
          <w:tcPr>
            <w:tcW w:w="87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4305222020 1022</w:t>
            </w:r>
          </w:p>
        </w:tc>
        <w:tc>
          <w:tcPr>
            <w:tcW w:w="1560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新邵县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市场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监督管理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局能效标识计量专项监督检查抽查工作计划</w:t>
            </w:r>
          </w:p>
        </w:tc>
        <w:tc>
          <w:tcPr>
            <w:tcW w:w="124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430522 202001021022</w:t>
            </w:r>
          </w:p>
        </w:tc>
        <w:tc>
          <w:tcPr>
            <w:tcW w:w="221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能效标识计量专项监督检查</w:t>
            </w:r>
          </w:p>
        </w:tc>
        <w:tc>
          <w:tcPr>
            <w:tcW w:w="1125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不定向</w:t>
            </w:r>
          </w:p>
        </w:tc>
        <w:tc>
          <w:tcPr>
            <w:tcW w:w="3356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重点对能效产品目录产品监督检查</w:t>
            </w:r>
          </w:p>
        </w:tc>
        <w:tc>
          <w:tcPr>
            <w:tcW w:w="1876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全县随机抽查部分国家能效标识产品目录的产品生产企业、销售单位</w:t>
            </w:r>
          </w:p>
        </w:tc>
        <w:tc>
          <w:tcPr>
            <w:tcW w:w="99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1031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11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1499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计量与认证认可股</w:t>
            </w:r>
          </w:p>
        </w:tc>
      </w:tr>
      <w:tr w:rsidR="007F55C9">
        <w:trPr>
          <w:trHeight w:val="3370"/>
          <w:jc w:val="center"/>
        </w:trPr>
        <w:tc>
          <w:tcPr>
            <w:tcW w:w="87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4305222020 1023</w:t>
            </w:r>
          </w:p>
        </w:tc>
        <w:tc>
          <w:tcPr>
            <w:tcW w:w="1560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新邵县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市场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监督管理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局水效标识计量专项监督检查抽查工作计划</w:t>
            </w:r>
          </w:p>
        </w:tc>
        <w:tc>
          <w:tcPr>
            <w:tcW w:w="124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430522 202001021023</w:t>
            </w:r>
          </w:p>
        </w:tc>
        <w:tc>
          <w:tcPr>
            <w:tcW w:w="221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水效标识计量专项监督检查</w:t>
            </w:r>
          </w:p>
        </w:tc>
        <w:tc>
          <w:tcPr>
            <w:tcW w:w="1125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不定向</w:t>
            </w:r>
          </w:p>
        </w:tc>
        <w:tc>
          <w:tcPr>
            <w:tcW w:w="3356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重点对水效产品目录产品监督检查</w:t>
            </w:r>
          </w:p>
        </w:tc>
        <w:tc>
          <w:tcPr>
            <w:tcW w:w="1876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全县随机抽查部分国家水效标识产品目录的产品生产企业、销售单位</w:t>
            </w:r>
          </w:p>
        </w:tc>
        <w:tc>
          <w:tcPr>
            <w:tcW w:w="99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1031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11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1499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计量与认证认可股</w:t>
            </w:r>
          </w:p>
        </w:tc>
      </w:tr>
      <w:tr w:rsidR="007F55C9">
        <w:trPr>
          <w:trHeight w:val="3224"/>
          <w:jc w:val="center"/>
        </w:trPr>
        <w:tc>
          <w:tcPr>
            <w:tcW w:w="87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4305222020 1024</w:t>
            </w:r>
          </w:p>
        </w:tc>
        <w:tc>
          <w:tcPr>
            <w:tcW w:w="1560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新邵县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市场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监督管理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局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CCC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认证产品认证有效性抽查工作计划</w:t>
            </w:r>
          </w:p>
        </w:tc>
        <w:tc>
          <w:tcPr>
            <w:tcW w:w="124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430522 202001021024</w:t>
            </w:r>
          </w:p>
        </w:tc>
        <w:tc>
          <w:tcPr>
            <w:tcW w:w="221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CCC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认证产品认证有效性抽查</w:t>
            </w:r>
          </w:p>
        </w:tc>
        <w:tc>
          <w:tcPr>
            <w:tcW w:w="1125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不定向</w:t>
            </w:r>
          </w:p>
        </w:tc>
        <w:tc>
          <w:tcPr>
            <w:tcW w:w="3356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对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CCC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认证产品生产企业的证书的有效性、产品基本信息与证书的一致性的监督检查</w:t>
            </w:r>
          </w:p>
        </w:tc>
        <w:tc>
          <w:tcPr>
            <w:tcW w:w="1876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全县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CCC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认证产品生产企业及销售、使用单位</w:t>
            </w:r>
          </w:p>
        </w:tc>
        <w:tc>
          <w:tcPr>
            <w:tcW w:w="99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1031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11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1499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计量与认证认可股</w:t>
            </w:r>
          </w:p>
        </w:tc>
      </w:tr>
      <w:tr w:rsidR="007F55C9">
        <w:trPr>
          <w:trHeight w:val="2870"/>
          <w:jc w:val="center"/>
        </w:trPr>
        <w:tc>
          <w:tcPr>
            <w:tcW w:w="87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4305222020 1025</w:t>
            </w:r>
          </w:p>
        </w:tc>
        <w:tc>
          <w:tcPr>
            <w:tcW w:w="1560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新邵县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市场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监督管理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局有机认证产品认证有效性抽查工作计划</w:t>
            </w:r>
          </w:p>
        </w:tc>
        <w:tc>
          <w:tcPr>
            <w:tcW w:w="124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430522 202001021025</w:t>
            </w:r>
          </w:p>
        </w:tc>
        <w:tc>
          <w:tcPr>
            <w:tcW w:w="221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有机认证产品认证有效性抽查</w:t>
            </w:r>
          </w:p>
        </w:tc>
        <w:tc>
          <w:tcPr>
            <w:tcW w:w="1125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定向</w:t>
            </w:r>
          </w:p>
        </w:tc>
        <w:tc>
          <w:tcPr>
            <w:tcW w:w="3356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重点检查各相关企业生产经营的有机产品是否取得有效认证</w:t>
            </w:r>
          </w:p>
        </w:tc>
        <w:tc>
          <w:tcPr>
            <w:tcW w:w="1876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全县有机产品生产、加工、销售企业</w:t>
            </w:r>
          </w:p>
        </w:tc>
        <w:tc>
          <w:tcPr>
            <w:tcW w:w="99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031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1499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计量与认证认可股</w:t>
            </w:r>
          </w:p>
        </w:tc>
      </w:tr>
      <w:tr w:rsidR="007F55C9">
        <w:trPr>
          <w:trHeight w:val="1855"/>
          <w:jc w:val="center"/>
        </w:trPr>
        <w:tc>
          <w:tcPr>
            <w:tcW w:w="87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4305222020 1026</w:t>
            </w:r>
          </w:p>
        </w:tc>
        <w:tc>
          <w:tcPr>
            <w:tcW w:w="1560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新邵县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市场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监督管理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局检验检测机构专项抽查工作计划</w:t>
            </w:r>
          </w:p>
        </w:tc>
        <w:tc>
          <w:tcPr>
            <w:tcW w:w="124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430522 202001021026</w:t>
            </w:r>
          </w:p>
        </w:tc>
        <w:tc>
          <w:tcPr>
            <w:tcW w:w="221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检验检测机构检查</w:t>
            </w:r>
          </w:p>
        </w:tc>
        <w:tc>
          <w:tcPr>
            <w:tcW w:w="1125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定向</w:t>
            </w:r>
          </w:p>
        </w:tc>
        <w:tc>
          <w:tcPr>
            <w:tcW w:w="3356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对机构的法律地位、技术能力、行为规范和管理体系四个方面的监督检查</w:t>
            </w:r>
          </w:p>
        </w:tc>
        <w:tc>
          <w:tcPr>
            <w:tcW w:w="1876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全县车检机构</w:t>
            </w:r>
          </w:p>
        </w:tc>
        <w:tc>
          <w:tcPr>
            <w:tcW w:w="99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031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1499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计量与认证认可股</w:t>
            </w:r>
          </w:p>
        </w:tc>
      </w:tr>
      <w:tr w:rsidR="007F55C9">
        <w:trPr>
          <w:trHeight w:val="2672"/>
          <w:jc w:val="center"/>
        </w:trPr>
        <w:tc>
          <w:tcPr>
            <w:tcW w:w="87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4305222020 1027</w:t>
            </w:r>
          </w:p>
        </w:tc>
        <w:tc>
          <w:tcPr>
            <w:tcW w:w="1560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新邵县市场监督管理局教育收费专项抽查工作计划</w:t>
            </w:r>
          </w:p>
        </w:tc>
        <w:tc>
          <w:tcPr>
            <w:tcW w:w="1243" w:type="dxa"/>
            <w:vAlign w:val="center"/>
          </w:tcPr>
          <w:p w:rsidR="007F55C9" w:rsidRDefault="00EC5BBA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430522 202001021027</w:t>
            </w:r>
          </w:p>
        </w:tc>
        <w:tc>
          <w:tcPr>
            <w:tcW w:w="2213" w:type="dxa"/>
            <w:vAlign w:val="center"/>
          </w:tcPr>
          <w:p w:rsidR="007F55C9" w:rsidRDefault="00EC5BBA">
            <w:pPr>
              <w:widowControl/>
              <w:spacing w:line="34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kern w:val="0"/>
                <w:sz w:val="24"/>
                <w:szCs w:val="24"/>
              </w:rPr>
              <w:t>教育收费检查</w:t>
            </w:r>
          </w:p>
        </w:tc>
        <w:tc>
          <w:tcPr>
            <w:tcW w:w="1125" w:type="dxa"/>
            <w:vAlign w:val="center"/>
          </w:tcPr>
          <w:p w:rsidR="007F55C9" w:rsidRDefault="00EC5BBA">
            <w:pPr>
              <w:widowControl/>
              <w:spacing w:line="34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kern w:val="0"/>
                <w:sz w:val="24"/>
                <w:szCs w:val="24"/>
              </w:rPr>
              <w:t>定向</w:t>
            </w:r>
          </w:p>
        </w:tc>
        <w:tc>
          <w:tcPr>
            <w:tcW w:w="3356" w:type="dxa"/>
            <w:vAlign w:val="center"/>
          </w:tcPr>
          <w:p w:rsidR="007F55C9" w:rsidRDefault="00EC5BBA">
            <w:pPr>
              <w:widowControl/>
              <w:spacing w:line="34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kern w:val="0"/>
                <w:sz w:val="24"/>
                <w:szCs w:val="24"/>
              </w:rPr>
              <w:t>学校的收费检查</w:t>
            </w:r>
          </w:p>
        </w:tc>
        <w:tc>
          <w:tcPr>
            <w:tcW w:w="1876" w:type="dxa"/>
            <w:vAlign w:val="center"/>
          </w:tcPr>
          <w:p w:rsidR="007F55C9" w:rsidRDefault="00EC5BBA">
            <w:pPr>
              <w:widowControl/>
              <w:spacing w:line="34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kern w:val="0"/>
                <w:sz w:val="24"/>
                <w:szCs w:val="24"/>
              </w:rPr>
              <w:t>县管高、中、小学校，公立幼儿园</w:t>
            </w:r>
          </w:p>
        </w:tc>
        <w:tc>
          <w:tcPr>
            <w:tcW w:w="993" w:type="dxa"/>
            <w:vAlign w:val="center"/>
          </w:tcPr>
          <w:p w:rsidR="007F55C9" w:rsidRDefault="00EC5BBA"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kern w:val="0"/>
                <w:sz w:val="24"/>
                <w:szCs w:val="24"/>
              </w:rPr>
              <w:t>30%</w:t>
            </w:r>
          </w:p>
        </w:tc>
        <w:tc>
          <w:tcPr>
            <w:tcW w:w="1031" w:type="dxa"/>
            <w:vAlign w:val="center"/>
          </w:tcPr>
          <w:p w:rsidR="007F55C9" w:rsidRDefault="00EC5BBA">
            <w:pPr>
              <w:widowControl/>
              <w:spacing w:line="34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kern w:val="0"/>
                <w:sz w:val="24"/>
                <w:szCs w:val="24"/>
              </w:rPr>
              <w:t>2</w:t>
            </w:r>
            <w:r>
              <w:rPr>
                <w:rFonts w:ascii="方正黑体_GBK" w:eastAsia="方正黑体_GBK" w:hint="eastAsia"/>
                <w:kern w:val="0"/>
                <w:sz w:val="24"/>
                <w:szCs w:val="24"/>
              </w:rPr>
              <w:t>月至</w:t>
            </w:r>
            <w:r>
              <w:rPr>
                <w:rFonts w:ascii="方正黑体_GBK" w:eastAsia="方正黑体_GBK" w:hint="eastAsia"/>
                <w:kern w:val="0"/>
                <w:sz w:val="24"/>
                <w:szCs w:val="24"/>
              </w:rPr>
              <w:t>5</w:t>
            </w:r>
            <w:r>
              <w:rPr>
                <w:rFonts w:ascii="方正黑体_GBK" w:eastAsia="方正黑体_GBK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499" w:type="dxa"/>
            <w:vAlign w:val="center"/>
          </w:tcPr>
          <w:p w:rsidR="007F55C9" w:rsidRDefault="00EC5BBA">
            <w:pPr>
              <w:widowControl/>
              <w:spacing w:line="34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kern w:val="0"/>
                <w:sz w:val="24"/>
                <w:szCs w:val="24"/>
              </w:rPr>
              <w:t>价格监督管理股</w:t>
            </w:r>
          </w:p>
        </w:tc>
      </w:tr>
    </w:tbl>
    <w:p w:rsidR="007F55C9" w:rsidRDefault="007F55C9">
      <w:pPr>
        <w:spacing w:line="440" w:lineRule="exact"/>
        <w:rPr>
          <w:color w:val="000000" w:themeColor="text1"/>
          <w:sz w:val="32"/>
          <w:szCs w:val="32"/>
        </w:rPr>
      </w:pPr>
    </w:p>
    <w:sectPr w:rsidR="007F55C9" w:rsidSect="007F55C9">
      <w:footerReference w:type="default" r:id="rId8"/>
      <w:pgSz w:w="16838" w:h="11906" w:orient="landscape"/>
      <w:pgMar w:top="952" w:right="1440" w:bottom="952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BBA" w:rsidRDefault="00EC5BBA" w:rsidP="007F55C9">
      <w:r>
        <w:separator/>
      </w:r>
    </w:p>
  </w:endnote>
  <w:endnote w:type="continuationSeparator" w:id="0">
    <w:p w:rsidR="00EC5BBA" w:rsidRDefault="00EC5BBA" w:rsidP="007F5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C9" w:rsidRDefault="007F55C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YnTkbLAQAAeQMAAA4AAAAAAAAAAQAgAAAAHgEAAGRycy9lMm9E&#10;b2MueG1sUEsFBgAAAAAGAAYAWQEAAFsFAAAAAA==&#10;" filled="f" stroked="f">
          <v:textbox style="mso-fit-shape-to-text:t" inset="0,0,0,0">
            <w:txbxContent>
              <w:p w:rsidR="007F55C9" w:rsidRDefault="007F55C9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EC5BB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EC5BBA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BBA" w:rsidRDefault="00EC5BBA" w:rsidP="007F55C9">
      <w:r>
        <w:separator/>
      </w:r>
    </w:p>
  </w:footnote>
  <w:footnote w:type="continuationSeparator" w:id="0">
    <w:p w:rsidR="00EC5BBA" w:rsidRDefault="00EC5BBA" w:rsidP="007F55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8C42FCB"/>
    <w:multiLevelType w:val="singleLevel"/>
    <w:tmpl w:val="E8C42FCB"/>
    <w:lvl w:ilvl="0">
      <w:start w:val="1"/>
      <w:numFmt w:val="decimal"/>
      <w:suff w:val="nothing"/>
      <w:lvlText w:val="%1、"/>
      <w:lvlJc w:val="left"/>
    </w:lvl>
  </w:abstractNum>
  <w:abstractNum w:abstractNumId="1">
    <w:nsid w:val="0EFB640C"/>
    <w:multiLevelType w:val="multilevel"/>
    <w:tmpl w:val="0EFB640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7A87"/>
    <w:rsid w:val="000058AC"/>
    <w:rsid w:val="0002606F"/>
    <w:rsid w:val="001242F7"/>
    <w:rsid w:val="002A6257"/>
    <w:rsid w:val="003148D7"/>
    <w:rsid w:val="00370CD8"/>
    <w:rsid w:val="00617A87"/>
    <w:rsid w:val="006351F9"/>
    <w:rsid w:val="00723CC1"/>
    <w:rsid w:val="0079008B"/>
    <w:rsid w:val="007975B6"/>
    <w:rsid w:val="007F55C9"/>
    <w:rsid w:val="00803F6B"/>
    <w:rsid w:val="00C06EF1"/>
    <w:rsid w:val="00C90AC2"/>
    <w:rsid w:val="00CE1955"/>
    <w:rsid w:val="00D05BAC"/>
    <w:rsid w:val="00DC08CF"/>
    <w:rsid w:val="00EC5BBA"/>
    <w:rsid w:val="01D91E4C"/>
    <w:rsid w:val="02960A68"/>
    <w:rsid w:val="032554B0"/>
    <w:rsid w:val="09F7252B"/>
    <w:rsid w:val="0ED15C28"/>
    <w:rsid w:val="11433EF3"/>
    <w:rsid w:val="248A2976"/>
    <w:rsid w:val="343B1E80"/>
    <w:rsid w:val="3FE364FA"/>
    <w:rsid w:val="450E03A3"/>
    <w:rsid w:val="4586369D"/>
    <w:rsid w:val="48E745BA"/>
    <w:rsid w:val="506A683F"/>
    <w:rsid w:val="52F70265"/>
    <w:rsid w:val="557E2D7E"/>
    <w:rsid w:val="58003A66"/>
    <w:rsid w:val="5B6973F1"/>
    <w:rsid w:val="5BFD7CA7"/>
    <w:rsid w:val="5E834056"/>
    <w:rsid w:val="69FE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5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rsid w:val="007F55C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rsid w:val="007F55C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rsid w:val="007F55C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F55C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623</Words>
  <Characters>3557</Characters>
  <Application>Microsoft Office Word</Application>
  <DocSecurity>0</DocSecurity>
  <Lines>29</Lines>
  <Paragraphs>8</Paragraphs>
  <ScaleCrop>false</ScaleCrop>
  <Company>Lenovo</Company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cp:lastPrinted>2019-12-17T07:47:00Z</cp:lastPrinted>
  <dcterms:created xsi:type="dcterms:W3CDTF">2019-12-17T07:47:00Z</dcterms:created>
  <dcterms:modified xsi:type="dcterms:W3CDTF">2020-02-11T02:32:00Z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