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eastAsia="楷体_GB2312"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widowControl/>
        <w:tabs>
          <w:tab w:val="left" w:pos="2593"/>
        </w:tabs>
        <w:jc w:val="left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 xml:space="preserve"> 填报单位（盖章）：</w:t>
      </w:r>
      <w:r>
        <w:rPr>
          <w:rFonts w:hint="eastAsia" w:ascii="仿宋_GB2312" w:eastAsia="仿宋_GB2312"/>
          <w:kern w:val="0"/>
          <w:sz w:val="24"/>
          <w:szCs w:val="21"/>
          <w:lang w:val="en-US" w:eastAsia="zh-CN"/>
        </w:rPr>
        <w:t>共青团新邵县委</w:t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2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96"/>
        <w:gridCol w:w="849"/>
        <w:gridCol w:w="10"/>
        <w:gridCol w:w="1095"/>
        <w:gridCol w:w="1754"/>
        <w:gridCol w:w="911"/>
        <w:gridCol w:w="1366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32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  <w:lang w:val="en-US" w:eastAsia="zh-CN"/>
              </w:rPr>
              <w:t>共青团新邵县委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gridSpan w:val="4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327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62.19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7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7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 一般公共预算：57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kern w:val="0"/>
                <w:szCs w:val="21"/>
              </w:rPr>
              <w:t>19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7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政府性基金拨款：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7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37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其他资金：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部门职能</w:t>
            </w:r>
          </w:p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职责概述</w:t>
            </w:r>
          </w:p>
        </w:tc>
        <w:tc>
          <w:tcPr>
            <w:tcW w:w="7327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1、行使中共新邵县委赋予的领导全县共青团、青联、学联和少先队工作的职权，对全县青年社团组织进行指导和管理。 </w:t>
            </w: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2、在全县经济建设中，组织和带领青年发挥生力军和突击队作用。</w:t>
            </w: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3、参与制定青少年事务发展规划和青少年工作方针、政策，对青少年活动阵地、青少年报刊、青少年服务机构的建设和青少年读物出版等事务进行规划和管理。</w:t>
            </w: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4、参与有关青少年事务的政策、规定的制定和实施，协助中共新邵县委、县人民政府处理、协调与青少年利益有关的事务。研究青少年违法犯罪问题，协同有关部门开展青少年法制教育工作，预防青少年犯罪。</w:t>
            </w: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5、调查青少年思想动态和青少年工作状况，研究青少年运动、青少年工作的理论和青少年思想教育，提出相应的对策，开展各种有益的活动。 </w:t>
            </w: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6、协助政府教育部门做好中、小学生的教育管理工作，维护学校稳定和社会安定。</w:t>
            </w: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7、会同有关部门负责青少年外事工作和县内外青少年组织、团体的交流工作。做好青少年统战对象的团结教育工作。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327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在今年收支预算内，确保完成以下整体目标：</w:t>
            </w: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目标1：结合“三城同创”，定期组织青年志愿者在县城重点服务场所开展义务宣传、义务清扫、文明劝导等志愿服务活动，为志愿服务活动提供必要的物质保障。</w:t>
            </w: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目标2：精心组织青少年思想教育活动，大力培育和弘扬社会主义核心价值观。</w:t>
            </w: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zh-CN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目标3：立足精准扶贫工作，帮助青少年成长成才，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zh-CN" w:eastAsia="zh-CN"/>
              </w:rPr>
              <w:t>逐步建立以“助学、助困、助医、助业”为主要内容的青少年帮扶体系。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目标4：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zh-CN" w:eastAsia="zh-CN"/>
              </w:rPr>
              <w:t>加强基层团组织标准化、示范性建设，规范基层团的组织设置、团内管理、阵地建设等。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目标5：扎实抓好团干部教育培训，做好团干部分级分类培训工作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gridSpan w:val="4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产出指标</w:t>
            </w:r>
          </w:p>
        </w:tc>
        <w:tc>
          <w:tcPr>
            <w:tcW w:w="17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数量指标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zh-CN" w:eastAsia="zh-CN"/>
              </w:rPr>
              <w:t>各项业务工作安排专项经费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zh-CN" w:eastAsia="zh-CN"/>
              </w:rPr>
              <w:t>项专项项目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zh-CN" w:eastAsia="zh-CN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zh-CN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zh-CN" w:eastAsia="zh-CN"/>
              </w:rPr>
              <w:t>年初预算，专款专用，计划调剂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zh-CN" w:eastAsia="zh-CN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zh-CN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zh-CN" w:eastAsia="zh-CN"/>
              </w:rPr>
              <w:t>各项业务经费不超出预算，超支审批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zh-CN" w:eastAsia="zh-CN"/>
              </w:rPr>
              <w:t>各项业务经费不超出预算，超支审批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效益指标</w:t>
            </w:r>
          </w:p>
        </w:tc>
        <w:tc>
          <w:tcPr>
            <w:tcW w:w="17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zh-CN" w:eastAsia="zh-CN"/>
              </w:rPr>
              <w:t>促进新邵经济发展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zh-CN" w:eastAsia="zh-CN"/>
              </w:rPr>
              <w:t>提升政府形象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zh-CN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zh-CN" w:eastAsia="zh-CN"/>
              </w:rPr>
              <w:t>群众满意度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zh-CN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zh-CN" w:eastAsia="zh-CN"/>
              </w:rPr>
              <w:t>≥90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  <w:jc w:val="center"/>
        </w:trPr>
        <w:tc>
          <w:tcPr>
            <w:tcW w:w="537" w:type="dxa"/>
            <w:vMerge w:val="restart"/>
            <w:tcBorders>
              <w:right w:val="nil"/>
            </w:tcBorders>
            <w:noWrap w:val="0"/>
            <w:vAlign w:val="top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财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部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审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意</w:t>
            </w:r>
          </w:p>
        </w:tc>
        <w:tc>
          <w:tcPr>
            <w:tcW w:w="496" w:type="dxa"/>
            <w:vMerge w:val="restart"/>
            <w:tcBorders>
              <w:left w:val="nil"/>
            </w:tcBorders>
            <w:noWrap w:val="0"/>
            <w:vAlign w:val="top"/>
          </w:tcPr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政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门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核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见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归口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业务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股室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意见</w:t>
            </w:r>
          </w:p>
        </w:tc>
        <w:tc>
          <w:tcPr>
            <w:tcW w:w="7337" w:type="dxa"/>
            <w:gridSpan w:val="6"/>
            <w:noWrap w:val="0"/>
            <w:vAlign w:val="top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审核人：          股室负责人签字：             年    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537" w:type="dxa"/>
            <w:vMerge w:val="continue"/>
            <w:tcBorders>
              <w:right w:val="nil"/>
            </w:tcBorders>
            <w:noWrap w:val="0"/>
            <w:vAlign w:val="top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496" w:type="dxa"/>
            <w:vMerge w:val="continue"/>
            <w:tcBorders>
              <w:left w:val="nil"/>
            </w:tcBorders>
            <w:noWrap w:val="0"/>
            <w:vAlign w:val="top"/>
          </w:tcPr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绩效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管理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股室</w:t>
            </w: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</w:t>
            </w:r>
          </w:p>
          <w:p>
            <w:pPr>
              <w:tabs>
                <w:tab w:val="left" w:pos="1333"/>
                <w:tab w:val="left" w:pos="3793"/>
                <w:tab w:val="left" w:pos="5853"/>
              </w:tabs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意见</w:t>
            </w:r>
          </w:p>
        </w:tc>
        <w:tc>
          <w:tcPr>
            <w:tcW w:w="7337" w:type="dxa"/>
            <w:gridSpan w:val="6"/>
            <w:noWrap w:val="0"/>
            <w:vAlign w:val="top"/>
          </w:tcPr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left" w:pos="1333"/>
                <w:tab w:val="left" w:pos="3793"/>
                <w:tab w:val="left" w:pos="5853"/>
              </w:tabs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审核人：          股室负责人签字：             年    月    日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</w:pPr>
      <w:r>
        <w:rPr>
          <w:rFonts w:hint="eastAsia" w:ascii="仿宋_GB2312" w:eastAsia="仿宋_GB2312"/>
          <w:kern w:val="0"/>
          <w:szCs w:val="21"/>
        </w:rPr>
        <w:t>填表人：        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3661231</w:t>
      </w:r>
      <w:r>
        <w:rPr>
          <w:rFonts w:hint="eastAsia" w:ascii="仿宋_GB2312" w:eastAsia="仿宋_GB2312"/>
          <w:kern w:val="0"/>
          <w:szCs w:val="21"/>
        </w:rPr>
        <w:t xml:space="preserve">   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2021.01.20</w:t>
      </w:r>
      <w:r>
        <w:rPr>
          <w:rFonts w:hint="eastAsia" w:ascii="仿宋_GB2312" w:eastAsia="仿宋_GB2312"/>
          <w:kern w:val="0"/>
          <w:szCs w:val="21"/>
        </w:rPr>
        <w:t xml:space="preserve">   单位负责人签字：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766DA"/>
    <w:rsid w:val="16CE5762"/>
    <w:rsid w:val="17C6509B"/>
    <w:rsid w:val="187A6E54"/>
    <w:rsid w:val="1F382F2D"/>
    <w:rsid w:val="31C0467E"/>
    <w:rsid w:val="373A33C8"/>
    <w:rsid w:val="3BD33F42"/>
    <w:rsid w:val="521030F5"/>
    <w:rsid w:val="529962BC"/>
    <w:rsid w:val="52CC203C"/>
    <w:rsid w:val="75260F86"/>
    <w:rsid w:val="7A49208C"/>
    <w:rsid w:val="7D3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2021-06-01T08:45:47Z</cp:lastPrinted>
  <dcterms:modified xsi:type="dcterms:W3CDTF">2021-06-01T08:49:07Z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0_btnclosed</vt:lpwstr>
  </property>
  <property fmtid="{D5CDD505-2E9C-101B-9397-08002B2CF9AE}" pid="4" name="ICV">
    <vt:lpwstr>B07330A381214FA7B8536D99012B674D</vt:lpwstr>
  </property>
</Properties>
</file>