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2E2" w:rsidRDefault="00B632E2" w:rsidP="00F134FF">
      <w:pPr>
        <w:pStyle w:val="BodyText1I"/>
        <w:spacing w:line="580" w:lineRule="exact"/>
        <w:ind w:left="0" w:firstLineChars="0" w:firstLine="560"/>
        <w:jc w:val="center"/>
        <w:rPr>
          <w:rFonts w:ascii="黑体" w:eastAsia="黑体" w:hAnsi="黑体" w:cs="黑体" w:hint="eastAsia"/>
          <w:sz w:val="44"/>
          <w:szCs w:val="44"/>
        </w:rPr>
      </w:pPr>
      <w:r>
        <w:rPr>
          <w:rFonts w:ascii="黑体" w:eastAsia="黑体" w:hAnsi="黑体" w:cs="黑体" w:hint="eastAsia"/>
          <w:sz w:val="44"/>
          <w:szCs w:val="44"/>
        </w:rPr>
        <w:t>农作物、畜禽种业安全监管</w:t>
      </w:r>
      <w:r w:rsidR="00F134FF" w:rsidRPr="009F2539">
        <w:rPr>
          <w:rFonts w:ascii="黑体" w:eastAsia="黑体" w:hAnsi="黑体" w:cs="黑体" w:hint="eastAsia"/>
          <w:sz w:val="44"/>
          <w:szCs w:val="44"/>
        </w:rPr>
        <w:t>资金</w:t>
      </w:r>
    </w:p>
    <w:p w:rsidR="00F134FF" w:rsidRDefault="00F134FF" w:rsidP="00F134FF">
      <w:pPr>
        <w:pStyle w:val="BodyText1I"/>
        <w:spacing w:line="580" w:lineRule="exact"/>
        <w:ind w:left="0" w:firstLineChars="0" w:firstLine="560"/>
        <w:jc w:val="center"/>
        <w:rPr>
          <w:rFonts w:ascii="仿宋" w:eastAsia="仿宋" w:hAnsi="仿宋" w:cs="仿宋"/>
          <w:b/>
          <w:bCs/>
          <w:sz w:val="44"/>
          <w:szCs w:val="44"/>
        </w:rPr>
      </w:pPr>
      <w:r>
        <w:rPr>
          <w:rFonts w:ascii="黑体" w:eastAsia="黑体" w:hAnsi="黑体" w:cs="黑体" w:hint="eastAsia"/>
          <w:sz w:val="44"/>
          <w:szCs w:val="44"/>
        </w:rPr>
        <w:t>项目支出绩效自评报告</w:t>
      </w:r>
    </w:p>
    <w:p w:rsidR="00F134FF" w:rsidRDefault="00F134FF" w:rsidP="00F134FF">
      <w:pPr>
        <w:pStyle w:val="BodyText1I"/>
        <w:spacing w:line="580" w:lineRule="exact"/>
        <w:ind w:left="0" w:firstLineChars="200" w:firstLine="600"/>
        <w:rPr>
          <w:rFonts w:ascii="仿宋" w:eastAsia="仿宋" w:hAnsi="仿宋" w:cs="仿宋"/>
          <w:sz w:val="30"/>
          <w:szCs w:val="30"/>
        </w:rPr>
      </w:pPr>
    </w:p>
    <w:p w:rsidR="00F134FF" w:rsidRDefault="00F134FF" w:rsidP="00F134FF">
      <w:pPr>
        <w:pStyle w:val="BodyText1I"/>
        <w:spacing w:line="580" w:lineRule="exact"/>
        <w:ind w:left="0" w:firstLineChars="200" w:firstLine="602"/>
        <w:rPr>
          <w:rFonts w:ascii="仿宋" w:eastAsia="仿宋" w:hAnsi="仿宋" w:cs="仿宋"/>
          <w:b/>
          <w:bCs/>
          <w:sz w:val="30"/>
          <w:szCs w:val="30"/>
        </w:rPr>
      </w:pPr>
      <w:r>
        <w:rPr>
          <w:rFonts w:ascii="仿宋" w:eastAsia="仿宋" w:hAnsi="仿宋" w:cs="仿宋" w:hint="eastAsia"/>
          <w:b/>
          <w:bCs/>
          <w:sz w:val="30"/>
          <w:szCs w:val="30"/>
        </w:rPr>
        <w:t>一、项目概况</w:t>
      </w:r>
    </w:p>
    <w:p w:rsidR="00F134FF" w:rsidRDefault="00F134FF" w:rsidP="00F134FF">
      <w:pPr>
        <w:pStyle w:val="BodyText1I"/>
        <w:spacing w:line="580" w:lineRule="exact"/>
        <w:ind w:left="0" w:firstLineChars="0" w:firstLine="560"/>
        <w:rPr>
          <w:rFonts w:ascii="仿宋" w:eastAsia="仿宋" w:hAnsi="仿宋" w:cs="仿宋" w:hint="eastAsia"/>
          <w:sz w:val="30"/>
          <w:szCs w:val="30"/>
        </w:rPr>
      </w:pPr>
      <w:r>
        <w:rPr>
          <w:rFonts w:ascii="仿宋" w:eastAsia="仿宋" w:hAnsi="仿宋" w:cs="仿宋" w:hint="eastAsia"/>
          <w:sz w:val="30"/>
          <w:szCs w:val="30"/>
        </w:rPr>
        <w:t>（一）项目单位基本情况</w:t>
      </w:r>
    </w:p>
    <w:p w:rsidR="00B632E2" w:rsidRDefault="00B632E2" w:rsidP="00B632E2">
      <w:pPr>
        <w:pStyle w:val="a5"/>
        <w:widowControl/>
        <w:shd w:val="clear" w:color="auto" w:fill="FFFFFF"/>
        <w:spacing w:before="0" w:beforeAutospacing="0" w:after="0" w:afterAutospacing="0" w:line="240" w:lineRule="auto"/>
        <w:ind w:left="0" w:firstLineChars="200" w:firstLine="640"/>
        <w:rPr>
          <w:rFonts w:ascii="仿宋" w:eastAsia="仿宋" w:hAnsi="仿宋" w:cs="仿宋"/>
          <w:sz w:val="30"/>
          <w:szCs w:val="30"/>
        </w:rPr>
      </w:pPr>
      <w:r>
        <w:rPr>
          <w:rFonts w:ascii="仿宋" w:eastAsia="仿宋" w:hAnsi="仿宋" w:cs="仿宋" w:hint="eastAsia"/>
          <w:color w:val="000000"/>
          <w:sz w:val="32"/>
          <w:szCs w:val="32"/>
          <w:shd w:val="clear" w:color="auto" w:fill="FFFFFF"/>
        </w:rPr>
        <w:t>新邵县畜牧水产事务中心承担着全县的动物疫病防控、动物及其动物产品检疫、畜牧水产业发展、饲料兽药安全监管、定点屠宰场监管等工作。</w:t>
      </w:r>
    </w:p>
    <w:p w:rsidR="00F134FF" w:rsidRDefault="00F134FF" w:rsidP="00F134FF">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（二）项目基本情况</w:t>
      </w:r>
    </w:p>
    <w:p w:rsidR="00F134FF" w:rsidRDefault="00F134FF" w:rsidP="00F134FF">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1、项目的实施依据。</w:t>
      </w:r>
    </w:p>
    <w:p w:rsidR="00F134FF" w:rsidRDefault="00F134FF" w:rsidP="00F134FF">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2、项目基本性质、用途和主要内容、涉及范围。</w:t>
      </w:r>
    </w:p>
    <w:p w:rsidR="00F134FF" w:rsidRDefault="00F134FF" w:rsidP="00F134FF">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3、项目申报的可行性、必要性及其论证过程。</w:t>
      </w:r>
    </w:p>
    <w:p w:rsidR="00F134FF" w:rsidRDefault="00F134FF" w:rsidP="00F134FF">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4、项目绩效总目标及阶段性目标情况。</w:t>
      </w:r>
    </w:p>
    <w:p w:rsidR="00F134FF" w:rsidRDefault="00F134FF" w:rsidP="00F134FF">
      <w:pPr>
        <w:pStyle w:val="BodyText1I"/>
        <w:spacing w:line="580" w:lineRule="exact"/>
        <w:ind w:left="0" w:firstLineChars="0" w:firstLine="560"/>
        <w:rPr>
          <w:rFonts w:ascii="仿宋" w:eastAsia="仿宋" w:hAnsi="仿宋" w:cs="仿宋" w:hint="eastAsia"/>
          <w:sz w:val="30"/>
          <w:szCs w:val="30"/>
        </w:rPr>
      </w:pPr>
      <w:r>
        <w:rPr>
          <w:rFonts w:ascii="仿宋" w:eastAsia="仿宋" w:hAnsi="仿宋" w:cs="仿宋" w:hint="eastAsia"/>
          <w:sz w:val="30"/>
          <w:szCs w:val="30"/>
        </w:rPr>
        <w:t>5、项目预期投入情况。</w:t>
      </w:r>
    </w:p>
    <w:p w:rsidR="00B632E2" w:rsidRDefault="00B632E2" w:rsidP="00F134FF">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预期投入5万元。</w:t>
      </w:r>
    </w:p>
    <w:p w:rsidR="00F134FF" w:rsidRDefault="00F134FF" w:rsidP="00F134FF">
      <w:pPr>
        <w:pStyle w:val="BodyText1I"/>
        <w:spacing w:line="580" w:lineRule="exact"/>
        <w:ind w:left="0" w:firstLineChars="0" w:firstLine="560"/>
        <w:rPr>
          <w:rFonts w:ascii="仿宋" w:eastAsia="仿宋" w:hAnsi="仿宋" w:cs="仿宋" w:hint="eastAsia"/>
          <w:sz w:val="30"/>
          <w:szCs w:val="30"/>
        </w:rPr>
      </w:pPr>
      <w:r>
        <w:rPr>
          <w:rFonts w:ascii="仿宋" w:eastAsia="仿宋" w:hAnsi="仿宋" w:cs="仿宋" w:hint="eastAsia"/>
          <w:sz w:val="30"/>
          <w:szCs w:val="30"/>
        </w:rPr>
        <w:t>6、预期主要的经济、政治和社会效益。</w:t>
      </w:r>
    </w:p>
    <w:p w:rsidR="00B632E2" w:rsidRDefault="00B632E2" w:rsidP="00F134FF">
      <w:pPr>
        <w:pStyle w:val="BodyText1I"/>
        <w:spacing w:line="580" w:lineRule="exact"/>
        <w:ind w:left="0" w:firstLineChars="0" w:firstLine="560"/>
        <w:rPr>
          <w:rFonts w:ascii="仿宋" w:eastAsia="仿宋" w:hAnsi="仿宋" w:cs="仿宋"/>
          <w:sz w:val="30"/>
          <w:szCs w:val="30"/>
        </w:rPr>
      </w:pPr>
      <w:r w:rsidRPr="00B632E2">
        <w:rPr>
          <w:rFonts w:ascii="仿宋" w:eastAsia="仿宋" w:hAnsi="仿宋" w:cs="仿宋" w:hint="eastAsia"/>
          <w:sz w:val="30"/>
          <w:szCs w:val="30"/>
        </w:rPr>
        <w:t>保障全县农作物、畜禽种业健康发展和公共卫生安全。</w:t>
      </w:r>
    </w:p>
    <w:p w:rsidR="00F134FF" w:rsidRDefault="00F134FF" w:rsidP="00F134FF">
      <w:pPr>
        <w:pStyle w:val="BodyText1I"/>
        <w:spacing w:line="580" w:lineRule="exact"/>
        <w:ind w:left="0" w:firstLineChars="0" w:firstLine="560"/>
        <w:rPr>
          <w:rFonts w:ascii="仿宋" w:eastAsia="仿宋" w:hAnsi="仿宋" w:cs="仿宋"/>
          <w:b/>
          <w:bCs/>
          <w:sz w:val="30"/>
          <w:szCs w:val="30"/>
        </w:rPr>
      </w:pPr>
      <w:r>
        <w:rPr>
          <w:rFonts w:ascii="仿宋" w:eastAsia="仿宋" w:hAnsi="仿宋" w:cs="仿宋" w:hint="eastAsia"/>
          <w:b/>
          <w:bCs/>
          <w:sz w:val="30"/>
          <w:szCs w:val="30"/>
        </w:rPr>
        <w:t>二、项目实施基本情况</w:t>
      </w:r>
    </w:p>
    <w:p w:rsidR="00F134FF" w:rsidRDefault="00F134FF" w:rsidP="00F134FF">
      <w:pPr>
        <w:pStyle w:val="BodyText1I"/>
        <w:spacing w:line="580" w:lineRule="exact"/>
        <w:ind w:left="0" w:firstLineChars="0" w:firstLine="560"/>
        <w:rPr>
          <w:rFonts w:ascii="仿宋" w:eastAsia="仿宋" w:hAnsi="仿宋" w:cs="仿宋" w:hint="eastAsia"/>
          <w:sz w:val="30"/>
          <w:szCs w:val="30"/>
        </w:rPr>
      </w:pPr>
      <w:r>
        <w:rPr>
          <w:rFonts w:ascii="仿宋" w:eastAsia="仿宋" w:hAnsi="仿宋" w:cs="仿宋" w:hint="eastAsia"/>
          <w:sz w:val="30"/>
          <w:szCs w:val="30"/>
        </w:rPr>
        <w:t>（一）项目组织管理情况</w:t>
      </w:r>
    </w:p>
    <w:p w:rsidR="00B632E2" w:rsidRDefault="00B632E2" w:rsidP="00B632E2">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严格按照专项资金规定的审批程序实施项目管理，由新邵县畜牧水产事务中心负责组织实施，及时调整、解决相关问题。</w:t>
      </w:r>
    </w:p>
    <w:p w:rsidR="00F134FF" w:rsidRDefault="00F134FF" w:rsidP="00F134FF">
      <w:pPr>
        <w:pStyle w:val="BodyText1I"/>
        <w:spacing w:line="580" w:lineRule="exact"/>
        <w:ind w:left="0" w:firstLineChars="0" w:firstLine="560"/>
        <w:rPr>
          <w:rFonts w:ascii="仿宋" w:eastAsia="仿宋" w:hAnsi="仿宋" w:cs="仿宋" w:hint="eastAsia"/>
          <w:sz w:val="30"/>
          <w:szCs w:val="30"/>
        </w:rPr>
      </w:pPr>
      <w:r>
        <w:rPr>
          <w:rFonts w:ascii="仿宋" w:eastAsia="仿宋" w:hAnsi="仿宋" w:cs="仿宋" w:hint="eastAsia"/>
          <w:sz w:val="30"/>
          <w:szCs w:val="30"/>
        </w:rPr>
        <w:t>（二）项目资金使用情况（包括项目总投入情况和实际支出情况 、资金到位情况、资金使用合规性等）</w:t>
      </w:r>
    </w:p>
    <w:p w:rsidR="00B632E2" w:rsidRDefault="00B632E2" w:rsidP="00B632E2">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项目支出预算安排5万元，总投入5万元，资金到位5万元，实际使用5万。预算资金到位率100%，支出实现率100%，</w:t>
      </w:r>
      <w:r>
        <w:rPr>
          <w:rFonts w:ascii="仿宋" w:eastAsia="仿宋" w:hAnsi="仿宋" w:cs="仿宋" w:hint="eastAsia"/>
          <w:sz w:val="30"/>
          <w:szCs w:val="30"/>
        </w:rPr>
        <w:lastRenderedPageBreak/>
        <w:t>资金使用合法合规。</w:t>
      </w:r>
    </w:p>
    <w:p w:rsidR="00B632E2" w:rsidRDefault="00B632E2" w:rsidP="00F134FF">
      <w:pPr>
        <w:pStyle w:val="BodyText1I"/>
        <w:spacing w:line="580" w:lineRule="exact"/>
        <w:ind w:left="0" w:firstLineChars="0" w:firstLine="560"/>
        <w:rPr>
          <w:rFonts w:ascii="仿宋" w:eastAsia="仿宋" w:hAnsi="仿宋" w:cs="仿宋"/>
          <w:sz w:val="30"/>
          <w:szCs w:val="30"/>
        </w:rPr>
      </w:pPr>
    </w:p>
    <w:p w:rsidR="00F134FF" w:rsidRDefault="00F134FF" w:rsidP="00F134FF">
      <w:pPr>
        <w:pStyle w:val="BodyText1I"/>
        <w:spacing w:line="580" w:lineRule="exact"/>
        <w:ind w:left="0" w:firstLineChars="0" w:firstLine="560"/>
        <w:rPr>
          <w:rFonts w:ascii="仿宋" w:eastAsia="仿宋" w:hAnsi="仿宋" w:cs="仿宋"/>
          <w:b/>
          <w:bCs/>
          <w:sz w:val="30"/>
          <w:szCs w:val="30"/>
        </w:rPr>
      </w:pPr>
      <w:r>
        <w:rPr>
          <w:rFonts w:ascii="仿宋" w:eastAsia="仿宋" w:hAnsi="仿宋" w:cs="仿宋" w:hint="eastAsia"/>
          <w:b/>
          <w:bCs/>
          <w:sz w:val="30"/>
          <w:szCs w:val="30"/>
        </w:rPr>
        <w:t>三、项目绩效分析</w:t>
      </w:r>
    </w:p>
    <w:p w:rsidR="00F134FF" w:rsidRDefault="00F134FF" w:rsidP="00F134FF">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（一）项目绩效评价工作开展情况（包括选用的评价指标和评价方法以及现场勘验、检查、核实的情况，此项中需要总结项目的具体自评得分和自评等级）</w:t>
      </w:r>
    </w:p>
    <w:p w:rsidR="00F134FF" w:rsidRDefault="00F134FF" w:rsidP="00F134FF">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二）项目绩效目标完成情况（重点描述项目年初绩效目标中指定的量化指标完成情况，需要逐一分析年初的量化目标情况，并描述年初绩效目标中涉及的经济社会效益、环境影响、可持续影响等效益指标的完成情况）（必填）</w:t>
      </w:r>
    </w:p>
    <w:p w:rsidR="00F134FF" w:rsidRDefault="00F134FF" w:rsidP="00F134FF">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（三）项目绩效分析（对指标体系得分情况进行逐项分析，需要描述扣分的原因）。</w:t>
      </w:r>
    </w:p>
    <w:p w:rsidR="00F134FF" w:rsidRDefault="00F134FF" w:rsidP="00F134FF">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b/>
          <w:bCs/>
          <w:sz w:val="30"/>
          <w:szCs w:val="30"/>
        </w:rPr>
        <w:t>四、存在问题</w:t>
      </w:r>
      <w:r>
        <w:rPr>
          <w:rFonts w:ascii="仿宋" w:eastAsia="仿宋" w:hAnsi="仿宋" w:cs="仿宋" w:hint="eastAsia"/>
          <w:sz w:val="30"/>
          <w:szCs w:val="30"/>
        </w:rPr>
        <w:t>（必填且重点阐述部分，每个问题不能只写一句话，必须拓展成段分析。此项内容为自评报告的重点环节，需要分类描述评价中发现的问题，并总结分析问题背后的原因，项目问题描述应不少于3个问题，“资金不足”不能作为存在的问题。）</w:t>
      </w:r>
    </w:p>
    <w:p w:rsidR="00F134FF" w:rsidRDefault="00F134FF" w:rsidP="00F134FF">
      <w:pPr>
        <w:pStyle w:val="BodyText1I"/>
        <w:spacing w:line="580" w:lineRule="exact"/>
        <w:ind w:left="0" w:firstLineChars="0" w:firstLine="560"/>
        <w:rPr>
          <w:rFonts w:ascii="仿宋" w:eastAsia="仿宋" w:hAnsi="仿宋" w:cs="仿宋"/>
          <w:sz w:val="32"/>
          <w:szCs w:val="32"/>
        </w:rPr>
      </w:pPr>
      <w:r>
        <w:rPr>
          <w:rFonts w:ascii="仿宋" w:eastAsia="仿宋" w:hAnsi="仿宋" w:cs="仿宋" w:hint="eastAsia"/>
          <w:b/>
          <w:bCs/>
          <w:sz w:val="30"/>
          <w:szCs w:val="30"/>
        </w:rPr>
        <w:t>五、有关建议</w:t>
      </w:r>
      <w:r>
        <w:rPr>
          <w:rFonts w:ascii="仿宋" w:eastAsia="仿宋" w:hAnsi="仿宋" w:cs="仿宋" w:hint="eastAsia"/>
          <w:sz w:val="30"/>
          <w:szCs w:val="30"/>
        </w:rPr>
        <w:t>（必填且重点阐述部分，此项内容为自评报告的重点环节，需根据项目存在的问题一一对应提出具有针对性和可操作性的改进建议。每个建议不能只写一句话，必须拓展成段分析。）</w:t>
      </w:r>
    </w:p>
    <w:p w:rsidR="00F134FF" w:rsidRDefault="00F134FF" w:rsidP="00F134FF">
      <w:pPr>
        <w:spacing w:line="580" w:lineRule="exact"/>
        <w:ind w:left="480" w:hanging="480"/>
        <w:rPr>
          <w:rFonts w:ascii="仿宋" w:eastAsia="仿宋" w:hAnsi="仿宋" w:cs="仿宋"/>
          <w:sz w:val="32"/>
          <w:szCs w:val="32"/>
        </w:rPr>
      </w:pPr>
    </w:p>
    <w:p w:rsidR="00F134FF" w:rsidRDefault="00F134FF" w:rsidP="00F134FF">
      <w:pPr>
        <w:spacing w:line="220" w:lineRule="atLeast"/>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4FF" w:rsidRDefault="00F134FF" w:rsidP="00F134FF">
      <w:pPr>
        <w:spacing w:after="0"/>
      </w:pPr>
      <w:r>
        <w:separator/>
      </w:r>
    </w:p>
  </w:endnote>
  <w:endnote w:type="continuationSeparator" w:id="0">
    <w:p w:rsidR="00F134FF" w:rsidRDefault="00F134FF" w:rsidP="00F134F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4FF" w:rsidRDefault="00F134FF" w:rsidP="00F134FF">
      <w:pPr>
        <w:spacing w:after="0"/>
      </w:pPr>
      <w:r>
        <w:separator/>
      </w:r>
    </w:p>
  </w:footnote>
  <w:footnote w:type="continuationSeparator" w:id="0">
    <w:p w:rsidR="00F134FF" w:rsidRDefault="00F134FF" w:rsidP="00F134F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B632E2"/>
    <w:rsid w:val="00CB62F4"/>
    <w:rsid w:val="00D31D50"/>
    <w:rsid w:val="00F134FF"/>
    <w:rsid w:val="00F33A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34F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134FF"/>
    <w:rPr>
      <w:rFonts w:ascii="Tahoma" w:hAnsi="Tahoma"/>
      <w:sz w:val="18"/>
      <w:szCs w:val="18"/>
    </w:rPr>
  </w:style>
  <w:style w:type="paragraph" w:styleId="a4">
    <w:name w:val="footer"/>
    <w:basedOn w:val="a"/>
    <w:link w:val="Char0"/>
    <w:uiPriority w:val="99"/>
    <w:semiHidden/>
    <w:unhideWhenUsed/>
    <w:rsid w:val="00F134FF"/>
    <w:pPr>
      <w:tabs>
        <w:tab w:val="center" w:pos="4153"/>
        <w:tab w:val="right" w:pos="8306"/>
      </w:tabs>
    </w:pPr>
    <w:rPr>
      <w:sz w:val="18"/>
      <w:szCs w:val="18"/>
    </w:rPr>
  </w:style>
  <w:style w:type="character" w:customStyle="1" w:styleId="Char0">
    <w:name w:val="页脚 Char"/>
    <w:basedOn w:val="a0"/>
    <w:link w:val="a4"/>
    <w:uiPriority w:val="99"/>
    <w:semiHidden/>
    <w:rsid w:val="00F134FF"/>
    <w:rPr>
      <w:rFonts w:ascii="Tahoma" w:hAnsi="Tahoma"/>
      <w:sz w:val="18"/>
      <w:szCs w:val="18"/>
    </w:rPr>
  </w:style>
  <w:style w:type="paragraph" w:customStyle="1" w:styleId="BodyText1I">
    <w:name w:val="BodyText1I"/>
    <w:basedOn w:val="a"/>
    <w:uiPriority w:val="99"/>
    <w:qFormat/>
    <w:rsid w:val="00F134FF"/>
    <w:pPr>
      <w:widowControl w:val="0"/>
      <w:adjustRightInd/>
      <w:spacing w:after="0" w:line="360" w:lineRule="auto"/>
      <w:ind w:left="150" w:firstLineChars="100" w:firstLine="420"/>
      <w:jc w:val="both"/>
    </w:pPr>
    <w:rPr>
      <w:rFonts w:ascii="Times New Roman" w:eastAsia="宋体" w:hAnsi="Times New Roman" w:cs="Times New Roman"/>
      <w:kern w:val="2"/>
      <w:sz w:val="28"/>
      <w:szCs w:val="20"/>
    </w:rPr>
  </w:style>
  <w:style w:type="paragraph" w:styleId="a5">
    <w:name w:val="Normal (Web)"/>
    <w:basedOn w:val="a"/>
    <w:qFormat/>
    <w:rsid w:val="00B632E2"/>
    <w:pPr>
      <w:widowControl w:val="0"/>
      <w:adjustRightInd/>
      <w:snapToGrid/>
      <w:spacing w:before="100" w:beforeAutospacing="1" w:after="100" w:afterAutospacing="1" w:line="320" w:lineRule="exact"/>
      <w:ind w:left="150" w:hangingChars="150" w:hanging="150"/>
      <w:jc w:val="both"/>
    </w:pPr>
    <w:rPr>
      <w:rFonts w:ascii="Calibri" w:eastAsia="宋体" w:hAnsi="Calibri" w:cs="Times New Roman"/>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2024-06-27T02:40:00Z</dcterms:modified>
</cp:coreProperties>
</file>