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E9E" w:rsidRDefault="007F0E9E" w:rsidP="007F0E9E">
      <w:pPr>
        <w:jc w:val="center"/>
        <w:rPr>
          <w:rFonts w:ascii="方正小标宋_GBK" w:eastAsia="方正小标宋_GBK" w:hAnsi="黑体" w:hint="eastAsia"/>
          <w:sz w:val="36"/>
          <w:szCs w:val="32"/>
        </w:rPr>
      </w:pPr>
      <w:r>
        <w:rPr>
          <w:rFonts w:ascii="方正小标宋_GBK" w:eastAsia="方正小标宋_GBK" w:hAnsi="黑体" w:hint="eastAsia"/>
          <w:sz w:val="36"/>
          <w:szCs w:val="32"/>
        </w:rPr>
        <w:t>部门收支决算总表</w:t>
      </w:r>
    </w:p>
    <w:p w:rsidR="007F0E9E" w:rsidRDefault="007F0E9E" w:rsidP="007F0E9E">
      <w:pPr>
        <w:widowControl/>
        <w:spacing w:line="320" w:lineRule="exact"/>
        <w:ind w:right="198"/>
        <w:rPr>
          <w:rFonts w:eastAsia="仿宋_GB2312" w:hint="eastAsia"/>
          <w:color w:val="000000"/>
          <w:kern w:val="0"/>
          <w:szCs w:val="21"/>
        </w:rPr>
      </w:pPr>
      <w:r>
        <w:rPr>
          <w:rFonts w:eastAsia="仿宋_GB2312" w:hint="eastAsia"/>
          <w:color w:val="000000"/>
          <w:kern w:val="0"/>
          <w:szCs w:val="21"/>
        </w:rPr>
        <w:t>部门：双清区科技和工业信息化局</w:t>
      </w:r>
      <w:r>
        <w:rPr>
          <w:rFonts w:eastAsia="仿宋_GB2312"/>
          <w:color w:val="000000"/>
          <w:kern w:val="0"/>
          <w:szCs w:val="21"/>
        </w:rPr>
        <w:t xml:space="preserve">                                                                                                         </w:t>
      </w:r>
      <w:r>
        <w:rPr>
          <w:rFonts w:eastAsia="仿宋_GB2312" w:hint="eastAsia"/>
          <w:color w:val="000000"/>
          <w:kern w:val="0"/>
          <w:szCs w:val="21"/>
        </w:rPr>
        <w:t>公开</w:t>
      </w:r>
      <w:r>
        <w:rPr>
          <w:rFonts w:eastAsia="仿宋_GB2312"/>
          <w:color w:val="000000"/>
          <w:kern w:val="0"/>
          <w:szCs w:val="21"/>
        </w:rPr>
        <w:t>01</w:t>
      </w:r>
      <w:r>
        <w:rPr>
          <w:rFonts w:eastAsia="仿宋_GB2312" w:hint="eastAsia"/>
          <w:color w:val="000000"/>
          <w:kern w:val="0"/>
          <w:szCs w:val="21"/>
        </w:rPr>
        <w:t>表</w:t>
      </w:r>
    </w:p>
    <w:p w:rsidR="007F0E9E" w:rsidRDefault="007F0E9E" w:rsidP="007F0E9E">
      <w:pPr>
        <w:widowControl/>
        <w:spacing w:line="320" w:lineRule="exact"/>
        <w:ind w:right="198"/>
        <w:jc w:val="right"/>
        <w:rPr>
          <w:rFonts w:eastAsia="仿宋_GB2312"/>
          <w:color w:val="000000"/>
          <w:kern w:val="0"/>
          <w:szCs w:val="21"/>
        </w:rPr>
      </w:pPr>
      <w:r>
        <w:rPr>
          <w:rFonts w:eastAsia="仿宋_GB2312" w:hint="eastAsia"/>
          <w:color w:val="000000"/>
          <w:kern w:val="0"/>
          <w:szCs w:val="21"/>
        </w:rPr>
        <w:t>单位：万元</w:t>
      </w:r>
    </w:p>
    <w:tbl>
      <w:tblPr>
        <w:tblW w:w="14061" w:type="dxa"/>
        <w:jc w:val="center"/>
        <w:tblLook w:val="0000" w:firstRow="0" w:lastRow="0" w:firstColumn="0" w:lastColumn="0" w:noHBand="0" w:noVBand="0"/>
      </w:tblPr>
      <w:tblGrid>
        <w:gridCol w:w="4932"/>
        <w:gridCol w:w="702"/>
        <w:gridCol w:w="1224"/>
        <w:gridCol w:w="4820"/>
        <w:gridCol w:w="702"/>
        <w:gridCol w:w="1681"/>
      </w:tblGrid>
      <w:tr w:rsidR="007F0E9E" w:rsidTr="00F2554C">
        <w:trPr>
          <w:trHeight w:val="340"/>
          <w:jc w:val="center"/>
        </w:trPr>
        <w:tc>
          <w:tcPr>
            <w:tcW w:w="6858" w:type="dxa"/>
            <w:gridSpan w:val="3"/>
            <w:tcBorders>
              <w:top w:val="single" w:sz="4" w:space="0" w:color="auto"/>
              <w:left w:val="single" w:sz="4" w:space="0" w:color="auto"/>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收入</w:t>
            </w:r>
          </w:p>
        </w:tc>
        <w:tc>
          <w:tcPr>
            <w:tcW w:w="7203" w:type="dxa"/>
            <w:gridSpan w:val="3"/>
            <w:tcBorders>
              <w:top w:val="single" w:sz="4" w:space="0" w:color="auto"/>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支出</w:t>
            </w:r>
          </w:p>
        </w:tc>
      </w:tr>
      <w:tr w:rsidR="007F0E9E" w:rsidTr="00F2554C">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项</w:t>
            </w:r>
            <w:r>
              <w:rPr>
                <w:rFonts w:eastAsia="仿宋_GB2312"/>
                <w:kern w:val="0"/>
                <w:szCs w:val="21"/>
              </w:rPr>
              <w:t xml:space="preserve">    </w:t>
            </w:r>
            <w:r>
              <w:rPr>
                <w:rFonts w:eastAsia="仿宋_GB2312" w:hint="eastAsia"/>
                <w:kern w:val="0"/>
                <w:szCs w:val="21"/>
              </w:rPr>
              <w:t>目</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行次</w:t>
            </w:r>
          </w:p>
        </w:tc>
        <w:tc>
          <w:tcPr>
            <w:tcW w:w="1224"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决算数</w:t>
            </w:r>
          </w:p>
        </w:tc>
        <w:tc>
          <w:tcPr>
            <w:tcW w:w="4820"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项</w:t>
            </w:r>
            <w:r>
              <w:rPr>
                <w:rFonts w:eastAsia="仿宋_GB2312"/>
                <w:kern w:val="0"/>
                <w:szCs w:val="21"/>
              </w:rPr>
              <w:t xml:space="preserve">    </w:t>
            </w:r>
            <w:r>
              <w:rPr>
                <w:rFonts w:eastAsia="仿宋_GB2312" w:hint="eastAsia"/>
                <w:kern w:val="0"/>
                <w:szCs w:val="21"/>
              </w:rPr>
              <w:t>目</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行次</w:t>
            </w:r>
          </w:p>
        </w:tc>
        <w:tc>
          <w:tcPr>
            <w:tcW w:w="1681"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决算数</w:t>
            </w:r>
          </w:p>
        </w:tc>
      </w:tr>
      <w:tr w:rsidR="007F0E9E" w:rsidTr="00F2554C">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栏</w:t>
            </w:r>
            <w:r>
              <w:rPr>
                <w:rFonts w:eastAsia="仿宋_GB2312"/>
                <w:kern w:val="0"/>
                <w:szCs w:val="21"/>
              </w:rPr>
              <w:t xml:space="preserve">    </w:t>
            </w:r>
            <w:r>
              <w:rPr>
                <w:rFonts w:eastAsia="仿宋_GB2312" w:hint="eastAsia"/>
                <w:kern w:val="0"/>
                <w:szCs w:val="21"/>
              </w:rPr>
              <w:t>次</w:t>
            </w:r>
          </w:p>
        </w:tc>
        <w:tc>
          <w:tcPr>
            <w:tcW w:w="702" w:type="dxa"/>
            <w:tcBorders>
              <w:top w:val="nil"/>
              <w:left w:val="nil"/>
              <w:bottom w:val="single" w:sz="4" w:space="0" w:color="auto"/>
              <w:right w:val="single" w:sz="4" w:space="0" w:color="auto"/>
            </w:tcBorders>
            <w:noWrap/>
            <w:vAlign w:val="center"/>
          </w:tcPr>
          <w:p w:rsidR="007F0E9E" w:rsidRDefault="007F0E9E" w:rsidP="00F2554C">
            <w:pPr>
              <w:rPr>
                <w:rFonts w:eastAsia="仿宋_GB2312"/>
                <w:kern w:val="0"/>
                <w:szCs w:val="21"/>
              </w:rPr>
            </w:pPr>
            <w:r>
              <w:rPr>
                <w:rFonts w:eastAsia="仿宋_GB2312" w:hint="eastAsia"/>
                <w:kern w:val="0"/>
                <w:szCs w:val="21"/>
              </w:rPr>
              <w:t xml:space="preserve">　</w:t>
            </w:r>
          </w:p>
        </w:tc>
        <w:tc>
          <w:tcPr>
            <w:tcW w:w="1224"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w:t>
            </w:r>
          </w:p>
        </w:tc>
        <w:tc>
          <w:tcPr>
            <w:tcW w:w="4820"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栏</w:t>
            </w:r>
            <w:r>
              <w:rPr>
                <w:rFonts w:eastAsia="仿宋_GB2312"/>
                <w:kern w:val="0"/>
                <w:szCs w:val="21"/>
              </w:rPr>
              <w:t xml:space="preserve">    </w:t>
            </w:r>
            <w:r>
              <w:rPr>
                <w:rFonts w:eastAsia="仿宋_GB2312" w:hint="eastAsia"/>
                <w:kern w:val="0"/>
                <w:szCs w:val="21"/>
              </w:rPr>
              <w:t>次</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681"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w:t>
            </w:r>
          </w:p>
        </w:tc>
      </w:tr>
      <w:tr w:rsidR="007F0E9E" w:rsidTr="00F2554C">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一、一般公共预算财政拨款收入</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w:t>
            </w:r>
          </w:p>
        </w:tc>
        <w:tc>
          <w:tcPr>
            <w:tcW w:w="1224"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一、一般公共服务支出</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14</w:t>
            </w:r>
          </w:p>
        </w:tc>
        <w:tc>
          <w:tcPr>
            <w:tcW w:w="1681"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二、政府性基金预算财政拨款收入</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w:t>
            </w:r>
          </w:p>
        </w:tc>
        <w:tc>
          <w:tcPr>
            <w:tcW w:w="1224"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二、外交支出</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15</w:t>
            </w:r>
          </w:p>
        </w:tc>
        <w:tc>
          <w:tcPr>
            <w:tcW w:w="1681"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三、上级补助收入</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3</w:t>
            </w:r>
          </w:p>
        </w:tc>
        <w:tc>
          <w:tcPr>
            <w:tcW w:w="1224"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三、国防支出</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16</w:t>
            </w:r>
          </w:p>
        </w:tc>
        <w:tc>
          <w:tcPr>
            <w:tcW w:w="1681"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四、事业收入</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4</w:t>
            </w:r>
          </w:p>
        </w:tc>
        <w:tc>
          <w:tcPr>
            <w:tcW w:w="1224"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四、公共安全支出</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17</w:t>
            </w:r>
          </w:p>
        </w:tc>
        <w:tc>
          <w:tcPr>
            <w:tcW w:w="1681"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五、经营收入</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5</w:t>
            </w:r>
          </w:p>
        </w:tc>
        <w:tc>
          <w:tcPr>
            <w:tcW w:w="1224"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五、教育支出</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18</w:t>
            </w:r>
          </w:p>
        </w:tc>
        <w:tc>
          <w:tcPr>
            <w:tcW w:w="1681"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六、附属单位上缴收入</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6</w:t>
            </w:r>
          </w:p>
        </w:tc>
        <w:tc>
          <w:tcPr>
            <w:tcW w:w="1224"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六、科学技术支出</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19</w:t>
            </w:r>
          </w:p>
        </w:tc>
        <w:tc>
          <w:tcPr>
            <w:tcW w:w="1681"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七、其他收入</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7</w:t>
            </w:r>
          </w:p>
        </w:tc>
        <w:tc>
          <w:tcPr>
            <w:tcW w:w="1224"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七、</w:t>
            </w:r>
            <w:r>
              <w:rPr>
                <w:rFonts w:eastAsia="仿宋_GB2312"/>
                <w:kern w:val="0"/>
                <w:szCs w:val="21"/>
              </w:rPr>
              <w:t>……</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20</w:t>
            </w:r>
          </w:p>
        </w:tc>
        <w:tc>
          <w:tcPr>
            <w:tcW w:w="1681"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8</w:t>
            </w:r>
          </w:p>
        </w:tc>
        <w:tc>
          <w:tcPr>
            <w:tcW w:w="1224"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21</w:t>
            </w:r>
          </w:p>
        </w:tc>
        <w:tc>
          <w:tcPr>
            <w:tcW w:w="1681"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r>
      <w:tr w:rsidR="007F0E9E" w:rsidTr="00F2554C">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E9E" w:rsidRDefault="007F0E9E" w:rsidP="00F2554C">
            <w:pPr>
              <w:widowControl/>
              <w:jc w:val="center"/>
              <w:rPr>
                <w:rFonts w:eastAsia="仿宋_GB2312"/>
                <w:b/>
                <w:bCs/>
                <w:kern w:val="0"/>
                <w:szCs w:val="21"/>
              </w:rPr>
            </w:pPr>
            <w:r>
              <w:rPr>
                <w:rFonts w:eastAsia="仿宋_GB2312" w:hint="eastAsia"/>
                <w:b/>
                <w:bCs/>
                <w:kern w:val="0"/>
                <w:szCs w:val="21"/>
              </w:rPr>
              <w:t>本年收入合计</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9</w:t>
            </w:r>
          </w:p>
        </w:tc>
        <w:tc>
          <w:tcPr>
            <w:tcW w:w="1224"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b/>
                <w:bCs/>
                <w:kern w:val="0"/>
                <w:szCs w:val="21"/>
              </w:rPr>
            </w:pPr>
            <w:r>
              <w:rPr>
                <w:rFonts w:eastAsia="仿宋_GB2312" w:hint="eastAsia"/>
                <w:b/>
                <w:bCs/>
                <w:kern w:val="0"/>
                <w:szCs w:val="21"/>
              </w:rPr>
              <w:t>本年支出合计</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22</w:t>
            </w:r>
          </w:p>
        </w:tc>
        <w:tc>
          <w:tcPr>
            <w:tcW w:w="1681"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b/>
                <w:bCs/>
                <w:kern w:val="0"/>
                <w:szCs w:val="21"/>
              </w:rPr>
            </w:pPr>
            <w:r>
              <w:rPr>
                <w:rFonts w:eastAsia="仿宋_GB2312" w:hint="eastAsia"/>
                <w:b/>
                <w:bCs/>
                <w:kern w:val="0"/>
                <w:szCs w:val="21"/>
              </w:rPr>
              <w:t xml:space="preserve">　</w:t>
            </w:r>
          </w:p>
        </w:tc>
      </w:tr>
      <w:tr w:rsidR="007F0E9E" w:rsidTr="00F2554C">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用事业基金弥补收支差额</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10</w:t>
            </w:r>
          </w:p>
        </w:tc>
        <w:tc>
          <w:tcPr>
            <w:tcW w:w="1224"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结余分配</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23</w:t>
            </w:r>
          </w:p>
        </w:tc>
        <w:tc>
          <w:tcPr>
            <w:tcW w:w="1681"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年初结转和结余</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11</w:t>
            </w:r>
          </w:p>
        </w:tc>
        <w:tc>
          <w:tcPr>
            <w:tcW w:w="1224"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年末结转和结余</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24</w:t>
            </w:r>
          </w:p>
        </w:tc>
        <w:tc>
          <w:tcPr>
            <w:tcW w:w="1681"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12</w:t>
            </w:r>
          </w:p>
        </w:tc>
        <w:tc>
          <w:tcPr>
            <w:tcW w:w="1224"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25</w:t>
            </w:r>
          </w:p>
        </w:tc>
        <w:tc>
          <w:tcPr>
            <w:tcW w:w="1681"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F0E9E" w:rsidRDefault="007F0E9E" w:rsidP="00F2554C">
            <w:pPr>
              <w:widowControl/>
              <w:jc w:val="center"/>
              <w:rPr>
                <w:rFonts w:eastAsia="仿宋_GB2312"/>
                <w:b/>
                <w:bCs/>
                <w:kern w:val="0"/>
                <w:szCs w:val="21"/>
              </w:rPr>
            </w:pPr>
            <w:r>
              <w:rPr>
                <w:rFonts w:eastAsia="仿宋_GB2312"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13</w:t>
            </w:r>
          </w:p>
        </w:tc>
        <w:tc>
          <w:tcPr>
            <w:tcW w:w="1224"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b/>
                <w:bCs/>
                <w:kern w:val="0"/>
                <w:szCs w:val="21"/>
              </w:rPr>
            </w:pPr>
            <w:r>
              <w:rPr>
                <w:rFonts w:eastAsia="仿宋_GB2312"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26</w:t>
            </w:r>
          </w:p>
        </w:tc>
        <w:tc>
          <w:tcPr>
            <w:tcW w:w="1681"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b/>
                <w:bCs/>
                <w:kern w:val="0"/>
                <w:szCs w:val="21"/>
              </w:rPr>
            </w:pPr>
            <w:r>
              <w:rPr>
                <w:rFonts w:eastAsia="仿宋_GB2312" w:hint="eastAsia"/>
                <w:b/>
                <w:bCs/>
                <w:kern w:val="0"/>
                <w:szCs w:val="21"/>
              </w:rPr>
              <w:t xml:space="preserve">　</w:t>
            </w:r>
          </w:p>
        </w:tc>
      </w:tr>
    </w:tbl>
    <w:p w:rsidR="007F0E9E" w:rsidRDefault="007F0E9E" w:rsidP="007F0E9E">
      <w:pPr>
        <w:widowControl/>
        <w:jc w:val="left"/>
        <w:rPr>
          <w:rFonts w:eastAsia="仿宋_GB2312"/>
          <w:kern w:val="0"/>
          <w:szCs w:val="21"/>
        </w:rPr>
      </w:pPr>
      <w:r>
        <w:rPr>
          <w:rFonts w:eastAsia="仿宋_GB2312" w:hint="eastAsia"/>
          <w:kern w:val="0"/>
          <w:szCs w:val="21"/>
        </w:rPr>
        <w:t>注：本表反映部门本年度的总收支和年末结转结余情况。</w:t>
      </w:r>
    </w:p>
    <w:p w:rsidR="007F0E9E" w:rsidRDefault="007F0E9E" w:rsidP="007F0E9E">
      <w:pPr>
        <w:widowControl/>
        <w:jc w:val="left"/>
        <w:rPr>
          <w:rFonts w:eastAsia="黑体"/>
          <w:bCs/>
          <w:kern w:val="0"/>
          <w:sz w:val="32"/>
          <w:szCs w:val="32"/>
        </w:rPr>
      </w:pPr>
      <w:r>
        <w:rPr>
          <w:rFonts w:eastAsia="黑体"/>
          <w:bCs/>
          <w:kern w:val="0"/>
          <w:sz w:val="32"/>
          <w:szCs w:val="32"/>
        </w:rPr>
        <w:br w:type="page"/>
      </w:r>
    </w:p>
    <w:p w:rsidR="007F0E9E" w:rsidRDefault="007F0E9E" w:rsidP="007F0E9E">
      <w:pPr>
        <w:jc w:val="center"/>
        <w:rPr>
          <w:rFonts w:ascii="方正小标宋_GBK" w:eastAsia="方正小标宋_GBK" w:hAnsi="黑体"/>
          <w:sz w:val="36"/>
          <w:szCs w:val="32"/>
        </w:rPr>
      </w:pPr>
      <w:r>
        <w:rPr>
          <w:rFonts w:ascii="方正小标宋_GBK" w:eastAsia="方正小标宋_GBK" w:hAnsi="黑体" w:hint="eastAsia"/>
          <w:sz w:val="36"/>
          <w:szCs w:val="32"/>
        </w:rPr>
        <w:lastRenderedPageBreak/>
        <w:t>部门收入决算表</w:t>
      </w:r>
    </w:p>
    <w:p w:rsidR="007F0E9E" w:rsidRDefault="007F0E9E" w:rsidP="007F0E9E">
      <w:pPr>
        <w:widowControl/>
        <w:ind w:firstLineChars="300" w:firstLine="630"/>
        <w:jc w:val="left"/>
        <w:rPr>
          <w:rFonts w:eastAsia="仿宋_GB2312"/>
          <w:color w:val="000000"/>
          <w:kern w:val="0"/>
          <w:szCs w:val="21"/>
        </w:rPr>
      </w:pPr>
      <w:r>
        <w:rPr>
          <w:rFonts w:eastAsia="仿宋_GB2312" w:hint="eastAsia"/>
          <w:color w:val="000000"/>
          <w:kern w:val="0"/>
          <w:szCs w:val="21"/>
        </w:rPr>
        <w:t>部门：双清区科技和工业</w:t>
      </w:r>
      <w:r>
        <w:rPr>
          <w:rFonts w:eastAsia="仿宋_GB2312" w:hint="eastAsia"/>
          <w:color w:val="000000"/>
          <w:kern w:val="0"/>
          <w:szCs w:val="21"/>
        </w:rPr>
        <w:t xml:space="preserve"> </w:t>
      </w:r>
      <w:r>
        <w:rPr>
          <w:rFonts w:eastAsia="仿宋_GB2312" w:hint="eastAsia"/>
          <w:color w:val="000000"/>
          <w:kern w:val="0"/>
          <w:szCs w:val="21"/>
        </w:rPr>
        <w:t>信息化局</w:t>
      </w:r>
      <w:r>
        <w:rPr>
          <w:rFonts w:eastAsia="仿宋_GB2312"/>
          <w:color w:val="000000"/>
          <w:kern w:val="0"/>
          <w:szCs w:val="21"/>
        </w:rPr>
        <w:t xml:space="preserve">                                                                                              </w:t>
      </w:r>
      <w:r>
        <w:rPr>
          <w:rFonts w:eastAsia="仿宋_GB2312" w:hint="eastAsia"/>
          <w:color w:val="000000"/>
          <w:kern w:val="0"/>
          <w:szCs w:val="21"/>
        </w:rPr>
        <w:t>公开</w:t>
      </w:r>
      <w:r>
        <w:rPr>
          <w:rFonts w:eastAsia="仿宋_GB2312"/>
          <w:color w:val="000000"/>
          <w:kern w:val="0"/>
          <w:szCs w:val="21"/>
        </w:rPr>
        <w:t>02</w:t>
      </w:r>
      <w:r>
        <w:rPr>
          <w:rFonts w:eastAsia="仿宋_GB2312" w:hint="eastAsia"/>
          <w:color w:val="000000"/>
          <w:kern w:val="0"/>
          <w:szCs w:val="21"/>
        </w:rPr>
        <w:t>表</w:t>
      </w:r>
    </w:p>
    <w:p w:rsidR="007F0E9E" w:rsidRDefault="007F0E9E" w:rsidP="007F0E9E">
      <w:pPr>
        <w:widowControl/>
        <w:ind w:right="630"/>
        <w:jc w:val="right"/>
        <w:rPr>
          <w:rFonts w:eastAsia="仿宋_GB2312"/>
          <w:color w:val="000000"/>
          <w:kern w:val="0"/>
          <w:szCs w:val="21"/>
        </w:rPr>
      </w:pPr>
      <w:r>
        <w:rPr>
          <w:rFonts w:eastAsia="仿宋_GB2312" w:hint="eastAsia"/>
          <w:color w:val="000000"/>
          <w:kern w:val="0"/>
          <w:szCs w:val="21"/>
        </w:rPr>
        <w:t>单位：万元</w:t>
      </w:r>
    </w:p>
    <w:tbl>
      <w:tblPr>
        <w:tblW w:w="13813" w:type="dxa"/>
        <w:jc w:val="center"/>
        <w:tblLook w:val="0000" w:firstRow="0" w:lastRow="0" w:firstColumn="0" w:lastColumn="0" w:noHBand="0" w:noVBand="0"/>
      </w:tblPr>
      <w:tblGrid>
        <w:gridCol w:w="1197"/>
        <w:gridCol w:w="1188"/>
        <w:gridCol w:w="1676"/>
        <w:gridCol w:w="1595"/>
        <w:gridCol w:w="1676"/>
        <w:gridCol w:w="1382"/>
        <w:gridCol w:w="1412"/>
        <w:gridCol w:w="1676"/>
        <w:gridCol w:w="2011"/>
      </w:tblGrid>
      <w:tr w:rsidR="007F0E9E" w:rsidTr="00F2554C">
        <w:trPr>
          <w:trHeight w:val="450"/>
          <w:jc w:val="center"/>
        </w:trPr>
        <w:tc>
          <w:tcPr>
            <w:tcW w:w="2385" w:type="dxa"/>
            <w:gridSpan w:val="2"/>
            <w:tcBorders>
              <w:top w:val="single" w:sz="8" w:space="0" w:color="auto"/>
              <w:left w:val="single" w:sz="8" w:space="0" w:color="auto"/>
              <w:bottom w:val="single" w:sz="4" w:space="0" w:color="auto"/>
              <w:right w:val="nil"/>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项</w:t>
            </w:r>
            <w:r>
              <w:rPr>
                <w:rFonts w:eastAsia="仿宋_GB2312"/>
                <w:kern w:val="0"/>
                <w:szCs w:val="21"/>
              </w:rPr>
              <w:t xml:space="preserve">    </w:t>
            </w:r>
            <w:r>
              <w:rPr>
                <w:rFonts w:eastAsia="仿宋_GB2312" w:hint="eastAsia"/>
                <w:kern w:val="0"/>
                <w:szCs w:val="21"/>
              </w:rPr>
              <w:t>目</w:t>
            </w:r>
          </w:p>
        </w:tc>
        <w:tc>
          <w:tcPr>
            <w:tcW w:w="1676" w:type="dxa"/>
            <w:vMerge w:val="restart"/>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本年收入合计</w:t>
            </w:r>
          </w:p>
        </w:tc>
        <w:tc>
          <w:tcPr>
            <w:tcW w:w="1595" w:type="dxa"/>
            <w:vMerge w:val="restart"/>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财政拨款收入</w:t>
            </w:r>
          </w:p>
        </w:tc>
        <w:tc>
          <w:tcPr>
            <w:tcW w:w="1676" w:type="dxa"/>
            <w:vMerge w:val="restart"/>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上级补助收入</w:t>
            </w:r>
          </w:p>
        </w:tc>
        <w:tc>
          <w:tcPr>
            <w:tcW w:w="1382" w:type="dxa"/>
            <w:vMerge w:val="restart"/>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事业收入</w:t>
            </w:r>
          </w:p>
        </w:tc>
        <w:tc>
          <w:tcPr>
            <w:tcW w:w="1412" w:type="dxa"/>
            <w:vMerge w:val="restart"/>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经营收入</w:t>
            </w:r>
          </w:p>
        </w:tc>
        <w:tc>
          <w:tcPr>
            <w:tcW w:w="1676" w:type="dxa"/>
            <w:vMerge w:val="restart"/>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附属单位上缴收入</w:t>
            </w:r>
          </w:p>
        </w:tc>
        <w:tc>
          <w:tcPr>
            <w:tcW w:w="2011" w:type="dxa"/>
            <w:vMerge w:val="restart"/>
            <w:tcBorders>
              <w:top w:val="single" w:sz="8" w:space="0" w:color="auto"/>
              <w:left w:val="single" w:sz="4" w:space="0" w:color="auto"/>
              <w:bottom w:val="single" w:sz="4" w:space="0" w:color="000000"/>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其他收入</w:t>
            </w:r>
          </w:p>
        </w:tc>
      </w:tr>
      <w:tr w:rsidR="007F0E9E" w:rsidTr="00F2554C">
        <w:trPr>
          <w:trHeight w:val="450"/>
          <w:jc w:val="center"/>
        </w:trPr>
        <w:tc>
          <w:tcPr>
            <w:tcW w:w="1197" w:type="dxa"/>
            <w:vMerge w:val="restart"/>
            <w:tcBorders>
              <w:top w:val="single" w:sz="4" w:space="0" w:color="auto"/>
              <w:left w:val="single" w:sz="8" w:space="0" w:color="auto"/>
              <w:bottom w:val="single" w:sz="4" w:space="0" w:color="000000"/>
              <w:right w:val="nil"/>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功能分类科目编码</w:t>
            </w:r>
          </w:p>
        </w:tc>
        <w:tc>
          <w:tcPr>
            <w:tcW w:w="1188" w:type="dxa"/>
            <w:vMerge w:val="restart"/>
            <w:tcBorders>
              <w:top w:val="nil"/>
              <w:left w:val="single" w:sz="4" w:space="0" w:color="auto"/>
              <w:bottom w:val="single" w:sz="4" w:space="0" w:color="000000"/>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科目名称</w:t>
            </w:r>
          </w:p>
        </w:tc>
        <w:tc>
          <w:tcPr>
            <w:tcW w:w="0" w:type="auto"/>
            <w:vMerge/>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4" w:space="0" w:color="auto"/>
              <w:bottom w:val="single" w:sz="4" w:space="0" w:color="000000"/>
              <w:right w:val="single" w:sz="8" w:space="0" w:color="auto"/>
            </w:tcBorders>
            <w:vAlign w:val="center"/>
          </w:tcPr>
          <w:p w:rsidR="007F0E9E" w:rsidRDefault="007F0E9E" w:rsidP="00F2554C">
            <w:pPr>
              <w:widowControl/>
              <w:jc w:val="left"/>
              <w:rPr>
                <w:rFonts w:eastAsia="仿宋_GB2312"/>
                <w:kern w:val="0"/>
                <w:szCs w:val="21"/>
              </w:rPr>
            </w:pPr>
          </w:p>
        </w:tc>
      </w:tr>
      <w:tr w:rsidR="007F0E9E" w:rsidTr="00F2554C">
        <w:trPr>
          <w:trHeight w:val="450"/>
          <w:jc w:val="center"/>
        </w:trPr>
        <w:tc>
          <w:tcPr>
            <w:tcW w:w="0" w:type="auto"/>
            <w:vMerge/>
            <w:tcBorders>
              <w:top w:val="single" w:sz="4" w:space="0" w:color="auto"/>
              <w:left w:val="single" w:sz="8" w:space="0" w:color="auto"/>
              <w:bottom w:val="single" w:sz="4" w:space="0" w:color="000000"/>
              <w:right w:val="nil"/>
            </w:tcBorders>
            <w:vAlign w:val="center"/>
          </w:tcPr>
          <w:p w:rsidR="007F0E9E" w:rsidRDefault="007F0E9E" w:rsidP="00F2554C">
            <w:pPr>
              <w:widowControl/>
              <w:jc w:val="left"/>
              <w:rPr>
                <w:rFonts w:eastAsia="仿宋_GB2312"/>
                <w:kern w:val="0"/>
                <w:szCs w:val="21"/>
              </w:rPr>
            </w:pPr>
          </w:p>
        </w:tc>
        <w:tc>
          <w:tcPr>
            <w:tcW w:w="0" w:type="auto"/>
            <w:vMerge/>
            <w:tcBorders>
              <w:top w:val="nil"/>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4" w:space="0" w:color="auto"/>
              <w:bottom w:val="single" w:sz="4" w:space="0" w:color="000000"/>
              <w:right w:val="single" w:sz="8" w:space="0" w:color="auto"/>
            </w:tcBorders>
            <w:vAlign w:val="center"/>
          </w:tcPr>
          <w:p w:rsidR="007F0E9E" w:rsidRDefault="007F0E9E" w:rsidP="00F2554C">
            <w:pPr>
              <w:widowControl/>
              <w:jc w:val="left"/>
              <w:rPr>
                <w:rFonts w:eastAsia="仿宋_GB2312"/>
                <w:kern w:val="0"/>
                <w:szCs w:val="21"/>
              </w:rPr>
            </w:pPr>
          </w:p>
        </w:tc>
      </w:tr>
      <w:tr w:rsidR="007F0E9E" w:rsidTr="00F2554C">
        <w:trPr>
          <w:trHeight w:val="450"/>
          <w:jc w:val="center"/>
        </w:trPr>
        <w:tc>
          <w:tcPr>
            <w:tcW w:w="2385" w:type="dxa"/>
            <w:gridSpan w:val="2"/>
            <w:tcBorders>
              <w:top w:val="single" w:sz="4" w:space="0" w:color="auto"/>
              <w:left w:val="single" w:sz="8" w:space="0" w:color="auto"/>
              <w:bottom w:val="single" w:sz="4" w:space="0" w:color="auto"/>
              <w:right w:val="single" w:sz="4" w:space="0" w:color="000000"/>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栏次</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w:t>
            </w:r>
          </w:p>
        </w:tc>
        <w:tc>
          <w:tcPr>
            <w:tcW w:w="1595"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3</w:t>
            </w:r>
          </w:p>
        </w:tc>
        <w:tc>
          <w:tcPr>
            <w:tcW w:w="138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4</w:t>
            </w:r>
          </w:p>
        </w:tc>
        <w:tc>
          <w:tcPr>
            <w:tcW w:w="1412"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5</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6</w:t>
            </w:r>
          </w:p>
        </w:tc>
        <w:tc>
          <w:tcPr>
            <w:tcW w:w="2011" w:type="dxa"/>
            <w:tcBorders>
              <w:top w:val="nil"/>
              <w:left w:val="nil"/>
              <w:bottom w:val="single" w:sz="4"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7</w:t>
            </w:r>
          </w:p>
        </w:tc>
      </w:tr>
      <w:tr w:rsidR="007F0E9E" w:rsidTr="00F2554C">
        <w:trPr>
          <w:trHeight w:val="450"/>
          <w:jc w:val="center"/>
        </w:trPr>
        <w:tc>
          <w:tcPr>
            <w:tcW w:w="2385" w:type="dxa"/>
            <w:gridSpan w:val="2"/>
            <w:tcBorders>
              <w:top w:val="nil"/>
              <w:left w:val="single" w:sz="8" w:space="0" w:color="auto"/>
              <w:bottom w:val="single" w:sz="4" w:space="0" w:color="auto"/>
              <w:right w:val="single" w:sz="4" w:space="0" w:color="000000"/>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合计</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595"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382"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412"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2011" w:type="dxa"/>
            <w:tcBorders>
              <w:top w:val="nil"/>
              <w:left w:val="nil"/>
              <w:bottom w:val="single" w:sz="4"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188"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595"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382"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412"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2011" w:type="dxa"/>
            <w:tcBorders>
              <w:top w:val="nil"/>
              <w:left w:val="nil"/>
              <w:bottom w:val="single" w:sz="4"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188"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595"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382"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412"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2011" w:type="dxa"/>
            <w:tcBorders>
              <w:top w:val="nil"/>
              <w:left w:val="nil"/>
              <w:bottom w:val="single" w:sz="4"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188"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595"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382"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412"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2011" w:type="dxa"/>
            <w:tcBorders>
              <w:top w:val="nil"/>
              <w:left w:val="nil"/>
              <w:bottom w:val="single" w:sz="4"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188"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595"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382"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412"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2011" w:type="dxa"/>
            <w:tcBorders>
              <w:top w:val="nil"/>
              <w:left w:val="nil"/>
              <w:bottom w:val="single" w:sz="4"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188" w:type="dxa"/>
            <w:tcBorders>
              <w:top w:val="nil"/>
              <w:left w:val="nil"/>
              <w:bottom w:val="single" w:sz="4"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595"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382"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412"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4"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2011" w:type="dxa"/>
            <w:tcBorders>
              <w:top w:val="nil"/>
              <w:left w:val="nil"/>
              <w:bottom w:val="single" w:sz="4"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197" w:type="dxa"/>
            <w:tcBorders>
              <w:top w:val="single" w:sz="4" w:space="0" w:color="auto"/>
              <w:left w:val="single" w:sz="8" w:space="0" w:color="auto"/>
              <w:bottom w:val="single" w:sz="8"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188" w:type="dxa"/>
            <w:tcBorders>
              <w:top w:val="nil"/>
              <w:left w:val="nil"/>
              <w:bottom w:val="single" w:sz="8" w:space="0" w:color="auto"/>
              <w:right w:val="single" w:sz="4"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8"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595" w:type="dxa"/>
            <w:tcBorders>
              <w:top w:val="nil"/>
              <w:left w:val="nil"/>
              <w:bottom w:val="single" w:sz="8"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8"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382" w:type="dxa"/>
            <w:tcBorders>
              <w:top w:val="nil"/>
              <w:left w:val="nil"/>
              <w:bottom w:val="single" w:sz="8"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412" w:type="dxa"/>
            <w:tcBorders>
              <w:top w:val="nil"/>
              <w:left w:val="nil"/>
              <w:bottom w:val="single" w:sz="8"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676" w:type="dxa"/>
            <w:tcBorders>
              <w:top w:val="nil"/>
              <w:left w:val="nil"/>
              <w:bottom w:val="single" w:sz="8" w:space="0" w:color="auto"/>
              <w:right w:val="single" w:sz="4"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2011" w:type="dxa"/>
            <w:tcBorders>
              <w:top w:val="nil"/>
              <w:left w:val="nil"/>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615"/>
          <w:jc w:val="center"/>
        </w:trPr>
        <w:tc>
          <w:tcPr>
            <w:tcW w:w="13813" w:type="dxa"/>
            <w:gridSpan w:val="9"/>
            <w:tcBorders>
              <w:top w:val="single" w:sz="8" w:space="0" w:color="auto"/>
              <w:left w:val="nil"/>
              <w:bottom w:val="nil"/>
              <w:right w:val="nil"/>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注：本表反映部门本年度取得的各项收入情况。</w:t>
            </w:r>
          </w:p>
        </w:tc>
      </w:tr>
    </w:tbl>
    <w:p w:rsidR="007F0E9E" w:rsidRDefault="007F0E9E" w:rsidP="007F0E9E">
      <w:pPr>
        <w:widowControl/>
        <w:jc w:val="left"/>
        <w:rPr>
          <w:rFonts w:eastAsia="黑体"/>
          <w:bCs/>
          <w:kern w:val="0"/>
          <w:sz w:val="32"/>
          <w:szCs w:val="32"/>
        </w:rPr>
      </w:pPr>
    </w:p>
    <w:p w:rsidR="007F0E9E" w:rsidRDefault="007F0E9E" w:rsidP="007F0E9E">
      <w:pPr>
        <w:widowControl/>
        <w:jc w:val="left"/>
        <w:rPr>
          <w:rFonts w:eastAsia="黑体"/>
          <w:bCs/>
          <w:kern w:val="0"/>
          <w:sz w:val="32"/>
          <w:szCs w:val="32"/>
        </w:rPr>
      </w:pPr>
      <w:r>
        <w:rPr>
          <w:rFonts w:eastAsia="黑体"/>
          <w:bCs/>
          <w:kern w:val="0"/>
          <w:sz w:val="32"/>
          <w:szCs w:val="32"/>
        </w:rPr>
        <w:lastRenderedPageBreak/>
        <w:br w:type="page"/>
      </w:r>
    </w:p>
    <w:p w:rsidR="007F0E9E" w:rsidRDefault="007F0E9E" w:rsidP="007F0E9E">
      <w:pPr>
        <w:widowControl/>
        <w:rPr>
          <w:rFonts w:eastAsia="方正小标宋_GBK"/>
          <w:color w:val="000000"/>
          <w:kern w:val="0"/>
          <w:sz w:val="36"/>
          <w:szCs w:val="36"/>
        </w:rPr>
      </w:pPr>
    </w:p>
    <w:p w:rsidR="007F0E9E" w:rsidRDefault="007F0E9E" w:rsidP="007F0E9E">
      <w:pPr>
        <w:widowControl/>
        <w:jc w:val="center"/>
        <w:rPr>
          <w:rFonts w:eastAsia="方正小标宋_GBK"/>
          <w:color w:val="000000"/>
          <w:kern w:val="0"/>
          <w:sz w:val="36"/>
          <w:szCs w:val="36"/>
        </w:rPr>
      </w:pPr>
      <w:r>
        <w:rPr>
          <w:rFonts w:eastAsia="方正小标宋_GBK" w:hint="eastAsia"/>
          <w:color w:val="000000"/>
          <w:kern w:val="0"/>
          <w:sz w:val="36"/>
          <w:szCs w:val="36"/>
        </w:rPr>
        <w:t>部门支出决算表</w:t>
      </w:r>
    </w:p>
    <w:p w:rsidR="007F0E9E" w:rsidRDefault="007F0E9E" w:rsidP="007F0E9E">
      <w:pPr>
        <w:widowControl/>
        <w:spacing w:line="400" w:lineRule="exact"/>
        <w:ind w:firstLineChars="300" w:firstLine="600"/>
        <w:jc w:val="left"/>
        <w:rPr>
          <w:rFonts w:eastAsia="仿宋_GB2312"/>
          <w:color w:val="000000"/>
          <w:kern w:val="0"/>
          <w:sz w:val="20"/>
          <w:szCs w:val="20"/>
        </w:rPr>
      </w:pPr>
      <w:r>
        <w:rPr>
          <w:rFonts w:eastAsia="仿宋_GB2312" w:hint="eastAsia"/>
          <w:color w:val="000000"/>
          <w:kern w:val="0"/>
          <w:sz w:val="20"/>
          <w:szCs w:val="20"/>
        </w:rPr>
        <w:t>部门：</w:t>
      </w:r>
      <w:r>
        <w:rPr>
          <w:rFonts w:eastAsia="仿宋_GB2312" w:hint="eastAsia"/>
          <w:color w:val="000000"/>
          <w:kern w:val="0"/>
          <w:szCs w:val="21"/>
        </w:rPr>
        <w:t>双清区科技和工业</w:t>
      </w:r>
      <w:r>
        <w:rPr>
          <w:rFonts w:eastAsia="仿宋_GB2312" w:hint="eastAsia"/>
          <w:color w:val="000000"/>
          <w:kern w:val="0"/>
          <w:szCs w:val="21"/>
        </w:rPr>
        <w:t xml:space="preserve"> </w:t>
      </w:r>
      <w:r>
        <w:rPr>
          <w:rFonts w:eastAsia="仿宋_GB2312" w:hint="eastAsia"/>
          <w:color w:val="000000"/>
          <w:kern w:val="0"/>
          <w:szCs w:val="21"/>
        </w:rPr>
        <w:t>信息化局</w:t>
      </w:r>
      <w:r>
        <w:rPr>
          <w:rFonts w:eastAsia="仿宋_GB2312"/>
          <w:color w:val="000000"/>
          <w:kern w:val="0"/>
          <w:sz w:val="20"/>
          <w:szCs w:val="20"/>
        </w:rPr>
        <w:t xml:space="preserve">                                                                                                   </w:t>
      </w:r>
      <w:r>
        <w:rPr>
          <w:rFonts w:eastAsia="仿宋_GB2312" w:hint="eastAsia"/>
          <w:color w:val="000000"/>
          <w:kern w:val="0"/>
          <w:sz w:val="20"/>
          <w:szCs w:val="20"/>
        </w:rPr>
        <w:t>公开</w:t>
      </w:r>
      <w:r>
        <w:rPr>
          <w:rFonts w:eastAsia="仿宋_GB2312"/>
          <w:color w:val="000000"/>
          <w:kern w:val="0"/>
          <w:sz w:val="20"/>
          <w:szCs w:val="20"/>
        </w:rPr>
        <w:t>03</w:t>
      </w:r>
      <w:r>
        <w:rPr>
          <w:rFonts w:eastAsia="仿宋_GB2312" w:hint="eastAsia"/>
          <w:color w:val="000000"/>
          <w:kern w:val="0"/>
          <w:sz w:val="20"/>
          <w:szCs w:val="20"/>
        </w:rPr>
        <w:t>表</w:t>
      </w:r>
    </w:p>
    <w:p w:rsidR="007F0E9E" w:rsidRDefault="007F0E9E" w:rsidP="007F0E9E">
      <w:pPr>
        <w:widowControl/>
        <w:spacing w:line="400" w:lineRule="exact"/>
        <w:ind w:right="700"/>
        <w:jc w:val="right"/>
        <w:rPr>
          <w:rFonts w:eastAsia="仿宋_GB2312"/>
          <w:color w:val="000000"/>
          <w:kern w:val="0"/>
          <w:sz w:val="20"/>
          <w:szCs w:val="20"/>
        </w:rPr>
      </w:pPr>
      <w:r>
        <w:rPr>
          <w:rFonts w:eastAsia="仿宋_GB2312" w:hint="eastAsia"/>
          <w:color w:val="000000"/>
          <w:kern w:val="0"/>
          <w:sz w:val="20"/>
          <w:szCs w:val="20"/>
        </w:rPr>
        <w:t>单位：万元</w:t>
      </w:r>
    </w:p>
    <w:tbl>
      <w:tblPr>
        <w:tblW w:w="140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102"/>
        <w:gridCol w:w="1249"/>
        <w:gridCol w:w="1775"/>
        <w:gridCol w:w="1985"/>
        <w:gridCol w:w="1842"/>
        <w:gridCol w:w="1843"/>
        <w:gridCol w:w="1985"/>
        <w:gridCol w:w="2308"/>
      </w:tblGrid>
      <w:tr w:rsidR="007F0E9E" w:rsidTr="00F2554C">
        <w:trPr>
          <w:trHeight w:val="450"/>
          <w:jc w:val="center"/>
        </w:trPr>
        <w:tc>
          <w:tcPr>
            <w:tcW w:w="2351" w:type="dxa"/>
            <w:gridSpan w:val="2"/>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项</w:t>
            </w:r>
            <w:r>
              <w:rPr>
                <w:rFonts w:eastAsia="仿宋_GB2312"/>
                <w:kern w:val="0"/>
                <w:szCs w:val="21"/>
              </w:rPr>
              <w:t xml:space="preserve">    </w:t>
            </w:r>
            <w:r>
              <w:rPr>
                <w:rFonts w:eastAsia="仿宋_GB2312" w:hint="eastAsia"/>
                <w:kern w:val="0"/>
                <w:szCs w:val="21"/>
              </w:rPr>
              <w:t>目</w:t>
            </w:r>
          </w:p>
        </w:tc>
        <w:tc>
          <w:tcPr>
            <w:tcW w:w="1775" w:type="dxa"/>
            <w:vMerge w:val="restart"/>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本年支出合计</w:t>
            </w:r>
          </w:p>
        </w:tc>
        <w:tc>
          <w:tcPr>
            <w:tcW w:w="1985" w:type="dxa"/>
            <w:vMerge w:val="restart"/>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基本支出</w:t>
            </w:r>
          </w:p>
        </w:tc>
        <w:tc>
          <w:tcPr>
            <w:tcW w:w="1842" w:type="dxa"/>
            <w:vMerge w:val="restart"/>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项目支出</w:t>
            </w:r>
          </w:p>
        </w:tc>
        <w:tc>
          <w:tcPr>
            <w:tcW w:w="1843" w:type="dxa"/>
            <w:vMerge w:val="restart"/>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上缴上级支出</w:t>
            </w:r>
          </w:p>
        </w:tc>
        <w:tc>
          <w:tcPr>
            <w:tcW w:w="1985" w:type="dxa"/>
            <w:vMerge w:val="restart"/>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经营支出</w:t>
            </w:r>
          </w:p>
        </w:tc>
        <w:tc>
          <w:tcPr>
            <w:tcW w:w="2308" w:type="dxa"/>
            <w:vMerge w:val="restart"/>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对附属单位补助支出</w:t>
            </w:r>
          </w:p>
        </w:tc>
      </w:tr>
      <w:tr w:rsidR="007F0E9E" w:rsidTr="00F2554C">
        <w:trPr>
          <w:trHeight w:val="450"/>
          <w:jc w:val="center"/>
        </w:trPr>
        <w:tc>
          <w:tcPr>
            <w:tcW w:w="1102" w:type="dxa"/>
            <w:vMerge w:val="restart"/>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功能分类科目编码</w:t>
            </w:r>
          </w:p>
        </w:tc>
        <w:tc>
          <w:tcPr>
            <w:tcW w:w="1249" w:type="dxa"/>
            <w:vMerge w:val="restart"/>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科目名称</w:t>
            </w: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p>
        </w:tc>
      </w:tr>
      <w:tr w:rsidR="007F0E9E" w:rsidTr="00F2554C">
        <w:trPr>
          <w:trHeight w:val="45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p>
        </w:tc>
      </w:tr>
      <w:tr w:rsidR="007F0E9E" w:rsidTr="00F2554C">
        <w:trPr>
          <w:trHeight w:val="450"/>
          <w:jc w:val="center"/>
        </w:trPr>
        <w:tc>
          <w:tcPr>
            <w:tcW w:w="2351" w:type="dxa"/>
            <w:gridSpan w:val="2"/>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栏次</w:t>
            </w:r>
          </w:p>
        </w:tc>
        <w:tc>
          <w:tcPr>
            <w:tcW w:w="177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w:t>
            </w:r>
          </w:p>
        </w:tc>
        <w:tc>
          <w:tcPr>
            <w:tcW w:w="198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w:t>
            </w:r>
          </w:p>
        </w:tc>
        <w:tc>
          <w:tcPr>
            <w:tcW w:w="184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3</w:t>
            </w:r>
          </w:p>
        </w:tc>
        <w:tc>
          <w:tcPr>
            <w:tcW w:w="1843"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4</w:t>
            </w:r>
          </w:p>
        </w:tc>
        <w:tc>
          <w:tcPr>
            <w:tcW w:w="198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5</w:t>
            </w:r>
          </w:p>
        </w:tc>
        <w:tc>
          <w:tcPr>
            <w:tcW w:w="2308"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6</w:t>
            </w:r>
          </w:p>
        </w:tc>
      </w:tr>
      <w:tr w:rsidR="007F0E9E" w:rsidTr="00F2554C">
        <w:trPr>
          <w:trHeight w:val="450"/>
          <w:jc w:val="center"/>
        </w:trPr>
        <w:tc>
          <w:tcPr>
            <w:tcW w:w="2351" w:type="dxa"/>
            <w:gridSpan w:val="2"/>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合计</w:t>
            </w:r>
          </w:p>
        </w:tc>
        <w:tc>
          <w:tcPr>
            <w:tcW w:w="177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98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84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843"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98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2308"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10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249"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77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98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84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843"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98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2308"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10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249"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77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98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84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843"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98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2308"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10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249"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77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98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84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843"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98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2308"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10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249"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77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98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84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843"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98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2308"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10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249"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77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98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84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843"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98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2308"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10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249"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177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98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84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843"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1985"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2308"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bl>
    <w:p w:rsidR="007F0E9E" w:rsidRDefault="007F0E9E" w:rsidP="007F0E9E">
      <w:pPr>
        <w:widowControl/>
        <w:ind w:firstLineChars="300" w:firstLine="630"/>
        <w:jc w:val="left"/>
        <w:rPr>
          <w:rFonts w:eastAsia="仿宋_GB2312"/>
          <w:kern w:val="0"/>
          <w:szCs w:val="21"/>
        </w:rPr>
      </w:pPr>
      <w:r>
        <w:rPr>
          <w:rFonts w:eastAsia="仿宋_GB2312" w:hint="eastAsia"/>
          <w:kern w:val="0"/>
          <w:szCs w:val="21"/>
        </w:rPr>
        <w:t>注：本表反映部门本年度各项支出情况。</w:t>
      </w:r>
    </w:p>
    <w:p w:rsidR="007F0E9E" w:rsidRDefault="007F0E9E" w:rsidP="007F0E9E">
      <w:pPr>
        <w:widowControl/>
        <w:jc w:val="left"/>
        <w:rPr>
          <w:rFonts w:eastAsia="仿宋_GB2312"/>
          <w:bCs/>
          <w:kern w:val="0"/>
          <w:szCs w:val="21"/>
        </w:rPr>
      </w:pPr>
      <w:r>
        <w:rPr>
          <w:rFonts w:eastAsia="仿宋_GB2312"/>
          <w:bCs/>
          <w:kern w:val="0"/>
          <w:szCs w:val="21"/>
        </w:rPr>
        <w:br w:type="page"/>
      </w:r>
    </w:p>
    <w:p w:rsidR="007F0E9E" w:rsidRDefault="007F0E9E" w:rsidP="007F0E9E">
      <w:pPr>
        <w:widowControl/>
        <w:ind w:left="93"/>
        <w:jc w:val="center"/>
        <w:rPr>
          <w:rFonts w:eastAsia="方正小标宋_GBK"/>
          <w:color w:val="000000"/>
          <w:kern w:val="0"/>
          <w:sz w:val="36"/>
          <w:szCs w:val="21"/>
        </w:rPr>
      </w:pPr>
      <w:r>
        <w:rPr>
          <w:rFonts w:eastAsia="方正小标宋_GBK" w:hint="eastAsia"/>
          <w:color w:val="000000"/>
          <w:kern w:val="0"/>
          <w:sz w:val="36"/>
          <w:szCs w:val="21"/>
        </w:rPr>
        <w:lastRenderedPageBreak/>
        <w:t>财政拨款收支决算总表</w:t>
      </w:r>
    </w:p>
    <w:p w:rsidR="007F0E9E" w:rsidRDefault="007F0E9E" w:rsidP="007F0E9E">
      <w:pPr>
        <w:widowControl/>
        <w:tabs>
          <w:tab w:val="left" w:pos="4453"/>
          <w:tab w:val="left" w:pos="4933"/>
          <w:tab w:val="left" w:pos="6813"/>
          <w:tab w:val="left" w:pos="11113"/>
          <w:tab w:val="left" w:pos="11549"/>
          <w:tab w:val="left" w:pos="13429"/>
          <w:tab w:val="left" w:pos="15089"/>
        </w:tabs>
        <w:spacing w:line="240" w:lineRule="exact"/>
        <w:ind w:left="91" w:right="630"/>
        <w:jc w:val="right"/>
        <w:rPr>
          <w:color w:val="000000"/>
          <w:kern w:val="0"/>
          <w:szCs w:val="21"/>
        </w:rPr>
      </w:pPr>
      <w:r>
        <w:rPr>
          <w:rFonts w:hint="eastAsia"/>
          <w:color w:val="000000"/>
          <w:kern w:val="0"/>
          <w:szCs w:val="21"/>
        </w:rPr>
        <w:t>公开</w:t>
      </w:r>
      <w:r>
        <w:rPr>
          <w:color w:val="000000"/>
          <w:kern w:val="0"/>
          <w:szCs w:val="21"/>
        </w:rPr>
        <w:t>04</w:t>
      </w:r>
      <w:r>
        <w:rPr>
          <w:rFonts w:hint="eastAsia"/>
          <w:color w:val="000000"/>
          <w:kern w:val="0"/>
          <w:szCs w:val="21"/>
        </w:rPr>
        <w:t>表</w:t>
      </w:r>
    </w:p>
    <w:p w:rsidR="007F0E9E" w:rsidRDefault="007F0E9E" w:rsidP="007F0E9E">
      <w:pPr>
        <w:widowControl/>
        <w:tabs>
          <w:tab w:val="left" w:pos="13725"/>
          <w:tab w:val="left" w:pos="13755"/>
          <w:tab w:val="left" w:pos="13800"/>
        </w:tabs>
        <w:spacing w:line="240" w:lineRule="exact"/>
        <w:ind w:left="91" w:firstLineChars="150" w:firstLine="315"/>
        <w:jc w:val="left"/>
        <w:rPr>
          <w:rFonts w:eastAsia="仿宋_GB2312"/>
          <w:color w:val="000000"/>
          <w:kern w:val="0"/>
          <w:szCs w:val="21"/>
        </w:rPr>
      </w:pPr>
      <w:r>
        <w:rPr>
          <w:rFonts w:eastAsia="仿宋_GB2312" w:hint="eastAsia"/>
          <w:color w:val="000000"/>
          <w:kern w:val="0"/>
          <w:szCs w:val="21"/>
        </w:rPr>
        <w:t>部门：双清区科技和工业</w:t>
      </w:r>
      <w:r>
        <w:rPr>
          <w:rFonts w:eastAsia="仿宋_GB2312" w:hint="eastAsia"/>
          <w:color w:val="000000"/>
          <w:kern w:val="0"/>
          <w:szCs w:val="21"/>
        </w:rPr>
        <w:t xml:space="preserve"> </w:t>
      </w:r>
      <w:r>
        <w:rPr>
          <w:rFonts w:eastAsia="仿宋_GB2312" w:hint="eastAsia"/>
          <w:color w:val="000000"/>
          <w:kern w:val="0"/>
          <w:szCs w:val="21"/>
        </w:rPr>
        <w:t>信息化局</w:t>
      </w:r>
      <w:r>
        <w:rPr>
          <w:rFonts w:eastAsia="仿宋_GB2312"/>
          <w:color w:val="000000"/>
          <w:kern w:val="0"/>
          <w:szCs w:val="21"/>
        </w:rPr>
        <w:tab/>
      </w:r>
      <w:r>
        <w:rPr>
          <w:rFonts w:eastAsia="仿宋_GB2312" w:hint="eastAsia"/>
          <w:color w:val="000000"/>
          <w:kern w:val="0"/>
          <w:szCs w:val="21"/>
        </w:rPr>
        <w:t>单位：万元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94"/>
        <w:gridCol w:w="480"/>
        <w:gridCol w:w="1880"/>
        <w:gridCol w:w="3761"/>
        <w:gridCol w:w="430"/>
        <w:gridCol w:w="1880"/>
        <w:gridCol w:w="1660"/>
        <w:gridCol w:w="1572"/>
      </w:tblGrid>
      <w:tr w:rsidR="007F0E9E" w:rsidTr="00F2554C">
        <w:trPr>
          <w:trHeight w:val="262"/>
          <w:jc w:val="center"/>
        </w:trPr>
        <w:tc>
          <w:tcPr>
            <w:tcW w:w="5354" w:type="dxa"/>
            <w:gridSpan w:val="3"/>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b/>
                <w:kern w:val="0"/>
                <w:szCs w:val="21"/>
              </w:rPr>
            </w:pPr>
            <w:r>
              <w:rPr>
                <w:rFonts w:eastAsia="仿宋_GB2312" w:hint="eastAsia"/>
                <w:b/>
                <w:kern w:val="0"/>
                <w:szCs w:val="21"/>
              </w:rPr>
              <w:t>收入</w:t>
            </w:r>
          </w:p>
        </w:tc>
        <w:tc>
          <w:tcPr>
            <w:tcW w:w="9303" w:type="dxa"/>
            <w:gridSpan w:val="5"/>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b/>
                <w:kern w:val="0"/>
                <w:szCs w:val="21"/>
              </w:rPr>
            </w:pPr>
            <w:r>
              <w:rPr>
                <w:rFonts w:eastAsia="仿宋_GB2312" w:hint="eastAsia"/>
                <w:b/>
                <w:kern w:val="0"/>
                <w:szCs w:val="21"/>
              </w:rPr>
              <w:t>支出</w:t>
            </w:r>
          </w:p>
        </w:tc>
      </w:tr>
      <w:tr w:rsidR="007F0E9E" w:rsidTr="00F2554C">
        <w:trPr>
          <w:trHeight w:val="493"/>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b/>
                <w:kern w:val="0"/>
                <w:szCs w:val="21"/>
              </w:rPr>
            </w:pPr>
            <w:r>
              <w:rPr>
                <w:rFonts w:eastAsia="仿宋_GB2312" w:hint="eastAsia"/>
                <w:b/>
                <w:kern w:val="0"/>
                <w:szCs w:val="21"/>
              </w:rPr>
              <w:t>项</w:t>
            </w:r>
            <w:r>
              <w:rPr>
                <w:rFonts w:eastAsia="仿宋_GB2312"/>
                <w:b/>
                <w:kern w:val="0"/>
                <w:szCs w:val="21"/>
              </w:rPr>
              <w:t xml:space="preserve">    </w:t>
            </w:r>
            <w:r>
              <w:rPr>
                <w:rFonts w:eastAsia="仿宋_GB2312" w:hint="eastAsia"/>
                <w:b/>
                <w:kern w:val="0"/>
                <w:szCs w:val="21"/>
              </w:rPr>
              <w:t>目</w:t>
            </w:r>
          </w:p>
        </w:tc>
        <w:tc>
          <w:tcPr>
            <w:tcW w:w="4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b/>
                <w:kern w:val="0"/>
                <w:szCs w:val="21"/>
              </w:rPr>
            </w:pPr>
            <w:r>
              <w:rPr>
                <w:rFonts w:eastAsia="仿宋_GB2312" w:hint="eastAsia"/>
                <w:b/>
                <w:kern w:val="0"/>
                <w:szCs w:val="21"/>
              </w:rPr>
              <w:t>行次</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b/>
                <w:kern w:val="0"/>
                <w:szCs w:val="21"/>
              </w:rPr>
            </w:pPr>
            <w:r>
              <w:rPr>
                <w:rFonts w:eastAsia="仿宋_GB2312" w:hint="eastAsia"/>
                <w:b/>
                <w:kern w:val="0"/>
                <w:szCs w:val="21"/>
              </w:rPr>
              <w:t>金额</w:t>
            </w:r>
          </w:p>
        </w:tc>
        <w:tc>
          <w:tcPr>
            <w:tcW w:w="3761"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b/>
                <w:kern w:val="0"/>
                <w:szCs w:val="21"/>
              </w:rPr>
            </w:pPr>
            <w:r>
              <w:rPr>
                <w:rFonts w:eastAsia="仿宋_GB2312" w:hint="eastAsia"/>
                <w:b/>
                <w:kern w:val="0"/>
                <w:szCs w:val="21"/>
              </w:rPr>
              <w:t>项</w:t>
            </w:r>
            <w:r>
              <w:rPr>
                <w:rFonts w:eastAsia="仿宋_GB2312"/>
                <w:b/>
                <w:kern w:val="0"/>
                <w:szCs w:val="21"/>
              </w:rPr>
              <w:t xml:space="preserve">    </w:t>
            </w:r>
            <w:r>
              <w:rPr>
                <w:rFonts w:eastAsia="仿宋_GB2312" w:hint="eastAsia"/>
                <w:b/>
                <w:kern w:val="0"/>
                <w:szCs w:val="21"/>
              </w:rPr>
              <w:t>目</w:t>
            </w:r>
          </w:p>
        </w:tc>
        <w:tc>
          <w:tcPr>
            <w:tcW w:w="43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b/>
                <w:kern w:val="0"/>
                <w:szCs w:val="21"/>
              </w:rPr>
            </w:pPr>
            <w:r>
              <w:rPr>
                <w:rFonts w:eastAsia="仿宋_GB2312" w:hint="eastAsia"/>
                <w:b/>
                <w:kern w:val="0"/>
                <w:szCs w:val="21"/>
              </w:rPr>
              <w:t>行次</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b/>
                <w:kern w:val="0"/>
                <w:szCs w:val="21"/>
              </w:rPr>
            </w:pPr>
            <w:r>
              <w:rPr>
                <w:rFonts w:eastAsia="仿宋_GB2312" w:hint="eastAsia"/>
                <w:b/>
                <w:kern w:val="0"/>
                <w:szCs w:val="21"/>
              </w:rPr>
              <w:t>合计</w:t>
            </w:r>
          </w:p>
        </w:tc>
        <w:tc>
          <w:tcPr>
            <w:tcW w:w="166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一般公共预算财政拨款</w:t>
            </w:r>
          </w:p>
        </w:tc>
        <w:tc>
          <w:tcPr>
            <w:tcW w:w="1572"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政府性基金预算财政拨款</w:t>
            </w:r>
          </w:p>
        </w:tc>
      </w:tr>
      <w:tr w:rsidR="007F0E9E" w:rsidTr="00F2554C">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栏</w:t>
            </w:r>
            <w:r>
              <w:rPr>
                <w:rFonts w:eastAsia="仿宋_GB2312"/>
                <w:kern w:val="0"/>
                <w:szCs w:val="21"/>
              </w:rPr>
              <w:t xml:space="preserve">    </w:t>
            </w:r>
            <w:r>
              <w:rPr>
                <w:rFonts w:eastAsia="仿宋_GB2312" w:hint="eastAsia"/>
                <w:kern w:val="0"/>
                <w:szCs w:val="21"/>
              </w:rPr>
              <w:t>次</w:t>
            </w:r>
          </w:p>
        </w:tc>
        <w:tc>
          <w:tcPr>
            <w:tcW w:w="4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w:t>
            </w:r>
          </w:p>
        </w:tc>
        <w:tc>
          <w:tcPr>
            <w:tcW w:w="3761"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栏</w:t>
            </w:r>
            <w:r>
              <w:rPr>
                <w:rFonts w:eastAsia="仿宋_GB2312"/>
                <w:kern w:val="0"/>
                <w:szCs w:val="21"/>
              </w:rPr>
              <w:t xml:space="preserve">    </w:t>
            </w:r>
            <w:r>
              <w:rPr>
                <w:rFonts w:eastAsia="仿宋_GB2312" w:hint="eastAsia"/>
                <w:kern w:val="0"/>
                <w:szCs w:val="21"/>
              </w:rPr>
              <w:t>次</w:t>
            </w:r>
          </w:p>
        </w:tc>
        <w:tc>
          <w:tcPr>
            <w:tcW w:w="43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w:t>
            </w:r>
          </w:p>
        </w:tc>
        <w:tc>
          <w:tcPr>
            <w:tcW w:w="166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3</w:t>
            </w:r>
          </w:p>
        </w:tc>
        <w:tc>
          <w:tcPr>
            <w:tcW w:w="157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4</w:t>
            </w:r>
          </w:p>
        </w:tc>
      </w:tr>
      <w:tr w:rsidR="007F0E9E" w:rsidTr="00F2554C">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一、一般公共预算财政拨款</w:t>
            </w:r>
          </w:p>
        </w:tc>
        <w:tc>
          <w:tcPr>
            <w:tcW w:w="4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一、一般公共服务支出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15</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二、政府性基金预算财政拨款</w:t>
            </w:r>
          </w:p>
        </w:tc>
        <w:tc>
          <w:tcPr>
            <w:tcW w:w="4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二、外交支出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16</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4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3</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三、国防支出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17</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4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4</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四、公共安全支出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18</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4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5</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五、教育支出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19</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4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6</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六、科学技术支出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20</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4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7</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七、</w:t>
            </w:r>
            <w:r>
              <w:rPr>
                <w:rFonts w:eastAsia="仿宋_GB2312"/>
                <w:kern w:val="0"/>
                <w:szCs w:val="21"/>
              </w:rPr>
              <w:t>…</w:t>
            </w:r>
          </w:p>
        </w:tc>
        <w:tc>
          <w:tcPr>
            <w:tcW w:w="43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21</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r>
      <w:tr w:rsidR="007F0E9E" w:rsidTr="00F2554C">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4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8</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43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22</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r>
      <w:tr w:rsidR="007F0E9E" w:rsidTr="00F2554C">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b/>
                <w:bCs/>
                <w:kern w:val="0"/>
                <w:szCs w:val="21"/>
              </w:rPr>
            </w:pPr>
            <w:r>
              <w:rPr>
                <w:rFonts w:eastAsia="仿宋_GB2312" w:hint="eastAsia"/>
                <w:b/>
                <w:bCs/>
                <w:kern w:val="0"/>
                <w:szCs w:val="21"/>
              </w:rPr>
              <w:t>本年收入合计</w:t>
            </w:r>
          </w:p>
        </w:tc>
        <w:tc>
          <w:tcPr>
            <w:tcW w:w="4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9</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b/>
                <w:bCs/>
                <w:kern w:val="0"/>
                <w:szCs w:val="21"/>
              </w:rPr>
            </w:pPr>
            <w:r>
              <w:rPr>
                <w:rFonts w:eastAsia="仿宋_GB2312" w:hint="eastAsia"/>
                <w:b/>
                <w:bCs/>
                <w:kern w:val="0"/>
                <w:szCs w:val="21"/>
              </w:rPr>
              <w:t>本年支出合计</w:t>
            </w:r>
          </w:p>
        </w:tc>
        <w:tc>
          <w:tcPr>
            <w:tcW w:w="43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23</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b/>
                <w:bCs/>
                <w:kern w:val="0"/>
                <w:szCs w:val="21"/>
              </w:rPr>
            </w:pPr>
            <w:r>
              <w:rPr>
                <w:rFonts w:eastAsia="仿宋_GB2312" w:hint="eastAsia"/>
                <w:b/>
                <w:bCs/>
                <w:kern w:val="0"/>
                <w:szCs w:val="21"/>
              </w:rPr>
              <w:t xml:space="preserve">　</w:t>
            </w:r>
          </w:p>
        </w:tc>
      </w:tr>
      <w:tr w:rsidR="007F0E9E" w:rsidTr="00F2554C">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年初财政拨款结转和结余</w:t>
            </w:r>
          </w:p>
        </w:tc>
        <w:tc>
          <w:tcPr>
            <w:tcW w:w="4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10</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年末财政拨款结转和结余</w:t>
            </w:r>
          </w:p>
        </w:tc>
        <w:tc>
          <w:tcPr>
            <w:tcW w:w="43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24</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一、一般公共预算财政拨款</w:t>
            </w:r>
          </w:p>
        </w:tc>
        <w:tc>
          <w:tcPr>
            <w:tcW w:w="4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11</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43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25</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二、政府性基金预算财政拨款</w:t>
            </w:r>
          </w:p>
        </w:tc>
        <w:tc>
          <w:tcPr>
            <w:tcW w:w="4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12</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43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26</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4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13</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43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27</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b/>
                <w:bCs/>
                <w:kern w:val="0"/>
                <w:szCs w:val="21"/>
              </w:rPr>
            </w:pPr>
            <w:r>
              <w:rPr>
                <w:rFonts w:eastAsia="仿宋_GB2312" w:hint="eastAsia"/>
                <w:b/>
                <w:bCs/>
                <w:kern w:val="0"/>
                <w:szCs w:val="21"/>
              </w:rPr>
              <w:lastRenderedPageBreak/>
              <w:t>总计</w:t>
            </w:r>
          </w:p>
        </w:tc>
        <w:tc>
          <w:tcPr>
            <w:tcW w:w="4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14</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b/>
                <w:bCs/>
                <w:kern w:val="0"/>
                <w:szCs w:val="21"/>
              </w:rPr>
            </w:pPr>
            <w:r>
              <w:rPr>
                <w:rFonts w:eastAsia="仿宋_GB2312" w:hint="eastAsia"/>
                <w:b/>
                <w:bCs/>
                <w:kern w:val="0"/>
                <w:szCs w:val="21"/>
              </w:rPr>
              <w:t>总计</w:t>
            </w:r>
          </w:p>
        </w:tc>
        <w:tc>
          <w:tcPr>
            <w:tcW w:w="43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kern w:val="0"/>
                <w:szCs w:val="21"/>
              </w:rPr>
              <w:t>28</w:t>
            </w:r>
          </w:p>
        </w:tc>
        <w:tc>
          <w:tcPr>
            <w:tcW w:w="188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jc w:val="left"/>
              <w:rPr>
                <w:rFonts w:eastAsia="仿宋_GB2312"/>
                <w:b/>
                <w:bCs/>
                <w:kern w:val="0"/>
                <w:szCs w:val="21"/>
              </w:rPr>
            </w:pPr>
            <w:r>
              <w:rPr>
                <w:rFonts w:eastAsia="仿宋_GB2312" w:hint="eastAsia"/>
                <w:b/>
                <w:bCs/>
                <w:kern w:val="0"/>
                <w:szCs w:val="21"/>
              </w:rPr>
              <w:t xml:space="preserve">　</w:t>
            </w:r>
          </w:p>
        </w:tc>
      </w:tr>
    </w:tbl>
    <w:p w:rsidR="007F0E9E" w:rsidRDefault="007F0E9E" w:rsidP="007F0E9E">
      <w:pPr>
        <w:widowControl/>
        <w:jc w:val="left"/>
        <w:rPr>
          <w:rFonts w:eastAsia="仿宋_GB2312"/>
          <w:kern w:val="0"/>
          <w:szCs w:val="21"/>
        </w:rPr>
      </w:pPr>
      <w:r>
        <w:rPr>
          <w:rFonts w:eastAsia="仿宋_GB2312" w:hint="eastAsia"/>
          <w:kern w:val="0"/>
          <w:szCs w:val="21"/>
        </w:rPr>
        <w:t>注：本表反映部门本年度一般公共预算财政拨款和政府性基金预算财政拨款的总收支和年末结转结余情况。</w:t>
      </w:r>
    </w:p>
    <w:p w:rsidR="007F0E9E" w:rsidRDefault="007F0E9E" w:rsidP="007F0E9E">
      <w:pPr>
        <w:widowControl/>
        <w:jc w:val="left"/>
        <w:rPr>
          <w:rFonts w:eastAsia="仿宋_GB2312"/>
          <w:kern w:val="0"/>
          <w:szCs w:val="21"/>
        </w:rPr>
      </w:pPr>
      <w:r>
        <w:rPr>
          <w:rFonts w:eastAsia="仿宋_GB2312"/>
          <w:kern w:val="0"/>
          <w:szCs w:val="21"/>
        </w:rPr>
        <w:br w:type="page"/>
      </w:r>
    </w:p>
    <w:p w:rsidR="007F0E9E" w:rsidRDefault="007F0E9E" w:rsidP="007F0E9E">
      <w:pPr>
        <w:widowControl/>
        <w:jc w:val="center"/>
        <w:rPr>
          <w:rFonts w:eastAsia="方正小标宋_GBK"/>
          <w:kern w:val="0"/>
          <w:sz w:val="36"/>
          <w:szCs w:val="36"/>
        </w:rPr>
      </w:pPr>
      <w:r>
        <w:rPr>
          <w:rFonts w:eastAsia="方正小标宋_GBK" w:hint="eastAsia"/>
          <w:kern w:val="0"/>
          <w:sz w:val="36"/>
          <w:szCs w:val="36"/>
        </w:rPr>
        <w:lastRenderedPageBreak/>
        <w:t>一般公共预算财政拨款支出决算表</w:t>
      </w:r>
      <w:bookmarkStart w:id="0" w:name="RANGE!A1:F16"/>
      <w:bookmarkEnd w:id="0"/>
    </w:p>
    <w:p w:rsidR="007F0E9E" w:rsidRDefault="007F0E9E" w:rsidP="007F0E9E">
      <w:pPr>
        <w:widowControl/>
        <w:spacing w:beforeLines="50" w:before="156"/>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部门：双清区科技和工业</w:t>
      </w:r>
      <w:r>
        <w:rPr>
          <w:rFonts w:eastAsia="仿宋_GB2312" w:hint="eastAsia"/>
          <w:color w:val="000000"/>
          <w:kern w:val="0"/>
          <w:szCs w:val="21"/>
        </w:rPr>
        <w:t xml:space="preserve"> </w:t>
      </w:r>
      <w:r>
        <w:rPr>
          <w:rFonts w:eastAsia="仿宋_GB2312" w:hint="eastAsia"/>
          <w:color w:val="000000"/>
          <w:kern w:val="0"/>
          <w:szCs w:val="21"/>
        </w:rPr>
        <w:t>信息化局</w:t>
      </w:r>
      <w:r>
        <w:rPr>
          <w:rFonts w:eastAsia="仿宋_GB2312"/>
          <w:color w:val="000000"/>
          <w:kern w:val="0"/>
          <w:szCs w:val="21"/>
        </w:rPr>
        <w:t xml:space="preserve">                                                                                               </w:t>
      </w:r>
      <w:r>
        <w:rPr>
          <w:rFonts w:eastAsia="仿宋_GB2312" w:hint="eastAsia"/>
          <w:color w:val="000000"/>
          <w:kern w:val="0"/>
          <w:szCs w:val="21"/>
        </w:rPr>
        <w:t>公开</w:t>
      </w:r>
      <w:r>
        <w:rPr>
          <w:rFonts w:eastAsia="仿宋_GB2312"/>
          <w:color w:val="000000"/>
          <w:kern w:val="0"/>
          <w:szCs w:val="21"/>
        </w:rPr>
        <w:t>05</w:t>
      </w:r>
      <w:r>
        <w:rPr>
          <w:rFonts w:eastAsia="仿宋_GB2312" w:hint="eastAsia"/>
          <w:color w:val="000000"/>
          <w:kern w:val="0"/>
          <w:szCs w:val="21"/>
        </w:rPr>
        <w:t>表</w:t>
      </w:r>
    </w:p>
    <w:p w:rsidR="007F0E9E" w:rsidRDefault="007F0E9E" w:rsidP="007F0E9E">
      <w:pPr>
        <w:widowControl/>
        <w:jc w:val="left"/>
        <w:rPr>
          <w:color w:val="000000"/>
          <w:kern w:val="0"/>
          <w:sz w:val="20"/>
          <w:szCs w:val="20"/>
        </w:rPr>
      </w:pPr>
      <w:r>
        <w:rPr>
          <w:rFonts w:eastAsia="仿宋_GB2312"/>
          <w:color w:val="000000"/>
          <w:kern w:val="0"/>
          <w:szCs w:val="21"/>
        </w:rPr>
        <w:t xml:space="preserve">                                                                                                                                  </w:t>
      </w:r>
      <w:r>
        <w:rPr>
          <w:rFonts w:eastAsia="仿宋_GB2312" w:hint="eastAsia"/>
          <w:color w:val="000000"/>
          <w:kern w:val="0"/>
          <w:szCs w:val="21"/>
        </w:rPr>
        <w:t>单位：万元</w:t>
      </w:r>
    </w:p>
    <w:tbl>
      <w:tblPr>
        <w:tblW w:w="14219" w:type="dxa"/>
        <w:jc w:val="center"/>
        <w:tblLook w:val="0000" w:firstRow="0" w:lastRow="0" w:firstColumn="0" w:lastColumn="0" w:noHBand="0" w:noVBand="0"/>
      </w:tblPr>
      <w:tblGrid>
        <w:gridCol w:w="1200"/>
        <w:gridCol w:w="3527"/>
        <w:gridCol w:w="3000"/>
        <w:gridCol w:w="3492"/>
        <w:gridCol w:w="3000"/>
      </w:tblGrid>
      <w:tr w:rsidR="007F0E9E" w:rsidTr="00F2554C">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项</w:t>
            </w:r>
            <w:r>
              <w:rPr>
                <w:rFonts w:eastAsia="仿宋_GB2312"/>
                <w:b/>
                <w:kern w:val="0"/>
                <w:szCs w:val="21"/>
              </w:rPr>
              <w:t xml:space="preserve"> </w:t>
            </w:r>
            <w:r>
              <w:rPr>
                <w:rFonts w:eastAsia="仿宋_GB2312"/>
                <w:b/>
                <w:color w:val="000000"/>
                <w:kern w:val="0"/>
                <w:szCs w:val="21"/>
              </w:rPr>
              <w:t xml:space="preserve">   </w:t>
            </w:r>
            <w:r>
              <w:rPr>
                <w:rFonts w:eastAsia="仿宋_GB2312" w:hint="eastAsia"/>
                <w:b/>
                <w:kern w:val="0"/>
                <w:szCs w:val="21"/>
              </w:rPr>
              <w:t>目</w:t>
            </w:r>
          </w:p>
        </w:tc>
        <w:tc>
          <w:tcPr>
            <w:tcW w:w="9492" w:type="dxa"/>
            <w:gridSpan w:val="3"/>
            <w:tcBorders>
              <w:top w:val="single" w:sz="8" w:space="0" w:color="auto"/>
              <w:left w:val="nil"/>
              <w:bottom w:val="single" w:sz="4" w:space="0" w:color="auto"/>
              <w:right w:val="single" w:sz="8" w:space="0" w:color="000000"/>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本年支出</w:t>
            </w:r>
          </w:p>
        </w:tc>
      </w:tr>
      <w:tr w:rsidR="007F0E9E" w:rsidTr="00F2554C">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科目名称</w:t>
            </w:r>
          </w:p>
        </w:tc>
        <w:tc>
          <w:tcPr>
            <w:tcW w:w="3000" w:type="dxa"/>
            <w:vMerge w:val="restart"/>
            <w:tcBorders>
              <w:top w:val="nil"/>
              <w:left w:val="single" w:sz="4" w:space="0" w:color="auto"/>
              <w:bottom w:val="single" w:sz="4" w:space="0" w:color="000000"/>
              <w:right w:val="single" w:sz="4"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小计</w:t>
            </w:r>
          </w:p>
        </w:tc>
        <w:tc>
          <w:tcPr>
            <w:tcW w:w="3492" w:type="dxa"/>
            <w:vMerge w:val="restart"/>
            <w:tcBorders>
              <w:top w:val="nil"/>
              <w:left w:val="single" w:sz="4" w:space="0" w:color="auto"/>
              <w:bottom w:val="single" w:sz="4" w:space="0" w:color="000000"/>
              <w:right w:val="single" w:sz="4"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基本支出</w:t>
            </w:r>
          </w:p>
        </w:tc>
        <w:tc>
          <w:tcPr>
            <w:tcW w:w="3000" w:type="dxa"/>
            <w:vMerge w:val="restart"/>
            <w:tcBorders>
              <w:top w:val="nil"/>
              <w:left w:val="single" w:sz="4" w:space="0" w:color="auto"/>
              <w:bottom w:val="single" w:sz="4" w:space="0" w:color="000000"/>
              <w:right w:val="single" w:sz="8"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项目支出</w:t>
            </w:r>
          </w:p>
        </w:tc>
      </w:tr>
      <w:tr w:rsidR="007F0E9E" w:rsidTr="00F2554C">
        <w:trPr>
          <w:trHeight w:val="360"/>
          <w:jc w:val="center"/>
        </w:trPr>
        <w:tc>
          <w:tcPr>
            <w:tcW w:w="0" w:type="auto"/>
            <w:vMerge/>
            <w:tcBorders>
              <w:top w:val="single" w:sz="4" w:space="0" w:color="auto"/>
              <w:left w:val="single" w:sz="8" w:space="0" w:color="auto"/>
              <w:bottom w:val="single" w:sz="4" w:space="0" w:color="auto"/>
              <w:right w:val="single" w:sz="4"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nil"/>
              <w:left w:val="single" w:sz="4" w:space="0" w:color="auto"/>
              <w:bottom w:val="single" w:sz="4" w:space="0" w:color="auto"/>
              <w:right w:val="single" w:sz="4"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nil"/>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nil"/>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nil"/>
              <w:left w:val="single" w:sz="4" w:space="0" w:color="auto"/>
              <w:bottom w:val="single" w:sz="4" w:space="0" w:color="000000"/>
              <w:right w:val="single" w:sz="8" w:space="0" w:color="auto"/>
            </w:tcBorders>
            <w:vAlign w:val="center"/>
          </w:tcPr>
          <w:p w:rsidR="007F0E9E" w:rsidRDefault="007F0E9E" w:rsidP="00F2554C">
            <w:pPr>
              <w:widowControl/>
              <w:jc w:val="left"/>
              <w:rPr>
                <w:rFonts w:eastAsia="仿宋_GB2312"/>
                <w:b/>
                <w:kern w:val="0"/>
                <w:szCs w:val="21"/>
              </w:rPr>
            </w:pPr>
          </w:p>
        </w:tc>
      </w:tr>
      <w:tr w:rsidR="007F0E9E" w:rsidTr="00F2554C">
        <w:trPr>
          <w:trHeight w:val="450"/>
          <w:jc w:val="center"/>
        </w:trPr>
        <w:tc>
          <w:tcPr>
            <w:tcW w:w="0" w:type="auto"/>
            <w:vMerge/>
            <w:tcBorders>
              <w:top w:val="single" w:sz="4" w:space="0" w:color="auto"/>
              <w:left w:val="single" w:sz="8" w:space="0" w:color="auto"/>
              <w:bottom w:val="single" w:sz="4" w:space="0" w:color="auto"/>
              <w:right w:val="single" w:sz="4"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nil"/>
              <w:left w:val="single" w:sz="4" w:space="0" w:color="auto"/>
              <w:bottom w:val="single" w:sz="4" w:space="0" w:color="auto"/>
              <w:right w:val="single" w:sz="4"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nil"/>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nil"/>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nil"/>
              <w:left w:val="single" w:sz="4" w:space="0" w:color="auto"/>
              <w:bottom w:val="single" w:sz="4" w:space="0" w:color="000000"/>
              <w:right w:val="single" w:sz="8" w:space="0" w:color="auto"/>
            </w:tcBorders>
            <w:vAlign w:val="center"/>
          </w:tcPr>
          <w:p w:rsidR="007F0E9E" w:rsidRDefault="007F0E9E" w:rsidP="00F2554C">
            <w:pPr>
              <w:widowControl/>
              <w:jc w:val="left"/>
              <w:rPr>
                <w:rFonts w:eastAsia="仿宋_GB2312"/>
                <w:b/>
                <w:kern w:val="0"/>
                <w:szCs w:val="21"/>
              </w:rPr>
            </w:pPr>
          </w:p>
        </w:tc>
      </w:tr>
      <w:tr w:rsidR="007F0E9E" w:rsidTr="00F2554C">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栏次</w:t>
            </w:r>
          </w:p>
        </w:tc>
        <w:tc>
          <w:tcPr>
            <w:tcW w:w="300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1</w:t>
            </w:r>
          </w:p>
        </w:tc>
        <w:tc>
          <w:tcPr>
            <w:tcW w:w="3492"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2</w:t>
            </w:r>
          </w:p>
        </w:tc>
        <w:tc>
          <w:tcPr>
            <w:tcW w:w="3000" w:type="dxa"/>
            <w:tcBorders>
              <w:top w:val="nil"/>
              <w:left w:val="nil"/>
              <w:bottom w:val="single" w:sz="4"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3</w:t>
            </w:r>
          </w:p>
        </w:tc>
      </w:tr>
      <w:tr w:rsidR="007F0E9E" w:rsidTr="00F2554C">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合计</w:t>
            </w:r>
          </w:p>
        </w:tc>
        <w:tc>
          <w:tcPr>
            <w:tcW w:w="300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3492"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3000" w:type="dxa"/>
            <w:tcBorders>
              <w:top w:val="nil"/>
              <w:left w:val="nil"/>
              <w:bottom w:val="single" w:sz="4"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3527" w:type="dxa"/>
            <w:tcBorders>
              <w:top w:val="nil"/>
              <w:left w:val="nil"/>
              <w:bottom w:val="single" w:sz="4"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000" w:type="dxa"/>
            <w:tcBorders>
              <w:top w:val="nil"/>
              <w:left w:val="nil"/>
              <w:bottom w:val="single" w:sz="4"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492" w:type="dxa"/>
            <w:tcBorders>
              <w:top w:val="nil"/>
              <w:left w:val="nil"/>
              <w:bottom w:val="single" w:sz="4"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000" w:type="dxa"/>
            <w:tcBorders>
              <w:top w:val="nil"/>
              <w:left w:val="nil"/>
              <w:bottom w:val="single" w:sz="4"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3527" w:type="dxa"/>
            <w:tcBorders>
              <w:top w:val="nil"/>
              <w:left w:val="nil"/>
              <w:bottom w:val="single" w:sz="4"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000" w:type="dxa"/>
            <w:tcBorders>
              <w:top w:val="nil"/>
              <w:left w:val="nil"/>
              <w:bottom w:val="single" w:sz="4"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492" w:type="dxa"/>
            <w:tcBorders>
              <w:top w:val="nil"/>
              <w:left w:val="nil"/>
              <w:bottom w:val="single" w:sz="4"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000" w:type="dxa"/>
            <w:tcBorders>
              <w:top w:val="nil"/>
              <w:left w:val="nil"/>
              <w:bottom w:val="single" w:sz="4"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3527" w:type="dxa"/>
            <w:tcBorders>
              <w:top w:val="nil"/>
              <w:left w:val="nil"/>
              <w:bottom w:val="single" w:sz="4"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000" w:type="dxa"/>
            <w:tcBorders>
              <w:top w:val="nil"/>
              <w:left w:val="nil"/>
              <w:bottom w:val="single" w:sz="4"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492" w:type="dxa"/>
            <w:tcBorders>
              <w:top w:val="nil"/>
              <w:left w:val="nil"/>
              <w:bottom w:val="single" w:sz="4"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000" w:type="dxa"/>
            <w:tcBorders>
              <w:top w:val="nil"/>
              <w:left w:val="nil"/>
              <w:bottom w:val="single" w:sz="4"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3527" w:type="dxa"/>
            <w:tcBorders>
              <w:top w:val="nil"/>
              <w:left w:val="nil"/>
              <w:bottom w:val="single" w:sz="4"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000" w:type="dxa"/>
            <w:tcBorders>
              <w:top w:val="nil"/>
              <w:left w:val="nil"/>
              <w:bottom w:val="single" w:sz="4"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492" w:type="dxa"/>
            <w:tcBorders>
              <w:top w:val="nil"/>
              <w:left w:val="nil"/>
              <w:bottom w:val="single" w:sz="4"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000" w:type="dxa"/>
            <w:tcBorders>
              <w:top w:val="nil"/>
              <w:left w:val="nil"/>
              <w:bottom w:val="single" w:sz="4"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3527" w:type="dxa"/>
            <w:tcBorders>
              <w:top w:val="nil"/>
              <w:left w:val="nil"/>
              <w:bottom w:val="single" w:sz="4"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000" w:type="dxa"/>
            <w:tcBorders>
              <w:top w:val="nil"/>
              <w:left w:val="nil"/>
              <w:bottom w:val="single" w:sz="4"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492" w:type="dxa"/>
            <w:tcBorders>
              <w:top w:val="nil"/>
              <w:left w:val="nil"/>
              <w:bottom w:val="single" w:sz="4"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000" w:type="dxa"/>
            <w:tcBorders>
              <w:top w:val="nil"/>
              <w:left w:val="nil"/>
              <w:bottom w:val="single" w:sz="4"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450"/>
          <w:jc w:val="center"/>
        </w:trPr>
        <w:tc>
          <w:tcPr>
            <w:tcW w:w="1200" w:type="dxa"/>
            <w:tcBorders>
              <w:top w:val="single" w:sz="4" w:space="0" w:color="auto"/>
              <w:left w:val="single" w:sz="8" w:space="0" w:color="auto"/>
              <w:bottom w:val="single" w:sz="8"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3527" w:type="dxa"/>
            <w:tcBorders>
              <w:top w:val="nil"/>
              <w:left w:val="nil"/>
              <w:bottom w:val="single" w:sz="8"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000" w:type="dxa"/>
            <w:tcBorders>
              <w:top w:val="nil"/>
              <w:left w:val="nil"/>
              <w:bottom w:val="single" w:sz="8"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492" w:type="dxa"/>
            <w:tcBorders>
              <w:top w:val="nil"/>
              <w:left w:val="nil"/>
              <w:bottom w:val="single" w:sz="8"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3000" w:type="dxa"/>
            <w:tcBorders>
              <w:top w:val="nil"/>
              <w:left w:val="nil"/>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645"/>
          <w:jc w:val="center"/>
        </w:trPr>
        <w:tc>
          <w:tcPr>
            <w:tcW w:w="14219" w:type="dxa"/>
            <w:gridSpan w:val="5"/>
            <w:vAlign w:val="center"/>
          </w:tcPr>
          <w:p w:rsidR="007F0E9E" w:rsidRDefault="007F0E9E" w:rsidP="00F2554C">
            <w:pPr>
              <w:widowControl/>
              <w:jc w:val="left"/>
              <w:rPr>
                <w:rFonts w:eastAsia="仿宋_GB2312"/>
                <w:kern w:val="0"/>
                <w:szCs w:val="21"/>
              </w:rPr>
            </w:pPr>
            <w:r>
              <w:rPr>
                <w:rFonts w:eastAsia="仿宋_GB2312" w:hint="eastAsia"/>
                <w:kern w:val="0"/>
                <w:szCs w:val="21"/>
              </w:rPr>
              <w:t>注：本表反映部门本年度一般公共预算财政拨款支出情况。</w:t>
            </w:r>
          </w:p>
        </w:tc>
      </w:tr>
    </w:tbl>
    <w:p w:rsidR="007F0E9E" w:rsidRDefault="007F0E9E" w:rsidP="007F0E9E">
      <w:pPr>
        <w:widowControl/>
        <w:jc w:val="left"/>
        <w:rPr>
          <w:rFonts w:eastAsia="仿宋_GB2312"/>
          <w:bCs/>
          <w:kern w:val="0"/>
          <w:szCs w:val="21"/>
        </w:rPr>
      </w:pPr>
    </w:p>
    <w:p w:rsidR="007F0E9E" w:rsidRDefault="007F0E9E" w:rsidP="007F0E9E">
      <w:pPr>
        <w:widowControl/>
        <w:jc w:val="left"/>
        <w:rPr>
          <w:rFonts w:eastAsia="仿宋_GB2312"/>
          <w:bCs/>
          <w:kern w:val="0"/>
          <w:szCs w:val="21"/>
        </w:rPr>
      </w:pPr>
      <w:r>
        <w:rPr>
          <w:rFonts w:eastAsia="仿宋_GB2312"/>
          <w:bCs/>
          <w:kern w:val="0"/>
          <w:szCs w:val="21"/>
        </w:rPr>
        <w:br w:type="page"/>
      </w:r>
    </w:p>
    <w:p w:rsidR="007F0E9E" w:rsidRDefault="007F0E9E" w:rsidP="007F0E9E">
      <w:pPr>
        <w:widowControl/>
        <w:jc w:val="center"/>
        <w:rPr>
          <w:rFonts w:eastAsia="方正小标宋_GBK"/>
          <w:color w:val="000000"/>
          <w:kern w:val="0"/>
          <w:sz w:val="28"/>
          <w:szCs w:val="36"/>
        </w:rPr>
      </w:pPr>
      <w:r>
        <w:rPr>
          <w:rFonts w:eastAsia="方正小标宋_GBK" w:hint="eastAsia"/>
          <w:color w:val="000000"/>
          <w:kern w:val="0"/>
          <w:sz w:val="28"/>
          <w:szCs w:val="36"/>
        </w:rPr>
        <w:lastRenderedPageBreak/>
        <w:t>一般公共预算财政拨款基本支出决算表</w:t>
      </w:r>
      <w:bookmarkStart w:id="1" w:name="RANGE!A1:I39"/>
      <w:bookmarkEnd w:id="1"/>
    </w:p>
    <w:p w:rsidR="007F0E9E" w:rsidRDefault="007F0E9E" w:rsidP="007F0E9E">
      <w:pPr>
        <w:widowControl/>
        <w:jc w:val="left"/>
        <w:rPr>
          <w:rFonts w:eastAsia="仿宋_GB2312"/>
          <w:color w:val="000000"/>
          <w:kern w:val="0"/>
          <w:szCs w:val="21"/>
        </w:rPr>
      </w:pPr>
      <w:r>
        <w:rPr>
          <w:rFonts w:eastAsia="仿宋_GB2312" w:hint="eastAsia"/>
          <w:color w:val="000000"/>
          <w:kern w:val="0"/>
          <w:szCs w:val="21"/>
        </w:rPr>
        <w:t>部门：双清区科技和工业</w:t>
      </w:r>
      <w:r>
        <w:rPr>
          <w:rFonts w:eastAsia="仿宋_GB2312" w:hint="eastAsia"/>
          <w:color w:val="000000"/>
          <w:kern w:val="0"/>
          <w:szCs w:val="21"/>
        </w:rPr>
        <w:t xml:space="preserve"> </w:t>
      </w:r>
      <w:r>
        <w:rPr>
          <w:rFonts w:eastAsia="仿宋_GB2312" w:hint="eastAsia"/>
          <w:color w:val="000000"/>
          <w:kern w:val="0"/>
          <w:szCs w:val="21"/>
        </w:rPr>
        <w:t>信息化局</w:t>
      </w:r>
      <w:r>
        <w:rPr>
          <w:rFonts w:eastAsia="仿宋_GB2312"/>
          <w:color w:val="000000"/>
          <w:kern w:val="0"/>
          <w:szCs w:val="21"/>
        </w:rPr>
        <w:t xml:space="preserve">                                                                                                           </w:t>
      </w:r>
      <w:r>
        <w:rPr>
          <w:rFonts w:eastAsia="仿宋_GB2312" w:hint="eastAsia"/>
          <w:color w:val="000000"/>
          <w:kern w:val="0"/>
          <w:szCs w:val="21"/>
        </w:rPr>
        <w:t>公开</w:t>
      </w:r>
      <w:r>
        <w:rPr>
          <w:rFonts w:eastAsia="仿宋_GB2312"/>
          <w:color w:val="000000"/>
          <w:kern w:val="0"/>
          <w:szCs w:val="21"/>
        </w:rPr>
        <w:t>06</w:t>
      </w:r>
      <w:r>
        <w:rPr>
          <w:rFonts w:eastAsia="仿宋_GB2312" w:hint="eastAsia"/>
          <w:color w:val="000000"/>
          <w:kern w:val="0"/>
          <w:szCs w:val="21"/>
        </w:rPr>
        <w:t>表</w:t>
      </w:r>
    </w:p>
    <w:p w:rsidR="007F0E9E" w:rsidRDefault="007F0E9E" w:rsidP="007F0E9E">
      <w:pPr>
        <w:widowControl/>
        <w:jc w:val="right"/>
        <w:rPr>
          <w:rFonts w:eastAsia="仿宋_GB2312"/>
          <w:color w:val="000000"/>
          <w:kern w:val="0"/>
          <w:szCs w:val="21"/>
        </w:rPr>
      </w:pPr>
      <w:r>
        <w:rPr>
          <w:rFonts w:eastAsia="仿宋_GB2312" w:hint="eastAsia"/>
          <w:color w:val="000000"/>
          <w:kern w:val="0"/>
          <w:szCs w:val="21"/>
        </w:rPr>
        <w:t>单位：万元</w:t>
      </w:r>
    </w:p>
    <w:tbl>
      <w:tblPr>
        <w:tblW w:w="0" w:type="auto"/>
        <w:tblInd w:w="93" w:type="dxa"/>
        <w:tblLayout w:type="fixed"/>
        <w:tblLook w:val="0000" w:firstRow="0" w:lastRow="0" w:firstColumn="0" w:lastColumn="0" w:noHBand="0" w:noVBand="0"/>
      </w:tblPr>
      <w:tblGrid>
        <w:gridCol w:w="1149"/>
        <w:gridCol w:w="3306"/>
        <w:gridCol w:w="856"/>
        <w:gridCol w:w="1110"/>
        <w:gridCol w:w="2297"/>
        <w:gridCol w:w="856"/>
        <w:gridCol w:w="1076"/>
        <w:gridCol w:w="4394"/>
        <w:gridCol w:w="856"/>
      </w:tblGrid>
      <w:tr w:rsidR="007F0E9E" w:rsidTr="00F2554C">
        <w:trPr>
          <w:trHeight w:val="585"/>
        </w:trPr>
        <w:tc>
          <w:tcPr>
            <w:tcW w:w="1149"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3306" w:type="dxa"/>
            <w:tcBorders>
              <w:top w:val="single" w:sz="8" w:space="0" w:color="auto"/>
              <w:left w:val="nil"/>
              <w:bottom w:val="single" w:sz="8" w:space="0" w:color="auto"/>
              <w:right w:val="single" w:sz="8" w:space="0" w:color="auto"/>
            </w:tcBorders>
            <w:vAlign w:val="center"/>
          </w:tcPr>
          <w:p w:rsidR="007F0E9E" w:rsidRDefault="007F0E9E" w:rsidP="00F2554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vAlign w:val="center"/>
          </w:tcPr>
          <w:p w:rsidR="007F0E9E" w:rsidRDefault="007F0E9E" w:rsidP="00F2554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110" w:type="dxa"/>
            <w:tcBorders>
              <w:top w:val="single" w:sz="8" w:space="0" w:color="auto"/>
              <w:left w:val="nil"/>
              <w:bottom w:val="single" w:sz="8" w:space="0" w:color="auto"/>
              <w:right w:val="single" w:sz="8" w:space="0" w:color="auto"/>
            </w:tcBorders>
            <w:vAlign w:val="center"/>
          </w:tcPr>
          <w:p w:rsidR="007F0E9E" w:rsidRDefault="007F0E9E" w:rsidP="00F2554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2297" w:type="dxa"/>
            <w:tcBorders>
              <w:top w:val="single" w:sz="8" w:space="0" w:color="auto"/>
              <w:left w:val="nil"/>
              <w:bottom w:val="single" w:sz="8" w:space="0" w:color="auto"/>
              <w:right w:val="single" w:sz="8" w:space="0" w:color="auto"/>
            </w:tcBorders>
            <w:vAlign w:val="center"/>
          </w:tcPr>
          <w:p w:rsidR="007F0E9E" w:rsidRDefault="007F0E9E" w:rsidP="00F2554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vAlign w:val="center"/>
          </w:tcPr>
          <w:p w:rsidR="007F0E9E" w:rsidRDefault="007F0E9E" w:rsidP="00F2554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076" w:type="dxa"/>
            <w:tcBorders>
              <w:top w:val="single" w:sz="8" w:space="0" w:color="auto"/>
              <w:left w:val="nil"/>
              <w:bottom w:val="single" w:sz="8" w:space="0" w:color="auto"/>
              <w:right w:val="single" w:sz="8" w:space="0" w:color="auto"/>
            </w:tcBorders>
            <w:vAlign w:val="center"/>
          </w:tcPr>
          <w:p w:rsidR="007F0E9E" w:rsidRDefault="007F0E9E" w:rsidP="00F2554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4394" w:type="dxa"/>
            <w:tcBorders>
              <w:top w:val="single" w:sz="8" w:space="0" w:color="auto"/>
              <w:left w:val="nil"/>
              <w:bottom w:val="single" w:sz="8" w:space="0" w:color="auto"/>
              <w:right w:val="single" w:sz="8" w:space="0" w:color="auto"/>
            </w:tcBorders>
            <w:vAlign w:val="center"/>
          </w:tcPr>
          <w:p w:rsidR="007F0E9E" w:rsidRDefault="007F0E9E" w:rsidP="00F2554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vAlign w:val="center"/>
          </w:tcPr>
          <w:p w:rsidR="007F0E9E" w:rsidRDefault="007F0E9E" w:rsidP="00F2554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301</w:t>
            </w:r>
          </w:p>
        </w:tc>
        <w:tc>
          <w:tcPr>
            <w:tcW w:w="330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工资福利支出</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w:t>
            </w:r>
          </w:p>
        </w:tc>
        <w:tc>
          <w:tcPr>
            <w:tcW w:w="2297"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商品和服务支出</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307</w:t>
            </w:r>
          </w:p>
        </w:tc>
        <w:tc>
          <w:tcPr>
            <w:tcW w:w="4394"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债务利息及费用支出</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30101</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基本工资</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30201</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办公费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30701</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国内债务付息</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30102</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津贴补贴</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30202</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印刷费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30702</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国外债务付息</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30103</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奖金</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30203</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咨询费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310</w:t>
            </w:r>
          </w:p>
        </w:tc>
        <w:tc>
          <w:tcPr>
            <w:tcW w:w="4394"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资本性支出</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30106</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伙食补助费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30204</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手续费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31001</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房屋建筑物购建</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30107</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绩效工资</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30205</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水费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31002</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办公设备购置</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30108</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机关事业单位基本养老保险费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30206</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电费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31003</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专用设备购置</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30109</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职业年金缴费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30207</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邮电费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31005</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基础设施建设</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30110</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职工基本医疗保险缴费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30208</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取暖费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31006</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大型修缮</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30111</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公务员医疗补助缴费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30209</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物业管理费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31007</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信息网络及软件购置更新</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30112</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其他社会保障缴费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30211</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差旅费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31008</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物资储备</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30113</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住房公积金</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30212</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因公出国（境）费用</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31009</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土地补偿</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30114</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医疗费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30213</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维修（护）费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31010</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安置补助</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30199</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其他工资福利支出</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30214</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租赁费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31011</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地上附着物和青苗补偿</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303</w:t>
            </w:r>
          </w:p>
        </w:tc>
        <w:tc>
          <w:tcPr>
            <w:tcW w:w="330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对个人和家庭的补助</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30215</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会议费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31012</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拆迁补偿</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30301</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离休费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30216</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培训费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31013</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公务用车购置</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30302</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退休费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30217</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公务接待费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31019</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其他交通工具购置</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30303</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退职（役）费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30218</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专用材料费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31021</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文物和陈列品购置</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30304</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抚恤金</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30224</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被装购置费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31022</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无形资产购置</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30305</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生活补助</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30225</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专用燃料费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31099</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其他资本性支出</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30306</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救济费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30226</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劳务费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399</w:t>
            </w:r>
          </w:p>
        </w:tc>
        <w:tc>
          <w:tcPr>
            <w:tcW w:w="4394"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其他支出</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30307</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医疗费补助</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30227</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委托业务费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39906</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赠与</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color w:val="000000"/>
                <w:kern w:val="0"/>
                <w:sz w:val="18"/>
                <w:szCs w:val="18"/>
              </w:rPr>
              <w:t>30308</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助学金</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30228</w:t>
            </w:r>
          </w:p>
        </w:tc>
        <w:tc>
          <w:tcPr>
            <w:tcW w:w="2297"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工会经费</w:t>
            </w:r>
          </w:p>
        </w:tc>
        <w:tc>
          <w:tcPr>
            <w:tcW w:w="856"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39907</w:t>
            </w:r>
          </w:p>
        </w:tc>
        <w:tc>
          <w:tcPr>
            <w:tcW w:w="4394"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国家赔偿费用支出</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lastRenderedPageBreak/>
              <w:t>30309</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奖励金</w:t>
            </w:r>
          </w:p>
        </w:tc>
        <w:tc>
          <w:tcPr>
            <w:tcW w:w="85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rFonts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30229</w:t>
            </w:r>
          </w:p>
        </w:tc>
        <w:tc>
          <w:tcPr>
            <w:tcW w:w="2297"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福利费</w:t>
            </w:r>
          </w:p>
        </w:tc>
        <w:tc>
          <w:tcPr>
            <w:tcW w:w="85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rFonts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39908</w:t>
            </w:r>
          </w:p>
        </w:tc>
        <w:tc>
          <w:tcPr>
            <w:tcW w:w="4394"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对民间非营利组织和群众性自治组织补贴</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30310</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个人农业生产补贴</w:t>
            </w:r>
          </w:p>
        </w:tc>
        <w:tc>
          <w:tcPr>
            <w:tcW w:w="85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rFonts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30231</w:t>
            </w:r>
          </w:p>
        </w:tc>
        <w:tc>
          <w:tcPr>
            <w:tcW w:w="2297"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公务用车运行维护费</w:t>
            </w:r>
          </w:p>
        </w:tc>
        <w:tc>
          <w:tcPr>
            <w:tcW w:w="85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rFonts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39999</w:t>
            </w:r>
          </w:p>
        </w:tc>
        <w:tc>
          <w:tcPr>
            <w:tcW w:w="4394"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其他支出</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single" w:sz="8" w:space="0" w:color="auto"/>
              <w:left w:val="single" w:sz="8" w:space="0" w:color="auto"/>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30399</w:t>
            </w:r>
          </w:p>
        </w:tc>
        <w:tc>
          <w:tcPr>
            <w:tcW w:w="3306" w:type="dxa"/>
            <w:tcBorders>
              <w:top w:val="single" w:sz="8" w:space="0" w:color="auto"/>
              <w:left w:val="nil"/>
              <w:bottom w:val="single" w:sz="8" w:space="0" w:color="auto"/>
              <w:right w:val="single" w:sz="8" w:space="0" w:color="auto"/>
            </w:tcBorders>
            <w:noWrap/>
          </w:tcPr>
          <w:p w:rsidR="007F0E9E" w:rsidRDefault="007F0E9E" w:rsidP="00F2554C">
            <w:pPr>
              <w:widowControl/>
              <w:rPr>
                <w:color w:val="000000"/>
                <w:kern w:val="0"/>
                <w:sz w:val="18"/>
                <w:szCs w:val="18"/>
              </w:rPr>
            </w:pPr>
            <w:r>
              <w:rPr>
                <w:color w:val="000000"/>
                <w:kern w:val="0"/>
                <w:sz w:val="18"/>
                <w:szCs w:val="18"/>
              </w:rPr>
              <w:t xml:space="preserve">  </w:t>
            </w:r>
            <w:r>
              <w:rPr>
                <w:rFonts w:ascii="仿宋_GB2312" w:eastAsia="仿宋_GB2312" w:hint="eastAsia"/>
                <w:color w:val="000000"/>
                <w:kern w:val="0"/>
                <w:sz w:val="18"/>
                <w:szCs w:val="18"/>
              </w:rPr>
              <w:t>对其他个人和家庭的补助支出</w:t>
            </w:r>
          </w:p>
        </w:tc>
        <w:tc>
          <w:tcPr>
            <w:tcW w:w="856" w:type="dxa"/>
            <w:tcBorders>
              <w:top w:val="single" w:sz="8" w:space="0" w:color="auto"/>
              <w:left w:val="nil"/>
              <w:bottom w:val="single" w:sz="8" w:space="0" w:color="auto"/>
              <w:right w:val="single" w:sz="8" w:space="0" w:color="auto"/>
            </w:tcBorders>
            <w:noWrap/>
          </w:tcPr>
          <w:p w:rsidR="007F0E9E" w:rsidRDefault="007F0E9E" w:rsidP="00F2554C">
            <w:pPr>
              <w:widowControl/>
              <w:rPr>
                <w:color w:val="000000"/>
                <w:kern w:val="0"/>
                <w:sz w:val="18"/>
                <w:szCs w:val="18"/>
              </w:rPr>
            </w:pPr>
            <w:r>
              <w:rPr>
                <w:rFonts w:hint="eastAsia"/>
                <w:color w:val="000000"/>
                <w:kern w:val="0"/>
                <w:sz w:val="18"/>
                <w:szCs w:val="18"/>
              </w:rPr>
              <w:t xml:space="preserve">　</w:t>
            </w:r>
          </w:p>
        </w:tc>
        <w:tc>
          <w:tcPr>
            <w:tcW w:w="1110" w:type="dxa"/>
            <w:tcBorders>
              <w:top w:val="single" w:sz="8" w:space="0" w:color="auto"/>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30239</w:t>
            </w:r>
          </w:p>
        </w:tc>
        <w:tc>
          <w:tcPr>
            <w:tcW w:w="2297" w:type="dxa"/>
            <w:tcBorders>
              <w:top w:val="single" w:sz="8" w:space="0" w:color="auto"/>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其他交通费用</w:t>
            </w:r>
          </w:p>
        </w:tc>
        <w:tc>
          <w:tcPr>
            <w:tcW w:w="856" w:type="dxa"/>
            <w:tcBorders>
              <w:top w:val="single" w:sz="8" w:space="0" w:color="auto"/>
              <w:left w:val="nil"/>
              <w:bottom w:val="single" w:sz="8" w:space="0" w:color="auto"/>
              <w:right w:val="single" w:sz="8" w:space="0" w:color="auto"/>
            </w:tcBorders>
            <w:noWrap/>
          </w:tcPr>
          <w:p w:rsidR="007F0E9E" w:rsidRDefault="007F0E9E" w:rsidP="00F2554C">
            <w:pPr>
              <w:widowControl/>
              <w:rPr>
                <w:color w:val="000000"/>
                <w:kern w:val="0"/>
                <w:sz w:val="18"/>
                <w:szCs w:val="18"/>
              </w:rPr>
            </w:pPr>
            <w:r>
              <w:rPr>
                <w:rFonts w:hint="eastAsia"/>
                <w:color w:val="000000"/>
                <w:kern w:val="0"/>
                <w:sz w:val="18"/>
                <w:szCs w:val="18"/>
              </w:rPr>
              <w:t xml:space="preserve">　</w:t>
            </w:r>
          </w:p>
        </w:tc>
        <w:tc>
          <w:tcPr>
            <w:tcW w:w="1076" w:type="dxa"/>
            <w:tcBorders>
              <w:top w:val="single" w:sz="8" w:space="0" w:color="auto"/>
              <w:left w:val="nil"/>
              <w:bottom w:val="single" w:sz="8" w:space="0" w:color="auto"/>
              <w:right w:val="single" w:sz="8" w:space="0" w:color="auto"/>
            </w:tcBorders>
            <w:noWrap/>
          </w:tcPr>
          <w:p w:rsidR="007F0E9E" w:rsidRDefault="007F0E9E" w:rsidP="00F2554C">
            <w:pPr>
              <w:widowControl/>
              <w:rPr>
                <w:color w:val="000000"/>
                <w:kern w:val="0"/>
                <w:sz w:val="18"/>
                <w:szCs w:val="18"/>
              </w:rPr>
            </w:pPr>
            <w:r>
              <w:rPr>
                <w:rFonts w:hint="eastAsia"/>
                <w:color w:val="000000"/>
                <w:kern w:val="0"/>
                <w:sz w:val="18"/>
                <w:szCs w:val="18"/>
              </w:rPr>
              <w:t xml:space="preserve">　</w:t>
            </w:r>
          </w:p>
        </w:tc>
        <w:tc>
          <w:tcPr>
            <w:tcW w:w="4394" w:type="dxa"/>
            <w:tcBorders>
              <w:top w:val="single" w:sz="8" w:space="0" w:color="auto"/>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single" w:sz="8" w:space="0" w:color="auto"/>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rFonts w:hint="eastAsia"/>
                <w:color w:val="000000"/>
                <w:kern w:val="0"/>
                <w:sz w:val="18"/>
                <w:szCs w:val="18"/>
              </w:rPr>
              <w:t xml:space="preserve">　</w:t>
            </w:r>
          </w:p>
        </w:tc>
        <w:tc>
          <w:tcPr>
            <w:tcW w:w="85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rFonts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30240</w:t>
            </w:r>
          </w:p>
        </w:tc>
        <w:tc>
          <w:tcPr>
            <w:tcW w:w="2297"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税金及附加费用</w:t>
            </w:r>
          </w:p>
        </w:tc>
        <w:tc>
          <w:tcPr>
            <w:tcW w:w="85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rFonts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rFonts w:hint="eastAsia"/>
                <w:color w:val="000000"/>
                <w:kern w:val="0"/>
                <w:sz w:val="18"/>
                <w:szCs w:val="18"/>
              </w:rPr>
              <w:t xml:space="preserve">　</w:t>
            </w:r>
          </w:p>
        </w:tc>
        <w:tc>
          <w:tcPr>
            <w:tcW w:w="4394"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rFonts w:hint="eastAsia"/>
                <w:color w:val="000000"/>
                <w:kern w:val="0"/>
                <w:sz w:val="18"/>
                <w:szCs w:val="18"/>
              </w:rPr>
              <w:t xml:space="preserve">　</w:t>
            </w:r>
          </w:p>
        </w:tc>
        <w:tc>
          <w:tcPr>
            <w:tcW w:w="85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rFonts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30299</w:t>
            </w:r>
          </w:p>
        </w:tc>
        <w:tc>
          <w:tcPr>
            <w:tcW w:w="2297"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其他商品和服务支出</w:t>
            </w:r>
          </w:p>
        </w:tc>
        <w:tc>
          <w:tcPr>
            <w:tcW w:w="85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rFonts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7F0E9E" w:rsidRDefault="007F0E9E" w:rsidP="00F2554C">
            <w:pPr>
              <w:widowControl/>
              <w:rPr>
                <w:color w:val="000000"/>
                <w:kern w:val="0"/>
                <w:sz w:val="18"/>
                <w:szCs w:val="18"/>
              </w:rPr>
            </w:pPr>
            <w:r>
              <w:rPr>
                <w:rFonts w:hint="eastAsia"/>
                <w:color w:val="000000"/>
                <w:kern w:val="0"/>
                <w:sz w:val="18"/>
                <w:szCs w:val="18"/>
              </w:rPr>
              <w:t xml:space="preserve">　</w:t>
            </w:r>
          </w:p>
        </w:tc>
        <w:tc>
          <w:tcPr>
            <w:tcW w:w="4394" w:type="dxa"/>
            <w:tcBorders>
              <w:top w:val="nil"/>
              <w:left w:val="nil"/>
              <w:bottom w:val="single" w:sz="8" w:space="0" w:color="auto"/>
              <w:right w:val="single" w:sz="8" w:space="0" w:color="auto"/>
            </w:tcBorders>
            <w:noWrap/>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7F0E9E" w:rsidTr="00F2554C">
        <w:trPr>
          <w:trHeight w:hRule="exact" w:val="255"/>
        </w:trPr>
        <w:tc>
          <w:tcPr>
            <w:tcW w:w="4455" w:type="dxa"/>
            <w:gridSpan w:val="2"/>
            <w:tcBorders>
              <w:top w:val="nil"/>
              <w:left w:val="single" w:sz="8" w:space="0" w:color="auto"/>
              <w:bottom w:val="single" w:sz="8" w:space="0" w:color="auto"/>
              <w:right w:val="single" w:sz="8" w:space="0" w:color="auto"/>
            </w:tcBorders>
            <w:noWrap/>
          </w:tcPr>
          <w:p w:rsidR="007F0E9E" w:rsidRDefault="007F0E9E" w:rsidP="00F2554C">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人员经费合计</w:t>
            </w:r>
          </w:p>
        </w:tc>
        <w:tc>
          <w:tcPr>
            <w:tcW w:w="856" w:type="dxa"/>
            <w:tcBorders>
              <w:top w:val="nil"/>
              <w:left w:val="nil"/>
              <w:bottom w:val="single" w:sz="8" w:space="0" w:color="auto"/>
              <w:right w:val="single" w:sz="8" w:space="0" w:color="auto"/>
            </w:tcBorders>
            <w:noWrap/>
            <w:vAlign w:val="center"/>
          </w:tcPr>
          <w:p w:rsidR="007F0E9E" w:rsidRDefault="007F0E9E" w:rsidP="00F2554C">
            <w:pPr>
              <w:widowControl/>
              <w:rPr>
                <w:color w:val="000000"/>
                <w:kern w:val="0"/>
                <w:sz w:val="18"/>
                <w:szCs w:val="18"/>
              </w:rPr>
            </w:pPr>
            <w:r>
              <w:rPr>
                <w:rFonts w:hint="eastAsia"/>
                <w:color w:val="000000"/>
                <w:kern w:val="0"/>
                <w:sz w:val="18"/>
                <w:szCs w:val="18"/>
              </w:rPr>
              <w:t xml:space="preserve">　</w:t>
            </w:r>
          </w:p>
        </w:tc>
        <w:tc>
          <w:tcPr>
            <w:tcW w:w="9733" w:type="dxa"/>
            <w:gridSpan w:val="5"/>
            <w:tcBorders>
              <w:top w:val="nil"/>
              <w:left w:val="nil"/>
              <w:bottom w:val="single" w:sz="8" w:space="0" w:color="auto"/>
              <w:right w:val="single" w:sz="8" w:space="0" w:color="auto"/>
            </w:tcBorders>
            <w:noWrap/>
          </w:tcPr>
          <w:p w:rsidR="007F0E9E" w:rsidRDefault="007F0E9E" w:rsidP="00F2554C">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公用经费合计</w:t>
            </w:r>
          </w:p>
        </w:tc>
        <w:tc>
          <w:tcPr>
            <w:tcW w:w="856" w:type="dxa"/>
            <w:tcBorders>
              <w:top w:val="nil"/>
              <w:left w:val="nil"/>
              <w:bottom w:val="single" w:sz="8" w:space="0" w:color="auto"/>
              <w:right w:val="single" w:sz="8" w:space="0" w:color="auto"/>
            </w:tcBorders>
            <w:vAlign w:val="center"/>
          </w:tcPr>
          <w:p w:rsidR="007F0E9E" w:rsidRDefault="007F0E9E" w:rsidP="00F2554C">
            <w:pPr>
              <w:widowControl/>
              <w:rPr>
                <w:rFonts w:ascii="仿宋_GB2312" w:eastAsia="仿宋_GB2312" w:hAnsi="宋体" w:cs="宋体"/>
                <w:color w:val="000000"/>
                <w:kern w:val="0"/>
                <w:sz w:val="18"/>
                <w:szCs w:val="18"/>
              </w:rPr>
            </w:pPr>
          </w:p>
        </w:tc>
      </w:tr>
    </w:tbl>
    <w:p w:rsidR="007F0E9E" w:rsidRDefault="007F0E9E" w:rsidP="007F0E9E">
      <w:pPr>
        <w:widowControl/>
        <w:jc w:val="left"/>
        <w:rPr>
          <w:rFonts w:ascii="楷体_GB2312" w:eastAsia="楷体_GB2312" w:hAnsi="黑体" w:hint="eastAsia"/>
          <w:szCs w:val="21"/>
        </w:rPr>
      </w:pPr>
      <w:r>
        <w:rPr>
          <w:rFonts w:ascii="楷体_GB2312" w:eastAsia="楷体_GB2312" w:hAnsi="黑体" w:hint="eastAsia"/>
          <w:szCs w:val="21"/>
        </w:rPr>
        <w:t>注：本表反映部门年度一般公共预算财政拨款基本支出明细情况。</w:t>
      </w:r>
      <w:r>
        <w:rPr>
          <w:rFonts w:ascii="楷体_GB2312" w:eastAsia="楷体_GB2312" w:hAnsi="黑体" w:hint="eastAsia"/>
          <w:szCs w:val="21"/>
        </w:rPr>
        <w:br w:type="page"/>
      </w:r>
    </w:p>
    <w:p w:rsidR="007F0E9E" w:rsidRDefault="007F0E9E" w:rsidP="007F0E9E">
      <w:pPr>
        <w:widowControl/>
        <w:jc w:val="center"/>
        <w:rPr>
          <w:rFonts w:eastAsia="方正小标宋_GBK" w:hint="eastAsia"/>
          <w:color w:val="000000"/>
          <w:kern w:val="0"/>
          <w:sz w:val="36"/>
          <w:szCs w:val="36"/>
        </w:rPr>
      </w:pPr>
      <w:r>
        <w:rPr>
          <w:rFonts w:eastAsia="方正小标宋_GBK" w:hint="eastAsia"/>
          <w:color w:val="000000"/>
          <w:kern w:val="0"/>
          <w:sz w:val="36"/>
          <w:szCs w:val="36"/>
        </w:rPr>
        <w:lastRenderedPageBreak/>
        <w:t>一般公共预算财政拨款“三公”经费支出决算表</w:t>
      </w:r>
    </w:p>
    <w:p w:rsidR="007F0E9E" w:rsidRDefault="007F0E9E" w:rsidP="007F0E9E">
      <w:pPr>
        <w:widowControl/>
        <w:jc w:val="left"/>
        <w:rPr>
          <w:rFonts w:eastAsia="仿宋_GB2312"/>
          <w:color w:val="000000"/>
          <w:kern w:val="0"/>
          <w:szCs w:val="21"/>
        </w:rPr>
      </w:pPr>
      <w:r>
        <w:rPr>
          <w:rFonts w:eastAsia="仿宋_GB2312" w:hint="eastAsia"/>
          <w:color w:val="000000"/>
          <w:kern w:val="0"/>
          <w:szCs w:val="21"/>
        </w:rPr>
        <w:t>部门：双清区科技和工业</w:t>
      </w:r>
      <w:r>
        <w:rPr>
          <w:rFonts w:eastAsia="仿宋_GB2312" w:hint="eastAsia"/>
          <w:color w:val="000000"/>
          <w:kern w:val="0"/>
          <w:szCs w:val="21"/>
        </w:rPr>
        <w:t xml:space="preserve"> </w:t>
      </w:r>
      <w:r>
        <w:rPr>
          <w:rFonts w:eastAsia="仿宋_GB2312" w:hint="eastAsia"/>
          <w:color w:val="000000"/>
          <w:kern w:val="0"/>
          <w:szCs w:val="21"/>
        </w:rPr>
        <w:t>信息化局</w:t>
      </w:r>
      <w:r>
        <w:rPr>
          <w:rFonts w:eastAsia="仿宋_GB2312"/>
          <w:color w:val="000000"/>
          <w:kern w:val="0"/>
          <w:szCs w:val="21"/>
        </w:rPr>
        <w:t xml:space="preserve">                                                                </w:t>
      </w:r>
      <w:r>
        <w:rPr>
          <w:rFonts w:eastAsia="仿宋_GB2312" w:hint="eastAsia"/>
          <w:color w:val="000000"/>
          <w:kern w:val="0"/>
          <w:szCs w:val="21"/>
        </w:rPr>
        <w:t xml:space="preserve">      </w:t>
      </w:r>
      <w:r>
        <w:rPr>
          <w:rFonts w:eastAsia="仿宋_GB2312"/>
          <w:color w:val="000000"/>
          <w:kern w:val="0"/>
          <w:szCs w:val="21"/>
        </w:rPr>
        <w:t xml:space="preserve">                                </w:t>
      </w:r>
      <w:r>
        <w:rPr>
          <w:rFonts w:eastAsia="仿宋_GB2312" w:hint="eastAsia"/>
          <w:color w:val="000000"/>
          <w:kern w:val="0"/>
          <w:szCs w:val="21"/>
        </w:rPr>
        <w:t>公开</w:t>
      </w:r>
      <w:r>
        <w:rPr>
          <w:rFonts w:eastAsia="仿宋_GB2312"/>
          <w:color w:val="000000"/>
          <w:kern w:val="0"/>
          <w:szCs w:val="21"/>
        </w:rPr>
        <w:t>07</w:t>
      </w:r>
      <w:r>
        <w:rPr>
          <w:rFonts w:eastAsia="仿宋_GB2312" w:hint="eastAsia"/>
          <w:color w:val="000000"/>
          <w:kern w:val="0"/>
          <w:szCs w:val="21"/>
        </w:rPr>
        <w:t>表</w:t>
      </w:r>
    </w:p>
    <w:p w:rsidR="007F0E9E" w:rsidRDefault="007F0E9E" w:rsidP="007F0E9E">
      <w:pPr>
        <w:widowControl/>
        <w:ind w:right="420"/>
        <w:jc w:val="right"/>
        <w:rPr>
          <w:rFonts w:eastAsia="仿宋_GB2312"/>
          <w:color w:val="000000"/>
          <w:kern w:val="0"/>
          <w:szCs w:val="21"/>
        </w:rPr>
      </w:pPr>
      <w:r>
        <w:rPr>
          <w:rFonts w:eastAsia="仿宋_GB2312" w:hint="eastAsia"/>
          <w:color w:val="000000"/>
          <w:kern w:val="0"/>
          <w:szCs w:val="21"/>
        </w:rPr>
        <w:t>单位：万元</w:t>
      </w:r>
    </w:p>
    <w:tbl>
      <w:tblPr>
        <w:tblW w:w="14640" w:type="dxa"/>
        <w:jc w:val="center"/>
        <w:tblLook w:val="0000" w:firstRow="0" w:lastRow="0" w:firstColumn="0" w:lastColumn="0" w:noHBand="0" w:noVBand="0"/>
      </w:tblPr>
      <w:tblGrid>
        <w:gridCol w:w="1220"/>
        <w:gridCol w:w="1220"/>
        <w:gridCol w:w="1220"/>
        <w:gridCol w:w="1220"/>
        <w:gridCol w:w="1220"/>
        <w:gridCol w:w="1220"/>
        <w:gridCol w:w="1220"/>
        <w:gridCol w:w="1220"/>
        <w:gridCol w:w="1220"/>
        <w:gridCol w:w="1220"/>
        <w:gridCol w:w="1220"/>
        <w:gridCol w:w="1220"/>
      </w:tblGrid>
      <w:tr w:rsidR="007F0E9E" w:rsidTr="00F2554C">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预算数</w:t>
            </w:r>
          </w:p>
        </w:tc>
        <w:tc>
          <w:tcPr>
            <w:tcW w:w="7320" w:type="dxa"/>
            <w:gridSpan w:val="6"/>
            <w:tcBorders>
              <w:top w:val="single" w:sz="8" w:space="0" w:color="auto"/>
              <w:left w:val="nil"/>
              <w:bottom w:val="single" w:sz="4" w:space="0" w:color="auto"/>
              <w:right w:val="single" w:sz="8" w:space="0" w:color="000000"/>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决算数</w:t>
            </w:r>
          </w:p>
        </w:tc>
      </w:tr>
      <w:tr w:rsidR="007F0E9E" w:rsidTr="00F2554C">
        <w:trPr>
          <w:trHeight w:val="397"/>
          <w:jc w:val="center"/>
        </w:trPr>
        <w:tc>
          <w:tcPr>
            <w:tcW w:w="1220" w:type="dxa"/>
            <w:vMerge w:val="restart"/>
            <w:tcBorders>
              <w:top w:val="nil"/>
              <w:left w:val="single" w:sz="8" w:space="0" w:color="auto"/>
              <w:bottom w:val="single" w:sz="4" w:space="0" w:color="000000"/>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合计</w:t>
            </w:r>
          </w:p>
        </w:tc>
        <w:tc>
          <w:tcPr>
            <w:tcW w:w="1220" w:type="dxa"/>
            <w:vMerge w:val="restart"/>
            <w:tcBorders>
              <w:top w:val="nil"/>
              <w:left w:val="single" w:sz="4" w:space="0" w:color="auto"/>
              <w:bottom w:val="single" w:sz="4" w:space="0" w:color="000000"/>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公务</w:t>
            </w:r>
          </w:p>
          <w:p w:rsidR="007F0E9E" w:rsidRDefault="007F0E9E" w:rsidP="00F2554C">
            <w:pPr>
              <w:widowControl/>
              <w:jc w:val="center"/>
              <w:rPr>
                <w:rFonts w:eastAsia="仿宋_GB2312"/>
                <w:kern w:val="0"/>
                <w:szCs w:val="21"/>
              </w:rPr>
            </w:pPr>
            <w:r>
              <w:rPr>
                <w:rFonts w:eastAsia="仿宋_GB2312" w:hint="eastAsia"/>
                <w:kern w:val="0"/>
                <w:szCs w:val="21"/>
              </w:rPr>
              <w:t>接待费</w:t>
            </w:r>
          </w:p>
        </w:tc>
        <w:tc>
          <w:tcPr>
            <w:tcW w:w="1220" w:type="dxa"/>
            <w:vMerge w:val="restart"/>
            <w:tcBorders>
              <w:top w:val="nil"/>
              <w:left w:val="nil"/>
              <w:bottom w:val="single" w:sz="4" w:space="0" w:color="000000"/>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合计</w:t>
            </w:r>
          </w:p>
        </w:tc>
        <w:tc>
          <w:tcPr>
            <w:tcW w:w="1220" w:type="dxa"/>
            <w:vMerge w:val="restart"/>
            <w:tcBorders>
              <w:top w:val="nil"/>
              <w:left w:val="single" w:sz="4" w:space="0" w:color="auto"/>
              <w:bottom w:val="single" w:sz="4" w:space="0" w:color="000000"/>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公务</w:t>
            </w:r>
          </w:p>
          <w:p w:rsidR="007F0E9E" w:rsidRDefault="007F0E9E" w:rsidP="00F2554C">
            <w:pPr>
              <w:widowControl/>
              <w:jc w:val="center"/>
              <w:rPr>
                <w:rFonts w:eastAsia="仿宋_GB2312"/>
                <w:kern w:val="0"/>
                <w:szCs w:val="21"/>
              </w:rPr>
            </w:pPr>
            <w:r>
              <w:rPr>
                <w:rFonts w:eastAsia="仿宋_GB2312" w:hint="eastAsia"/>
                <w:kern w:val="0"/>
                <w:szCs w:val="21"/>
              </w:rPr>
              <w:t>接待费</w:t>
            </w:r>
          </w:p>
        </w:tc>
      </w:tr>
      <w:tr w:rsidR="007F0E9E" w:rsidTr="00F2554C">
        <w:trPr>
          <w:trHeight w:val="397"/>
          <w:jc w:val="center"/>
        </w:trPr>
        <w:tc>
          <w:tcPr>
            <w:tcW w:w="0" w:type="auto"/>
            <w:vMerge/>
            <w:tcBorders>
              <w:top w:val="nil"/>
              <w:left w:val="single" w:sz="8" w:space="0" w:color="auto"/>
              <w:bottom w:val="single" w:sz="4" w:space="0" w:color="000000"/>
              <w:right w:val="single" w:sz="4" w:space="0" w:color="auto"/>
            </w:tcBorders>
            <w:vAlign w:val="center"/>
          </w:tcPr>
          <w:p w:rsidR="007F0E9E" w:rsidRDefault="007F0E9E" w:rsidP="00F2554C">
            <w:pPr>
              <w:widowControl/>
              <w:jc w:val="left"/>
              <w:rPr>
                <w:rFonts w:eastAsia="仿宋_GB2312"/>
                <w:kern w:val="0"/>
                <w:szCs w:val="21"/>
              </w:rPr>
            </w:pPr>
          </w:p>
        </w:tc>
        <w:tc>
          <w:tcPr>
            <w:tcW w:w="0" w:type="auto"/>
            <w:vMerge/>
            <w:tcBorders>
              <w:top w:val="nil"/>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kern w:val="0"/>
                <w:szCs w:val="21"/>
              </w:rPr>
            </w:pPr>
          </w:p>
        </w:tc>
        <w:tc>
          <w:tcPr>
            <w:tcW w:w="122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小计</w:t>
            </w:r>
          </w:p>
        </w:tc>
        <w:tc>
          <w:tcPr>
            <w:tcW w:w="122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公务用车</w:t>
            </w:r>
            <w:r>
              <w:rPr>
                <w:rFonts w:eastAsia="仿宋_GB2312"/>
                <w:kern w:val="0"/>
                <w:szCs w:val="21"/>
              </w:rPr>
              <w:br/>
            </w:r>
            <w:r>
              <w:rPr>
                <w:rFonts w:eastAsia="仿宋_GB2312" w:hint="eastAsia"/>
                <w:kern w:val="0"/>
                <w:szCs w:val="21"/>
              </w:rPr>
              <w:t>购置费</w:t>
            </w:r>
          </w:p>
        </w:tc>
        <w:tc>
          <w:tcPr>
            <w:tcW w:w="122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公务用车</w:t>
            </w:r>
            <w:r>
              <w:rPr>
                <w:rFonts w:eastAsia="仿宋_GB2312"/>
                <w:kern w:val="0"/>
                <w:szCs w:val="21"/>
              </w:rPr>
              <w:br/>
            </w:r>
            <w:r>
              <w:rPr>
                <w:rFonts w:eastAsia="仿宋_GB2312" w:hint="eastAsia"/>
                <w:kern w:val="0"/>
                <w:szCs w:val="21"/>
              </w:rPr>
              <w:t>运行费</w:t>
            </w:r>
          </w:p>
        </w:tc>
        <w:tc>
          <w:tcPr>
            <w:tcW w:w="0" w:type="auto"/>
            <w:vMerge/>
            <w:tcBorders>
              <w:top w:val="nil"/>
              <w:left w:val="single" w:sz="4" w:space="0" w:color="auto"/>
              <w:bottom w:val="single" w:sz="4" w:space="0" w:color="auto"/>
              <w:right w:val="single" w:sz="4" w:space="0" w:color="auto"/>
            </w:tcBorders>
            <w:vAlign w:val="center"/>
          </w:tcPr>
          <w:p w:rsidR="007F0E9E" w:rsidRDefault="007F0E9E" w:rsidP="00F2554C">
            <w:pPr>
              <w:widowControl/>
              <w:jc w:val="left"/>
              <w:rPr>
                <w:rFonts w:eastAsia="仿宋_GB2312"/>
                <w:kern w:val="0"/>
                <w:szCs w:val="21"/>
              </w:rPr>
            </w:pPr>
          </w:p>
        </w:tc>
        <w:tc>
          <w:tcPr>
            <w:tcW w:w="0" w:type="auto"/>
            <w:vMerge/>
            <w:tcBorders>
              <w:top w:val="nil"/>
              <w:left w:val="nil"/>
              <w:bottom w:val="single" w:sz="4" w:space="0" w:color="000000"/>
              <w:right w:val="single" w:sz="4" w:space="0" w:color="auto"/>
            </w:tcBorders>
            <w:vAlign w:val="center"/>
          </w:tcPr>
          <w:p w:rsidR="007F0E9E" w:rsidRDefault="007F0E9E" w:rsidP="00F2554C">
            <w:pPr>
              <w:widowControl/>
              <w:jc w:val="left"/>
              <w:rPr>
                <w:rFonts w:eastAsia="仿宋_GB2312"/>
                <w:kern w:val="0"/>
                <w:szCs w:val="21"/>
              </w:rPr>
            </w:pPr>
          </w:p>
        </w:tc>
        <w:tc>
          <w:tcPr>
            <w:tcW w:w="0" w:type="auto"/>
            <w:vMerge/>
            <w:tcBorders>
              <w:top w:val="nil"/>
              <w:left w:val="single" w:sz="4" w:space="0" w:color="auto"/>
              <w:bottom w:val="single" w:sz="4" w:space="0" w:color="000000"/>
              <w:right w:val="single" w:sz="4" w:space="0" w:color="auto"/>
            </w:tcBorders>
            <w:vAlign w:val="center"/>
          </w:tcPr>
          <w:p w:rsidR="007F0E9E" w:rsidRDefault="007F0E9E" w:rsidP="00F2554C">
            <w:pPr>
              <w:widowControl/>
              <w:jc w:val="left"/>
              <w:rPr>
                <w:rFonts w:eastAsia="仿宋_GB2312"/>
                <w:kern w:val="0"/>
                <w:szCs w:val="21"/>
              </w:rPr>
            </w:pPr>
          </w:p>
        </w:tc>
        <w:tc>
          <w:tcPr>
            <w:tcW w:w="122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小计</w:t>
            </w:r>
          </w:p>
        </w:tc>
        <w:tc>
          <w:tcPr>
            <w:tcW w:w="122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公务用车</w:t>
            </w:r>
            <w:r>
              <w:rPr>
                <w:rFonts w:eastAsia="仿宋_GB2312"/>
                <w:kern w:val="0"/>
                <w:szCs w:val="21"/>
              </w:rPr>
              <w:br/>
            </w:r>
            <w:r>
              <w:rPr>
                <w:rFonts w:eastAsia="仿宋_GB2312" w:hint="eastAsia"/>
                <w:kern w:val="0"/>
                <w:szCs w:val="21"/>
              </w:rPr>
              <w:t>购置费</w:t>
            </w:r>
          </w:p>
        </w:tc>
        <w:tc>
          <w:tcPr>
            <w:tcW w:w="122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公务用车</w:t>
            </w:r>
            <w:r>
              <w:rPr>
                <w:rFonts w:eastAsia="仿宋_GB2312"/>
                <w:kern w:val="0"/>
                <w:szCs w:val="21"/>
              </w:rPr>
              <w:br/>
            </w:r>
            <w:r>
              <w:rPr>
                <w:rFonts w:eastAsia="仿宋_GB2312" w:hint="eastAsia"/>
                <w:kern w:val="0"/>
                <w:szCs w:val="21"/>
              </w:rPr>
              <w:t>运行费</w:t>
            </w:r>
          </w:p>
        </w:tc>
        <w:tc>
          <w:tcPr>
            <w:tcW w:w="0" w:type="auto"/>
            <w:vMerge/>
            <w:tcBorders>
              <w:top w:val="nil"/>
              <w:left w:val="single" w:sz="4" w:space="0" w:color="auto"/>
              <w:bottom w:val="single" w:sz="4" w:space="0" w:color="000000"/>
              <w:right w:val="single" w:sz="8" w:space="0" w:color="auto"/>
            </w:tcBorders>
            <w:vAlign w:val="center"/>
          </w:tcPr>
          <w:p w:rsidR="007F0E9E" w:rsidRDefault="007F0E9E" w:rsidP="00F2554C">
            <w:pPr>
              <w:widowControl/>
              <w:jc w:val="left"/>
              <w:rPr>
                <w:rFonts w:eastAsia="仿宋_GB2312"/>
                <w:kern w:val="0"/>
                <w:szCs w:val="21"/>
              </w:rPr>
            </w:pPr>
          </w:p>
        </w:tc>
      </w:tr>
      <w:tr w:rsidR="007F0E9E" w:rsidTr="00F2554C">
        <w:trPr>
          <w:trHeight w:val="397"/>
          <w:jc w:val="center"/>
        </w:trPr>
        <w:tc>
          <w:tcPr>
            <w:tcW w:w="1220" w:type="dxa"/>
            <w:tcBorders>
              <w:top w:val="nil"/>
              <w:left w:val="single" w:sz="8" w:space="0" w:color="auto"/>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1</w:t>
            </w:r>
          </w:p>
        </w:tc>
        <w:tc>
          <w:tcPr>
            <w:tcW w:w="122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2</w:t>
            </w:r>
          </w:p>
        </w:tc>
        <w:tc>
          <w:tcPr>
            <w:tcW w:w="122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3</w:t>
            </w:r>
          </w:p>
        </w:tc>
        <w:tc>
          <w:tcPr>
            <w:tcW w:w="122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4</w:t>
            </w:r>
          </w:p>
        </w:tc>
        <w:tc>
          <w:tcPr>
            <w:tcW w:w="122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5</w:t>
            </w:r>
          </w:p>
        </w:tc>
        <w:tc>
          <w:tcPr>
            <w:tcW w:w="122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6</w:t>
            </w:r>
          </w:p>
        </w:tc>
        <w:tc>
          <w:tcPr>
            <w:tcW w:w="122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7</w:t>
            </w:r>
          </w:p>
        </w:tc>
        <w:tc>
          <w:tcPr>
            <w:tcW w:w="122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8</w:t>
            </w:r>
          </w:p>
        </w:tc>
        <w:tc>
          <w:tcPr>
            <w:tcW w:w="122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9</w:t>
            </w:r>
          </w:p>
        </w:tc>
        <w:tc>
          <w:tcPr>
            <w:tcW w:w="122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10</w:t>
            </w:r>
          </w:p>
        </w:tc>
        <w:tc>
          <w:tcPr>
            <w:tcW w:w="1220" w:type="dxa"/>
            <w:tcBorders>
              <w:top w:val="nil"/>
              <w:left w:val="nil"/>
              <w:bottom w:val="single" w:sz="4" w:space="0" w:color="auto"/>
              <w:right w:val="single" w:sz="4"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11</w:t>
            </w:r>
          </w:p>
        </w:tc>
        <w:tc>
          <w:tcPr>
            <w:tcW w:w="1220" w:type="dxa"/>
            <w:tcBorders>
              <w:top w:val="nil"/>
              <w:left w:val="nil"/>
              <w:bottom w:val="single" w:sz="4"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12</w:t>
            </w:r>
          </w:p>
        </w:tc>
      </w:tr>
      <w:tr w:rsidR="007F0E9E" w:rsidTr="00F2554C">
        <w:trPr>
          <w:trHeight w:val="397"/>
          <w:jc w:val="center"/>
        </w:trPr>
        <w:tc>
          <w:tcPr>
            <w:tcW w:w="1220" w:type="dxa"/>
            <w:tcBorders>
              <w:top w:val="nil"/>
              <w:left w:val="single" w:sz="8" w:space="0" w:color="auto"/>
              <w:bottom w:val="single" w:sz="8"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5</w:t>
            </w:r>
          </w:p>
        </w:tc>
        <w:tc>
          <w:tcPr>
            <w:tcW w:w="1220" w:type="dxa"/>
            <w:tcBorders>
              <w:top w:val="nil"/>
              <w:left w:val="nil"/>
              <w:bottom w:val="single" w:sz="8"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0</w:t>
            </w:r>
          </w:p>
        </w:tc>
        <w:tc>
          <w:tcPr>
            <w:tcW w:w="1220" w:type="dxa"/>
            <w:tcBorders>
              <w:top w:val="nil"/>
              <w:left w:val="nil"/>
              <w:bottom w:val="single" w:sz="8"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0</w:t>
            </w:r>
          </w:p>
        </w:tc>
        <w:tc>
          <w:tcPr>
            <w:tcW w:w="1220" w:type="dxa"/>
            <w:tcBorders>
              <w:top w:val="nil"/>
              <w:left w:val="nil"/>
              <w:bottom w:val="single" w:sz="8"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0</w:t>
            </w:r>
          </w:p>
        </w:tc>
        <w:tc>
          <w:tcPr>
            <w:tcW w:w="1220" w:type="dxa"/>
            <w:tcBorders>
              <w:top w:val="nil"/>
              <w:left w:val="nil"/>
              <w:bottom w:val="single" w:sz="8"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0</w:t>
            </w:r>
          </w:p>
        </w:tc>
        <w:tc>
          <w:tcPr>
            <w:tcW w:w="1220" w:type="dxa"/>
            <w:tcBorders>
              <w:top w:val="nil"/>
              <w:left w:val="nil"/>
              <w:bottom w:val="single" w:sz="8"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5</w:t>
            </w:r>
          </w:p>
        </w:tc>
        <w:tc>
          <w:tcPr>
            <w:tcW w:w="1220" w:type="dxa"/>
            <w:tcBorders>
              <w:top w:val="nil"/>
              <w:left w:val="nil"/>
              <w:bottom w:val="single" w:sz="8"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5</w:t>
            </w:r>
          </w:p>
        </w:tc>
        <w:tc>
          <w:tcPr>
            <w:tcW w:w="1220" w:type="dxa"/>
            <w:tcBorders>
              <w:top w:val="nil"/>
              <w:left w:val="nil"/>
              <w:bottom w:val="single" w:sz="8"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0</w:t>
            </w:r>
          </w:p>
        </w:tc>
        <w:tc>
          <w:tcPr>
            <w:tcW w:w="1220" w:type="dxa"/>
            <w:tcBorders>
              <w:top w:val="nil"/>
              <w:left w:val="nil"/>
              <w:bottom w:val="single" w:sz="8"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0</w:t>
            </w:r>
          </w:p>
        </w:tc>
        <w:tc>
          <w:tcPr>
            <w:tcW w:w="1220" w:type="dxa"/>
            <w:tcBorders>
              <w:top w:val="nil"/>
              <w:left w:val="nil"/>
              <w:bottom w:val="single" w:sz="8" w:space="0" w:color="auto"/>
              <w:right w:val="single" w:sz="4"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0</w:t>
            </w:r>
          </w:p>
        </w:tc>
        <w:tc>
          <w:tcPr>
            <w:tcW w:w="1220" w:type="dxa"/>
            <w:tcBorders>
              <w:top w:val="nil"/>
              <w:left w:val="nil"/>
              <w:bottom w:val="single" w:sz="8" w:space="0" w:color="auto"/>
              <w:right w:val="nil"/>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0</w:t>
            </w:r>
          </w:p>
        </w:tc>
        <w:tc>
          <w:tcPr>
            <w:tcW w:w="1220" w:type="dxa"/>
            <w:tcBorders>
              <w:top w:val="nil"/>
              <w:left w:val="single" w:sz="4"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5</w:t>
            </w:r>
          </w:p>
        </w:tc>
      </w:tr>
    </w:tbl>
    <w:p w:rsidR="007F0E9E" w:rsidRDefault="007F0E9E" w:rsidP="007F0E9E">
      <w:pPr>
        <w:autoSpaceDE w:val="0"/>
        <w:autoSpaceDN w:val="0"/>
        <w:adjustRightInd w:val="0"/>
        <w:ind w:leftChars="150" w:left="315"/>
        <w:jc w:val="left"/>
        <w:rPr>
          <w:rFonts w:ascii="楷体_GB2312" w:eastAsia="楷体_GB2312" w:hAnsi="Calibri" w:cs="宋体" w:hint="eastAsia"/>
          <w:kern w:val="0"/>
          <w:sz w:val="24"/>
        </w:rPr>
      </w:pPr>
      <w:r>
        <w:rPr>
          <w:rFonts w:ascii="楷体_GB2312" w:eastAsia="楷体_GB2312" w:cs="宋体" w:hint="eastAsia"/>
          <w:kern w:val="0"/>
          <w:sz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7F0E9E" w:rsidRDefault="007F0E9E" w:rsidP="007F0E9E">
      <w:pPr>
        <w:widowControl/>
        <w:jc w:val="left"/>
        <w:rPr>
          <w:rFonts w:ascii="宋体" w:cs="宋体" w:hint="eastAsia"/>
          <w:kern w:val="0"/>
          <w:sz w:val="24"/>
        </w:rPr>
      </w:pPr>
      <w:r>
        <w:rPr>
          <w:rFonts w:ascii="宋体" w:cs="宋体" w:hint="eastAsia"/>
          <w:kern w:val="0"/>
          <w:sz w:val="24"/>
        </w:rPr>
        <w:br w:type="page"/>
      </w:r>
    </w:p>
    <w:p w:rsidR="007F0E9E" w:rsidRDefault="007F0E9E" w:rsidP="007F0E9E">
      <w:pPr>
        <w:autoSpaceDE w:val="0"/>
        <w:autoSpaceDN w:val="0"/>
        <w:adjustRightInd w:val="0"/>
        <w:ind w:leftChars="150" w:left="315"/>
        <w:jc w:val="left"/>
        <w:rPr>
          <w:rFonts w:ascii="宋体" w:cs="宋体" w:hint="eastAsia"/>
          <w:kern w:val="0"/>
          <w:sz w:val="24"/>
        </w:rPr>
      </w:pPr>
    </w:p>
    <w:p w:rsidR="007F0E9E" w:rsidRDefault="007F0E9E" w:rsidP="007F0E9E">
      <w:pPr>
        <w:widowControl/>
        <w:jc w:val="center"/>
        <w:rPr>
          <w:rFonts w:eastAsia="方正小标宋_GBK" w:hint="eastAsia"/>
          <w:kern w:val="0"/>
          <w:sz w:val="36"/>
          <w:szCs w:val="36"/>
        </w:rPr>
      </w:pPr>
      <w:r>
        <w:rPr>
          <w:rFonts w:eastAsia="方正小标宋_GBK" w:hint="eastAsia"/>
          <w:kern w:val="0"/>
          <w:sz w:val="36"/>
          <w:szCs w:val="36"/>
        </w:rPr>
        <w:t>政府性基金预算财政拨款收支决算表</w:t>
      </w:r>
    </w:p>
    <w:p w:rsidR="007F0E9E" w:rsidRDefault="007F0E9E" w:rsidP="007F0E9E">
      <w:pPr>
        <w:widowControl/>
        <w:wordWrap w:val="0"/>
        <w:jc w:val="right"/>
        <w:rPr>
          <w:rFonts w:eastAsia="仿宋_GB2312"/>
          <w:color w:val="000000"/>
          <w:kern w:val="0"/>
          <w:szCs w:val="21"/>
        </w:rPr>
      </w:pPr>
      <w:r>
        <w:rPr>
          <w:rFonts w:eastAsia="仿宋_GB2312" w:hint="eastAsia"/>
          <w:color w:val="000000"/>
          <w:kern w:val="0"/>
          <w:szCs w:val="21"/>
        </w:rPr>
        <w:t>部门：双清区科技和工业信息化局</w:t>
      </w:r>
      <w:r>
        <w:rPr>
          <w:rFonts w:eastAsia="仿宋_GB2312"/>
          <w:color w:val="000000"/>
          <w:kern w:val="0"/>
          <w:szCs w:val="21"/>
        </w:rPr>
        <w:t xml:space="preserve">                                                                                                           </w:t>
      </w:r>
      <w:r>
        <w:rPr>
          <w:rFonts w:eastAsia="仿宋_GB2312" w:hint="eastAsia"/>
          <w:color w:val="000000"/>
          <w:kern w:val="0"/>
          <w:szCs w:val="21"/>
        </w:rPr>
        <w:t>公开</w:t>
      </w:r>
      <w:r>
        <w:rPr>
          <w:rFonts w:eastAsia="仿宋_GB2312"/>
          <w:color w:val="000000"/>
          <w:kern w:val="0"/>
          <w:szCs w:val="21"/>
        </w:rPr>
        <w:t>08</w:t>
      </w:r>
      <w:r>
        <w:rPr>
          <w:rFonts w:eastAsia="仿宋_GB2312" w:hint="eastAsia"/>
          <w:color w:val="000000"/>
          <w:kern w:val="0"/>
          <w:szCs w:val="21"/>
        </w:rPr>
        <w:t>表</w:t>
      </w:r>
    </w:p>
    <w:p w:rsidR="007F0E9E" w:rsidRDefault="007F0E9E" w:rsidP="007F0E9E">
      <w:pPr>
        <w:widowControl/>
        <w:jc w:val="right"/>
        <w:rPr>
          <w:rFonts w:eastAsia="仿宋_GB2312"/>
          <w:color w:val="000000"/>
          <w:kern w:val="0"/>
          <w:szCs w:val="21"/>
        </w:rPr>
      </w:pPr>
      <w:r>
        <w:rPr>
          <w:rFonts w:eastAsia="仿宋_GB2312" w:hint="eastAsia"/>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120"/>
        <w:gridCol w:w="1320"/>
        <w:gridCol w:w="2000"/>
        <w:gridCol w:w="2000"/>
        <w:gridCol w:w="2000"/>
        <w:gridCol w:w="2000"/>
        <w:gridCol w:w="2000"/>
        <w:gridCol w:w="2000"/>
      </w:tblGrid>
      <w:tr w:rsidR="007F0E9E" w:rsidTr="00F2554C">
        <w:trPr>
          <w:trHeight w:val="454"/>
          <w:jc w:val="center"/>
        </w:trPr>
        <w:tc>
          <w:tcPr>
            <w:tcW w:w="2440" w:type="dxa"/>
            <w:gridSpan w:val="2"/>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项</w:t>
            </w:r>
            <w:r>
              <w:rPr>
                <w:rFonts w:eastAsia="仿宋_GB2312"/>
                <w:b/>
                <w:kern w:val="0"/>
                <w:szCs w:val="21"/>
              </w:rPr>
              <w:t xml:space="preserve"> </w:t>
            </w:r>
            <w:r>
              <w:rPr>
                <w:rFonts w:eastAsia="仿宋_GB2312"/>
                <w:b/>
                <w:color w:val="000000"/>
                <w:kern w:val="0"/>
                <w:szCs w:val="21"/>
              </w:rPr>
              <w:t xml:space="preserve">   </w:t>
            </w:r>
            <w:r>
              <w:rPr>
                <w:rFonts w:eastAsia="仿宋_GB2312" w:hint="eastAsia"/>
                <w:b/>
                <w:kern w:val="0"/>
                <w:szCs w:val="21"/>
              </w:rPr>
              <w:t>目</w:t>
            </w:r>
          </w:p>
        </w:tc>
        <w:tc>
          <w:tcPr>
            <w:tcW w:w="2000" w:type="dxa"/>
            <w:vMerge w:val="restart"/>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年初结转和结余</w:t>
            </w:r>
          </w:p>
        </w:tc>
        <w:tc>
          <w:tcPr>
            <w:tcW w:w="2000" w:type="dxa"/>
            <w:vMerge w:val="restart"/>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本年收入</w:t>
            </w:r>
          </w:p>
        </w:tc>
        <w:tc>
          <w:tcPr>
            <w:tcW w:w="6000" w:type="dxa"/>
            <w:gridSpan w:val="3"/>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本年支出</w:t>
            </w:r>
          </w:p>
        </w:tc>
        <w:tc>
          <w:tcPr>
            <w:tcW w:w="2000" w:type="dxa"/>
            <w:vMerge w:val="restart"/>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年末结转和结余</w:t>
            </w:r>
          </w:p>
        </w:tc>
      </w:tr>
      <w:tr w:rsidR="007F0E9E" w:rsidTr="00F2554C">
        <w:trPr>
          <w:trHeight w:val="454"/>
          <w:jc w:val="center"/>
        </w:trPr>
        <w:tc>
          <w:tcPr>
            <w:tcW w:w="1120" w:type="dxa"/>
            <w:vMerge w:val="restart"/>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功能分类科目编码</w:t>
            </w:r>
          </w:p>
        </w:tc>
        <w:tc>
          <w:tcPr>
            <w:tcW w:w="1320" w:type="dxa"/>
            <w:vMerge w:val="restart"/>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科目名称</w:t>
            </w: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c>
          <w:tcPr>
            <w:tcW w:w="2000" w:type="dxa"/>
            <w:vMerge w:val="restart"/>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小计</w:t>
            </w:r>
          </w:p>
        </w:tc>
        <w:tc>
          <w:tcPr>
            <w:tcW w:w="2000" w:type="dxa"/>
            <w:vMerge w:val="restart"/>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基本支出</w:t>
            </w:r>
            <w:r>
              <w:rPr>
                <w:rFonts w:eastAsia="仿宋_GB2312"/>
                <w:b/>
                <w:kern w:val="0"/>
                <w:szCs w:val="21"/>
              </w:rPr>
              <w:t xml:space="preserve">  </w:t>
            </w:r>
          </w:p>
        </w:tc>
        <w:tc>
          <w:tcPr>
            <w:tcW w:w="2000" w:type="dxa"/>
            <w:vMerge w:val="restart"/>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b/>
                <w:kern w:val="0"/>
                <w:szCs w:val="21"/>
              </w:rPr>
            </w:pPr>
            <w:r>
              <w:rPr>
                <w:rFonts w:eastAsia="仿宋_GB2312" w:hint="eastAsia"/>
                <w:b/>
                <w:kern w:val="0"/>
                <w:szCs w:val="21"/>
              </w:rPr>
              <w:t>项目支出</w:t>
            </w: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r>
      <w:tr w:rsidR="007F0E9E" w:rsidTr="00F2554C">
        <w:trPr>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r>
      <w:tr w:rsidR="007F0E9E" w:rsidTr="00F2554C">
        <w:trPr>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b/>
                <w:kern w:val="0"/>
                <w:szCs w:val="21"/>
              </w:rPr>
            </w:pPr>
          </w:p>
        </w:tc>
      </w:tr>
      <w:tr w:rsidR="007F0E9E" w:rsidTr="00F2554C">
        <w:trPr>
          <w:trHeight w:val="454"/>
          <w:jc w:val="center"/>
        </w:trPr>
        <w:tc>
          <w:tcPr>
            <w:tcW w:w="2440" w:type="dxa"/>
            <w:gridSpan w:val="2"/>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栏次</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1</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2</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3</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4</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5</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kern w:val="0"/>
                <w:szCs w:val="21"/>
              </w:rPr>
              <w:t>6</w:t>
            </w:r>
          </w:p>
        </w:tc>
      </w:tr>
      <w:tr w:rsidR="007F0E9E" w:rsidTr="00F2554C">
        <w:trPr>
          <w:trHeight w:val="454"/>
          <w:jc w:val="center"/>
        </w:trPr>
        <w:tc>
          <w:tcPr>
            <w:tcW w:w="2440" w:type="dxa"/>
            <w:gridSpan w:val="2"/>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合计</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r>
      <w:tr w:rsidR="007F0E9E" w:rsidTr="00F2554C">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32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32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32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32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32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r w:rsidR="007F0E9E" w:rsidTr="00F2554C">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center"/>
              <w:rPr>
                <w:rFonts w:eastAsia="仿宋_GB2312"/>
                <w:kern w:val="0"/>
                <w:szCs w:val="21"/>
              </w:rPr>
            </w:pPr>
            <w:r>
              <w:rPr>
                <w:rFonts w:eastAsia="仿宋_GB2312" w:hint="eastAsia"/>
                <w:kern w:val="0"/>
                <w:szCs w:val="21"/>
              </w:rPr>
              <w:t xml:space="preserve">　</w:t>
            </w:r>
          </w:p>
        </w:tc>
        <w:tc>
          <w:tcPr>
            <w:tcW w:w="132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7F0E9E" w:rsidRDefault="007F0E9E" w:rsidP="00F2554C">
            <w:pPr>
              <w:widowControl/>
              <w:jc w:val="left"/>
              <w:rPr>
                <w:rFonts w:eastAsia="仿宋_GB2312"/>
                <w:kern w:val="0"/>
                <w:szCs w:val="21"/>
              </w:rPr>
            </w:pPr>
            <w:r>
              <w:rPr>
                <w:rFonts w:eastAsia="仿宋_GB2312" w:hint="eastAsia"/>
                <w:kern w:val="0"/>
                <w:szCs w:val="21"/>
              </w:rPr>
              <w:t xml:space="preserve">　</w:t>
            </w:r>
          </w:p>
        </w:tc>
      </w:tr>
    </w:tbl>
    <w:p w:rsidR="007F0E9E" w:rsidRDefault="007F0E9E" w:rsidP="007F0E9E">
      <w:pPr>
        <w:widowControl/>
        <w:jc w:val="left"/>
        <w:rPr>
          <w:rFonts w:eastAsia="仿宋_GB2312"/>
          <w:kern w:val="0"/>
          <w:szCs w:val="21"/>
        </w:rPr>
      </w:pPr>
      <w:r>
        <w:rPr>
          <w:rFonts w:eastAsia="仿宋_GB2312" w:hint="eastAsia"/>
          <w:kern w:val="0"/>
          <w:szCs w:val="21"/>
        </w:rPr>
        <w:t>注：本表反映部门本年度政府性基金预算财政拨款收入、支出及结转和结余情况</w:t>
      </w:r>
    </w:p>
    <w:p w:rsidR="007F0E9E" w:rsidRDefault="007F0E9E" w:rsidP="007F0E9E">
      <w:pPr>
        <w:widowControl/>
        <w:jc w:val="left"/>
        <w:rPr>
          <w:rFonts w:eastAsia="仿宋_GB2312"/>
          <w:kern w:val="0"/>
          <w:szCs w:val="21"/>
        </w:rPr>
      </w:pPr>
      <w:r>
        <w:rPr>
          <w:rFonts w:eastAsia="仿宋_GB2312"/>
          <w:kern w:val="0"/>
          <w:szCs w:val="21"/>
        </w:rPr>
        <w:t>(</w:t>
      </w:r>
      <w:r>
        <w:rPr>
          <w:rFonts w:eastAsia="仿宋_GB2312" w:hint="eastAsia"/>
          <w:kern w:val="0"/>
          <w:szCs w:val="21"/>
        </w:rPr>
        <w:t>若本单位无政府性基金收支</w:t>
      </w:r>
      <w:r>
        <w:rPr>
          <w:rFonts w:eastAsia="仿宋_GB2312"/>
          <w:kern w:val="0"/>
          <w:szCs w:val="21"/>
        </w:rPr>
        <w:t>,</w:t>
      </w:r>
      <w:r>
        <w:rPr>
          <w:rFonts w:eastAsia="仿宋_GB2312" w:hint="eastAsia"/>
          <w:kern w:val="0"/>
          <w:szCs w:val="21"/>
        </w:rPr>
        <w:t>请说明：</w:t>
      </w:r>
      <w:r>
        <w:rPr>
          <w:rFonts w:eastAsia="仿宋_GB2312"/>
          <w:kern w:val="0"/>
          <w:szCs w:val="21"/>
        </w:rPr>
        <w:t>XX</w:t>
      </w:r>
      <w:r>
        <w:rPr>
          <w:rFonts w:eastAsia="仿宋_GB2312" w:hint="eastAsia"/>
          <w:kern w:val="0"/>
          <w:szCs w:val="21"/>
        </w:rPr>
        <w:t>单位没有政府性基金收入，也没有使用政府性基金安排的支出，故本表无数据</w:t>
      </w:r>
      <w:r>
        <w:rPr>
          <w:rFonts w:eastAsia="仿宋_GB2312"/>
          <w:kern w:val="0"/>
          <w:szCs w:val="21"/>
        </w:rPr>
        <w:t>)</w:t>
      </w:r>
      <w:r>
        <w:rPr>
          <w:rFonts w:eastAsia="仿宋_GB2312" w:hint="eastAsia"/>
          <w:kern w:val="0"/>
          <w:szCs w:val="21"/>
        </w:rPr>
        <w:t>。</w:t>
      </w:r>
    </w:p>
    <w:p w:rsidR="002E3490" w:rsidRDefault="007F0E9E" w:rsidP="007F0E9E">
      <w:r>
        <w:rPr>
          <w:rFonts w:ascii="黑体" w:eastAsia="黑体" w:hAnsi="黑体" w:hint="eastAsia"/>
          <w:kern w:val="0"/>
          <w:szCs w:val="21"/>
        </w:rPr>
        <w:br w:type="page"/>
      </w:r>
      <w:bookmarkStart w:id="2" w:name="_GoBack"/>
      <w:bookmarkEnd w:id="2"/>
    </w:p>
    <w:sectPr w:rsidR="002E3490" w:rsidSect="007F0E9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5E"/>
    <w:rsid w:val="002E3490"/>
    <w:rsid w:val="0053275E"/>
    <w:rsid w:val="007F0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sid w:val="007F0E9E"/>
    <w:rPr>
      <w:sz w:val="18"/>
      <w:szCs w:val="18"/>
    </w:rPr>
  </w:style>
  <w:style w:type="character" w:customStyle="1" w:styleId="Char0">
    <w:name w:val="正文文本 Char"/>
    <w:link w:val="a4"/>
    <w:rsid w:val="007F0E9E"/>
    <w:rPr>
      <w:szCs w:val="24"/>
    </w:rPr>
  </w:style>
  <w:style w:type="character" w:styleId="a5">
    <w:name w:val="page number"/>
    <w:basedOn w:val="a0"/>
    <w:rsid w:val="007F0E9E"/>
  </w:style>
  <w:style w:type="character" w:customStyle="1" w:styleId="Char1">
    <w:name w:val="页眉 Char"/>
    <w:link w:val="a6"/>
    <w:uiPriority w:val="99"/>
    <w:rsid w:val="007F0E9E"/>
    <w:rPr>
      <w:sz w:val="18"/>
      <w:szCs w:val="18"/>
    </w:rPr>
  </w:style>
  <w:style w:type="character" w:customStyle="1" w:styleId="Char2">
    <w:name w:val="页脚 Char"/>
    <w:link w:val="a7"/>
    <w:uiPriority w:val="99"/>
    <w:rsid w:val="007F0E9E"/>
    <w:rPr>
      <w:sz w:val="18"/>
      <w:szCs w:val="18"/>
    </w:rPr>
  </w:style>
  <w:style w:type="paragraph" w:styleId="a7">
    <w:name w:val="footer"/>
    <w:basedOn w:val="a"/>
    <w:link w:val="Char2"/>
    <w:uiPriority w:val="99"/>
    <w:rsid w:val="007F0E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7F0E9E"/>
    <w:rPr>
      <w:rFonts w:ascii="Times New Roman" w:eastAsia="宋体" w:hAnsi="Times New Roman" w:cs="Times New Roman"/>
      <w:sz w:val="18"/>
      <w:szCs w:val="18"/>
    </w:rPr>
  </w:style>
  <w:style w:type="paragraph" w:styleId="a6">
    <w:name w:val="header"/>
    <w:basedOn w:val="a"/>
    <w:link w:val="Char1"/>
    <w:uiPriority w:val="99"/>
    <w:rsid w:val="007F0E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7F0E9E"/>
    <w:rPr>
      <w:rFonts w:ascii="Times New Roman" w:eastAsia="宋体" w:hAnsi="Times New Roman" w:cs="Times New Roman"/>
      <w:sz w:val="18"/>
      <w:szCs w:val="18"/>
    </w:rPr>
  </w:style>
  <w:style w:type="paragraph" w:styleId="a3">
    <w:name w:val="Balloon Text"/>
    <w:basedOn w:val="a"/>
    <w:link w:val="Char"/>
    <w:uiPriority w:val="99"/>
    <w:semiHidden/>
    <w:rsid w:val="007F0E9E"/>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7F0E9E"/>
    <w:rPr>
      <w:rFonts w:ascii="Times New Roman" w:eastAsia="宋体" w:hAnsi="Times New Roman" w:cs="Times New Roman"/>
      <w:sz w:val="18"/>
      <w:szCs w:val="18"/>
    </w:rPr>
  </w:style>
  <w:style w:type="paragraph" w:styleId="a4">
    <w:name w:val="Body Text"/>
    <w:basedOn w:val="a"/>
    <w:link w:val="Char0"/>
    <w:rsid w:val="007F0E9E"/>
    <w:pPr>
      <w:spacing w:after="120"/>
    </w:pPr>
    <w:rPr>
      <w:rFonts w:asciiTheme="minorHAnsi" w:eastAsiaTheme="minorEastAsia" w:hAnsiTheme="minorHAnsi" w:cstheme="minorBidi"/>
    </w:rPr>
  </w:style>
  <w:style w:type="character" w:customStyle="1" w:styleId="Char13">
    <w:name w:val="正文文本 Char1"/>
    <w:basedOn w:val="a0"/>
    <w:uiPriority w:val="99"/>
    <w:semiHidden/>
    <w:rsid w:val="007F0E9E"/>
    <w:rPr>
      <w:rFonts w:ascii="Times New Roman" w:eastAsia="宋体" w:hAnsi="Times New Roman" w:cs="Times New Roman"/>
      <w:szCs w:val="24"/>
    </w:rPr>
  </w:style>
  <w:style w:type="paragraph" w:customStyle="1" w:styleId="a8">
    <w:name w:val="表格内容"/>
    <w:basedOn w:val="a4"/>
    <w:rsid w:val="007F0E9E"/>
    <w:pPr>
      <w:suppressLineNumbers/>
      <w:suppressAutoHyphens/>
      <w:jc w:val="left"/>
    </w:pPr>
    <w:rPr>
      <w:rFonts w:cs="Tahoma"/>
      <w:kern w:val="0"/>
      <w:sz w:val="24"/>
      <w:lang/>
    </w:rPr>
  </w:style>
  <w:style w:type="paragraph" w:customStyle="1" w:styleId="Default">
    <w:name w:val="Default"/>
    <w:rsid w:val="007F0E9E"/>
    <w:pPr>
      <w:widowControl w:val="0"/>
      <w:autoSpaceDE w:val="0"/>
      <w:autoSpaceDN w:val="0"/>
      <w:adjustRightInd w:val="0"/>
    </w:pPr>
    <w:rPr>
      <w:rFonts w:ascii="黑体" w:eastAsia="黑体" w:hAnsi="Calibri" w:cs="黑体"/>
      <w:color w:val="000000"/>
      <w:kern w:val="0"/>
      <w:sz w:val="24"/>
      <w:szCs w:val="24"/>
    </w:rPr>
  </w:style>
  <w:style w:type="paragraph" w:styleId="a9">
    <w:name w:val="List Paragraph"/>
    <w:basedOn w:val="a"/>
    <w:uiPriority w:val="34"/>
    <w:qFormat/>
    <w:rsid w:val="007F0E9E"/>
    <w:pPr>
      <w:ind w:firstLineChars="200" w:firstLine="420"/>
    </w:pPr>
    <w:rPr>
      <w:rFonts w:ascii="Calibri" w:hAnsi="Calibri"/>
      <w:szCs w:val="22"/>
    </w:rPr>
  </w:style>
  <w:style w:type="paragraph" w:styleId="aa">
    <w:name w:val="Normal (Web)"/>
    <w:basedOn w:val="a"/>
    <w:uiPriority w:val="99"/>
    <w:unhideWhenUsed/>
    <w:rsid w:val="007F0E9E"/>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sid w:val="007F0E9E"/>
    <w:rPr>
      <w:sz w:val="18"/>
      <w:szCs w:val="18"/>
    </w:rPr>
  </w:style>
  <w:style w:type="character" w:customStyle="1" w:styleId="Char0">
    <w:name w:val="正文文本 Char"/>
    <w:link w:val="a4"/>
    <w:rsid w:val="007F0E9E"/>
    <w:rPr>
      <w:szCs w:val="24"/>
    </w:rPr>
  </w:style>
  <w:style w:type="character" w:styleId="a5">
    <w:name w:val="page number"/>
    <w:basedOn w:val="a0"/>
    <w:rsid w:val="007F0E9E"/>
  </w:style>
  <w:style w:type="character" w:customStyle="1" w:styleId="Char1">
    <w:name w:val="页眉 Char"/>
    <w:link w:val="a6"/>
    <w:uiPriority w:val="99"/>
    <w:rsid w:val="007F0E9E"/>
    <w:rPr>
      <w:sz w:val="18"/>
      <w:szCs w:val="18"/>
    </w:rPr>
  </w:style>
  <w:style w:type="character" w:customStyle="1" w:styleId="Char2">
    <w:name w:val="页脚 Char"/>
    <w:link w:val="a7"/>
    <w:uiPriority w:val="99"/>
    <w:rsid w:val="007F0E9E"/>
    <w:rPr>
      <w:sz w:val="18"/>
      <w:szCs w:val="18"/>
    </w:rPr>
  </w:style>
  <w:style w:type="paragraph" w:styleId="a7">
    <w:name w:val="footer"/>
    <w:basedOn w:val="a"/>
    <w:link w:val="Char2"/>
    <w:uiPriority w:val="99"/>
    <w:rsid w:val="007F0E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7F0E9E"/>
    <w:rPr>
      <w:rFonts w:ascii="Times New Roman" w:eastAsia="宋体" w:hAnsi="Times New Roman" w:cs="Times New Roman"/>
      <w:sz w:val="18"/>
      <w:szCs w:val="18"/>
    </w:rPr>
  </w:style>
  <w:style w:type="paragraph" w:styleId="a6">
    <w:name w:val="header"/>
    <w:basedOn w:val="a"/>
    <w:link w:val="Char1"/>
    <w:uiPriority w:val="99"/>
    <w:rsid w:val="007F0E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7F0E9E"/>
    <w:rPr>
      <w:rFonts w:ascii="Times New Roman" w:eastAsia="宋体" w:hAnsi="Times New Roman" w:cs="Times New Roman"/>
      <w:sz w:val="18"/>
      <w:szCs w:val="18"/>
    </w:rPr>
  </w:style>
  <w:style w:type="paragraph" w:styleId="a3">
    <w:name w:val="Balloon Text"/>
    <w:basedOn w:val="a"/>
    <w:link w:val="Char"/>
    <w:uiPriority w:val="99"/>
    <w:semiHidden/>
    <w:rsid w:val="007F0E9E"/>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7F0E9E"/>
    <w:rPr>
      <w:rFonts w:ascii="Times New Roman" w:eastAsia="宋体" w:hAnsi="Times New Roman" w:cs="Times New Roman"/>
      <w:sz w:val="18"/>
      <w:szCs w:val="18"/>
    </w:rPr>
  </w:style>
  <w:style w:type="paragraph" w:styleId="a4">
    <w:name w:val="Body Text"/>
    <w:basedOn w:val="a"/>
    <w:link w:val="Char0"/>
    <w:rsid w:val="007F0E9E"/>
    <w:pPr>
      <w:spacing w:after="120"/>
    </w:pPr>
    <w:rPr>
      <w:rFonts w:asciiTheme="minorHAnsi" w:eastAsiaTheme="minorEastAsia" w:hAnsiTheme="minorHAnsi" w:cstheme="minorBidi"/>
    </w:rPr>
  </w:style>
  <w:style w:type="character" w:customStyle="1" w:styleId="Char13">
    <w:name w:val="正文文本 Char1"/>
    <w:basedOn w:val="a0"/>
    <w:uiPriority w:val="99"/>
    <w:semiHidden/>
    <w:rsid w:val="007F0E9E"/>
    <w:rPr>
      <w:rFonts w:ascii="Times New Roman" w:eastAsia="宋体" w:hAnsi="Times New Roman" w:cs="Times New Roman"/>
      <w:szCs w:val="24"/>
    </w:rPr>
  </w:style>
  <w:style w:type="paragraph" w:customStyle="1" w:styleId="a8">
    <w:name w:val="表格内容"/>
    <w:basedOn w:val="a4"/>
    <w:rsid w:val="007F0E9E"/>
    <w:pPr>
      <w:suppressLineNumbers/>
      <w:suppressAutoHyphens/>
      <w:jc w:val="left"/>
    </w:pPr>
    <w:rPr>
      <w:rFonts w:cs="Tahoma"/>
      <w:kern w:val="0"/>
      <w:sz w:val="24"/>
      <w:lang/>
    </w:rPr>
  </w:style>
  <w:style w:type="paragraph" w:customStyle="1" w:styleId="Default">
    <w:name w:val="Default"/>
    <w:rsid w:val="007F0E9E"/>
    <w:pPr>
      <w:widowControl w:val="0"/>
      <w:autoSpaceDE w:val="0"/>
      <w:autoSpaceDN w:val="0"/>
      <w:adjustRightInd w:val="0"/>
    </w:pPr>
    <w:rPr>
      <w:rFonts w:ascii="黑体" w:eastAsia="黑体" w:hAnsi="Calibri" w:cs="黑体"/>
      <w:color w:val="000000"/>
      <w:kern w:val="0"/>
      <w:sz w:val="24"/>
      <w:szCs w:val="24"/>
    </w:rPr>
  </w:style>
  <w:style w:type="paragraph" w:styleId="a9">
    <w:name w:val="List Paragraph"/>
    <w:basedOn w:val="a"/>
    <w:uiPriority w:val="34"/>
    <w:qFormat/>
    <w:rsid w:val="007F0E9E"/>
    <w:pPr>
      <w:ind w:firstLineChars="200" w:firstLine="420"/>
    </w:pPr>
    <w:rPr>
      <w:rFonts w:ascii="Calibri" w:hAnsi="Calibri"/>
      <w:szCs w:val="22"/>
    </w:rPr>
  </w:style>
  <w:style w:type="paragraph" w:styleId="aa">
    <w:name w:val="Normal (Web)"/>
    <w:basedOn w:val="a"/>
    <w:uiPriority w:val="99"/>
    <w:unhideWhenUsed/>
    <w:rsid w:val="007F0E9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2377</Words>
  <Characters>2474</Characters>
  <Application>Microsoft Office Word</Application>
  <DocSecurity>0</DocSecurity>
  <Lines>137</Lines>
  <Paragraphs>74</Paragraphs>
  <ScaleCrop>false</ScaleCrop>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2021-06-23T05:38:00Z</dcterms:created>
  <dcterms:modified xsi:type="dcterms:W3CDTF">2021-06-23T05:38:00Z</dcterms:modified>
</cp:coreProperties>
</file>