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Times New Roman" w:hAnsi="Times New Roman" w:eastAsia="仿宋_GB2312" w:cs="Times New Roman"/>
          <w:color w:val="auto"/>
          <w:kern w:val="0"/>
          <w:sz w:val="32"/>
          <w:szCs w:val="32"/>
          <w:shd w:val="clear" w:color="090000" w:fill="FFFFFF"/>
          <w:lang w:val="en-US" w:eastAsia="zh-CN" w:bidi="ar-SA"/>
        </w:rPr>
      </w:pPr>
      <w:r>
        <w:rPr>
          <w:rFonts w:hint="default" w:ascii="Times New Roman" w:hAnsi="Times New Roman" w:eastAsia="仿宋_GB2312" w:cs="Times New Roman"/>
          <w:color w:val="auto"/>
          <w:kern w:val="0"/>
          <w:sz w:val="32"/>
          <w:szCs w:val="32"/>
          <w:shd w:val="clear" w:color="090000" w:fill="FFFFFF"/>
          <w:lang w:val="en-US" w:eastAsia="zh-CN" w:bidi="ar-SA"/>
        </w:rPr>
        <w:t>附件</w:t>
      </w:r>
      <w:r>
        <w:rPr>
          <w:rFonts w:hint="eastAsia" w:ascii="Times New Roman" w:hAnsi="Times New Roman" w:eastAsia="仿宋_GB2312" w:cs="Times New Roman"/>
          <w:color w:val="auto"/>
          <w:kern w:val="0"/>
          <w:sz w:val="32"/>
          <w:szCs w:val="32"/>
          <w:shd w:val="clear" w:color="090000" w:fill="FFFFFF"/>
          <w:lang w:val="en-US" w:eastAsia="zh-CN" w:bidi="ar-SA"/>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color w:val="auto"/>
        </w:rPr>
      </w:pPr>
      <w:r>
        <w:rPr>
          <w:rFonts w:hint="eastAsia" w:ascii="宋体" w:hAnsi="宋体" w:eastAsia="宋体" w:cs="宋体"/>
          <w:i w:val="0"/>
          <w:caps w:val="0"/>
          <w:color w:val="auto"/>
          <w:spacing w:val="0"/>
          <w:kern w:val="0"/>
          <w:sz w:val="44"/>
          <w:szCs w:val="44"/>
          <w:shd w:val="clear" w:color="auto" w:fill="FFFFFF"/>
          <w:lang w:val="en-US" w:eastAsia="zh-CN" w:bidi="ar"/>
        </w:rPr>
        <w:t> </w:t>
      </w:r>
      <w:r>
        <w:rPr>
          <w:rFonts w:hint="eastAsia" w:ascii="方正大标宋简体" w:hAnsi="方正大标宋简体" w:eastAsia="方正大标宋简体" w:cs="方正大标宋简体"/>
          <w:i w:val="0"/>
          <w:caps w:val="0"/>
          <w:color w:val="auto"/>
          <w:spacing w:val="0"/>
          <w:kern w:val="0"/>
          <w:sz w:val="44"/>
          <w:szCs w:val="44"/>
          <w:shd w:val="clear" w:color="auto" w:fill="FFFFFF"/>
          <w:lang w:val="en-US" w:eastAsia="zh-CN" w:bidi="ar"/>
        </w:rPr>
        <w:t>房地产开发企业承诺书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（新建商品房）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auto"/>
          <w:sz w:val="32"/>
          <w:szCs w:val="32"/>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邵阳</w:t>
      </w:r>
      <w:r>
        <w:rPr>
          <w:rFonts w:hint="default" w:ascii="仿宋_GB2312" w:hAnsi="宋体" w:eastAsia="仿宋_GB2312" w:cs="仿宋_GB2312"/>
          <w:i w:val="0"/>
          <w:caps w:val="0"/>
          <w:color w:val="auto"/>
          <w:spacing w:val="0"/>
          <w:kern w:val="0"/>
          <w:sz w:val="32"/>
          <w:szCs w:val="32"/>
          <w:shd w:val="clear" w:color="auto" w:fill="FFFFFF"/>
          <w:lang w:val="en-US" w:eastAsia="zh-CN" w:bidi="ar"/>
        </w:rPr>
        <w:t>市住房公积金管理中心：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司支持购房人 </w:t>
      </w:r>
      <w:r>
        <w:rPr>
          <w:rFonts w:hint="default" w:ascii="仿宋_GB2312" w:hAnsi="宋体" w:eastAsia="仿宋_GB2312" w:cs="仿宋_GB2312"/>
          <w:i w:val="0"/>
          <w:caps w:val="0"/>
          <w:color w:val="auto"/>
          <w:spacing w:val="0"/>
          <w:kern w:val="0"/>
          <w:sz w:val="32"/>
          <w:szCs w:val="32"/>
          <w:u w:val="single"/>
          <w:shd w:val="clear" w:color="auto" w:fill="FFFFFF"/>
          <w:lang w:val="en-US" w:eastAsia="zh-CN" w:bidi="ar"/>
        </w:rPr>
        <w:t>    </w:t>
      </w:r>
      <w:r>
        <w:rPr>
          <w:rFonts w:hint="default" w:ascii="仿宋_GB2312" w:hAnsi="宋体" w:eastAsia="仿宋_GB2312" w:cs="仿宋_GB2312"/>
          <w:i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color w:val="auto"/>
          <w:kern w:val="0"/>
          <w:sz w:val="32"/>
          <w:szCs w:val="32"/>
          <w:shd w:val="clear" w:color="090000" w:fill="FFFFFF"/>
          <w:lang w:val="en-US" w:eastAsia="zh-CN"/>
        </w:rPr>
        <w:t>身份证号码 </w:t>
      </w:r>
      <w:r>
        <w:rPr>
          <w:rFonts w:hint="default" w:ascii="仿宋_GB2312" w:hAnsi="宋体" w:eastAsia="仿宋_GB2312" w:cs="仿宋_GB2312"/>
          <w:i w:val="0"/>
          <w:caps w:val="0"/>
          <w:color w:val="auto"/>
          <w:spacing w:val="0"/>
          <w:kern w:val="0"/>
          <w:sz w:val="32"/>
          <w:szCs w:val="32"/>
          <w:u w:val="single"/>
          <w:shd w:val="clear" w:color="auto" w:fill="FFFFFF"/>
          <w:lang w:val="en-US" w:eastAsia="zh-CN" w:bidi="ar"/>
        </w:rPr>
        <w:t>             </w:t>
      </w:r>
      <w:r>
        <w:rPr>
          <w:rFonts w:hint="default" w:ascii="仿宋_GB2312" w:hAnsi="宋体" w:eastAsia="仿宋_GB2312" w:cs="仿宋_GB2312"/>
          <w:i w:val="0"/>
          <w:caps w:val="0"/>
          <w:color w:val="auto"/>
          <w:spacing w:val="0"/>
          <w:kern w:val="0"/>
          <w:sz w:val="32"/>
          <w:szCs w:val="32"/>
          <w:u w:val="none"/>
          <w:shd w:val="clear" w:color="auto" w:fill="FFFFFF"/>
          <w:lang w:val="en-US" w:eastAsia="zh-CN" w:bidi="ar"/>
        </w:rPr>
        <w:t>）</w:t>
      </w:r>
      <w:r>
        <w:rPr>
          <w:rFonts w:hint="default" w:ascii="仿宋_GB2312" w:hAnsi="宋体" w:eastAsia="仿宋_GB2312" w:cs="仿宋_GB2312"/>
          <w:i w:val="0"/>
          <w:caps w:val="0"/>
          <w:color w:val="auto"/>
          <w:spacing w:val="0"/>
          <w:kern w:val="0"/>
          <w:sz w:val="32"/>
          <w:szCs w:val="32"/>
          <w:shd w:val="clear" w:color="auto" w:fill="FFFFFF"/>
          <w:lang w:val="en-US" w:eastAsia="zh-CN" w:bidi="ar"/>
        </w:rPr>
        <w:t>办</w:t>
      </w:r>
      <w:r>
        <w:rPr>
          <w:rFonts w:hint="default" w:ascii="Times New Roman" w:hAnsi="Times New Roman" w:eastAsia="仿宋_GB2312" w:cs="Times New Roman"/>
          <w:color w:val="auto"/>
          <w:kern w:val="0"/>
          <w:sz w:val="32"/>
          <w:szCs w:val="32"/>
          <w:shd w:val="clear" w:color="090000" w:fill="FFFFFF"/>
          <w:lang w:val="en-US" w:eastAsia="zh-CN"/>
        </w:rPr>
        <w:t>理提取住房公积金作为购房首付款业务，现申请将其住房公积金转入商品房预售资金监管账户（缴款通知书编号：</w:t>
      </w:r>
      <w:r>
        <w:rPr>
          <w:rFonts w:hint="eastAsia" w:ascii="Times New Roman" w:hAnsi="Times New Roman" w:eastAsia="仿宋_GB2312" w:cs="Times New Roman"/>
          <w:color w:val="auto"/>
          <w:kern w:val="0"/>
          <w:sz w:val="32"/>
          <w:szCs w:val="32"/>
          <w:shd w:val="clear" w:color="090000" w:fill="FFFFFF"/>
          <w:lang w:val="en-US" w:eastAsia="zh-CN"/>
        </w:rPr>
        <w:t xml:space="preserve">               </w:t>
      </w:r>
      <w:r>
        <w:rPr>
          <w:rFonts w:hint="default"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监管账户户名：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监管账户银行：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监管账户账号：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本公司承诺：（1）购房人申请转入我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司的住房公积金仅作为购房首付款，我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司无权支付给购房人</w:t>
      </w:r>
      <w:r>
        <w:rPr>
          <w:rFonts w:hint="eastAsia" w:ascii="Times New Roman" w:hAnsi="Times New Roman" w:eastAsia="仿宋_GB2312" w:cs="Times New Roman"/>
          <w:color w:val="auto"/>
          <w:kern w:val="0"/>
          <w:sz w:val="32"/>
          <w:szCs w:val="32"/>
          <w:shd w:val="clear" w:color="090000" w:fill="FFFFFF"/>
          <w:lang w:val="en-US" w:eastAsia="zh-CN"/>
        </w:rPr>
        <w:t>；</w:t>
      </w:r>
      <w:r>
        <w:rPr>
          <w:rFonts w:hint="default" w:ascii="Times New Roman" w:hAnsi="Times New Roman" w:eastAsia="仿宋_GB2312" w:cs="Times New Roman"/>
          <w:color w:val="auto"/>
          <w:kern w:val="0"/>
          <w:sz w:val="32"/>
          <w:szCs w:val="32"/>
          <w:shd w:val="clear" w:color="090000" w:fill="FFFFFF"/>
          <w:lang w:val="en-US" w:eastAsia="zh-CN"/>
        </w:rPr>
        <w:t>（2）若购房人与我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司解除《商品房买卖合同》，我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司承诺在</w:t>
      </w:r>
      <w:r>
        <w:rPr>
          <w:rFonts w:hint="eastAsia" w:ascii="Times New Roman" w:hAnsi="Times New Roman" w:eastAsia="仿宋_GB2312" w:cs="Times New Roman"/>
          <w:color w:val="auto"/>
          <w:kern w:val="0"/>
          <w:sz w:val="32"/>
          <w:szCs w:val="32"/>
          <w:shd w:val="clear" w:color="090000" w:fill="FFFFFF"/>
          <w:lang w:val="en-US" w:eastAsia="zh-CN"/>
        </w:rPr>
        <w:t>10</w:t>
      </w:r>
      <w:r>
        <w:rPr>
          <w:rFonts w:hint="default" w:ascii="Times New Roman" w:hAnsi="Times New Roman" w:eastAsia="仿宋_GB2312" w:cs="Times New Roman"/>
          <w:color w:val="auto"/>
          <w:kern w:val="0"/>
          <w:sz w:val="32"/>
          <w:szCs w:val="32"/>
          <w:shd w:val="clear" w:color="090000" w:fill="FFFFFF"/>
          <w:lang w:val="en-US" w:eastAsia="zh-CN"/>
        </w:rPr>
        <w:t>个工作日内，</w:t>
      </w:r>
      <w:r>
        <w:rPr>
          <w:rFonts w:hint="eastAsia" w:ascii="Times New Roman" w:hAnsi="Times New Roman" w:eastAsia="仿宋_GB2312" w:cs="Times New Roman"/>
          <w:color w:val="auto"/>
          <w:kern w:val="0"/>
          <w:sz w:val="32"/>
          <w:szCs w:val="32"/>
          <w:shd w:val="clear" w:color="090000" w:fill="FFFFFF"/>
          <w:lang w:val="en-US" w:eastAsia="zh-CN"/>
        </w:rPr>
        <w:t>按规定</w:t>
      </w:r>
      <w:r>
        <w:rPr>
          <w:rFonts w:hint="default" w:ascii="Times New Roman" w:hAnsi="Times New Roman" w:eastAsia="仿宋_GB2312" w:cs="Times New Roman"/>
          <w:color w:val="auto"/>
          <w:kern w:val="0"/>
          <w:sz w:val="32"/>
          <w:szCs w:val="32"/>
          <w:shd w:val="clear" w:color="090000" w:fill="FFFFFF"/>
          <w:lang w:val="en-US" w:eastAsia="zh-CN"/>
        </w:rPr>
        <w:t>向预售资金监管机构申请退</w:t>
      </w:r>
      <w:r>
        <w:rPr>
          <w:rFonts w:hint="eastAsia" w:ascii="Times New Roman" w:hAnsi="Times New Roman" w:eastAsia="仿宋_GB2312" w:cs="Times New Roman"/>
          <w:color w:val="auto"/>
          <w:kern w:val="0"/>
          <w:sz w:val="32"/>
          <w:szCs w:val="32"/>
          <w:shd w:val="clear" w:color="090000" w:fill="FFFFFF"/>
          <w:lang w:val="en-US" w:eastAsia="zh-CN"/>
        </w:rPr>
        <w:t>还</w:t>
      </w:r>
      <w:r>
        <w:rPr>
          <w:rFonts w:hint="default" w:ascii="Times New Roman" w:hAnsi="Times New Roman" w:eastAsia="仿宋_GB2312" w:cs="Times New Roman"/>
          <w:color w:val="auto"/>
          <w:kern w:val="0"/>
          <w:sz w:val="32"/>
          <w:szCs w:val="32"/>
          <w:shd w:val="clear" w:color="090000" w:fill="FFFFFF"/>
          <w:lang w:val="en-US" w:eastAsia="zh-CN"/>
        </w:rPr>
        <w:t>购房人</w:t>
      </w:r>
      <w:r>
        <w:rPr>
          <w:rFonts w:hint="eastAsia" w:ascii="Times New Roman" w:hAnsi="Times New Roman" w:eastAsia="仿宋_GB2312" w:cs="Times New Roman"/>
          <w:color w:val="auto"/>
          <w:kern w:val="0"/>
          <w:sz w:val="32"/>
          <w:szCs w:val="32"/>
          <w:shd w:val="clear" w:color="090000" w:fill="FFFFFF"/>
          <w:lang w:val="en-US" w:eastAsia="zh-CN"/>
        </w:rPr>
        <w:t>提取</w:t>
      </w:r>
      <w:r>
        <w:rPr>
          <w:rFonts w:hint="default" w:ascii="Times New Roman" w:hAnsi="Times New Roman" w:eastAsia="仿宋_GB2312" w:cs="Times New Roman"/>
          <w:color w:val="auto"/>
          <w:kern w:val="0"/>
          <w:sz w:val="32"/>
          <w:szCs w:val="32"/>
          <w:shd w:val="clear" w:color="090000" w:fill="FFFFFF"/>
          <w:lang w:val="en-US" w:eastAsia="zh-CN"/>
        </w:rPr>
        <w:t>的住房公积金至</w:t>
      </w:r>
      <w:r>
        <w:rPr>
          <w:rFonts w:hint="eastAsia" w:ascii="Times New Roman" w:hAnsi="Times New Roman" w:eastAsia="仿宋_GB2312" w:cs="Times New Roman"/>
          <w:color w:val="auto"/>
          <w:kern w:val="0"/>
          <w:sz w:val="32"/>
          <w:szCs w:val="32"/>
          <w:shd w:val="clear" w:color="090000" w:fill="FFFFFF"/>
          <w:lang w:val="en-US" w:eastAsia="zh-CN"/>
        </w:rPr>
        <w:t>邵阳</w:t>
      </w:r>
      <w:r>
        <w:rPr>
          <w:rFonts w:hint="default" w:ascii="Times New Roman" w:hAnsi="Times New Roman" w:eastAsia="仿宋_GB2312" w:cs="Times New Roman"/>
          <w:color w:val="auto"/>
          <w:kern w:val="0"/>
          <w:sz w:val="32"/>
          <w:szCs w:val="32"/>
          <w:shd w:val="clear" w:color="090000" w:fill="FFFFFF"/>
          <w:lang w:val="en-US" w:eastAsia="zh-CN"/>
        </w:rPr>
        <w:t>市住房公积金管理中心指定账户</w:t>
      </w:r>
      <w:r>
        <w:rPr>
          <w:rFonts w:hint="eastAsia" w:ascii="Times New Roman" w:hAnsi="Times New Roman" w:eastAsia="仿宋_GB2312" w:cs="Times New Roman"/>
          <w:color w:val="auto"/>
          <w:kern w:val="0"/>
          <w:sz w:val="32"/>
          <w:szCs w:val="32"/>
          <w:shd w:val="clear" w:color="090000" w:fill="FFFFFF"/>
          <w:lang w:val="en-US" w:eastAsia="zh-CN"/>
        </w:rPr>
        <w:t>；（3）</w:t>
      </w:r>
      <w:r>
        <w:rPr>
          <w:rFonts w:hint="default" w:ascii="Times New Roman" w:hAnsi="Times New Roman" w:eastAsia="仿宋_GB2312" w:cs="Times New Roman"/>
          <w:color w:val="auto"/>
          <w:kern w:val="0"/>
          <w:sz w:val="32"/>
          <w:szCs w:val="32"/>
          <w:shd w:val="clear" w:color="090000" w:fill="FFFFFF"/>
          <w:lang w:val="en-US" w:eastAsia="zh-CN"/>
        </w:rPr>
        <w:t>如违反上述承诺，我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司自愿承担返还相应金额住房公积金</w:t>
      </w:r>
      <w:r>
        <w:rPr>
          <w:rFonts w:hint="eastAsia" w:ascii="Times New Roman" w:hAnsi="Times New Roman" w:eastAsia="仿宋_GB2312" w:cs="Times New Roman"/>
          <w:color w:val="auto"/>
          <w:kern w:val="0"/>
          <w:sz w:val="32"/>
          <w:szCs w:val="32"/>
          <w:shd w:val="clear" w:color="090000" w:fill="FFFFFF"/>
          <w:lang w:val="en-US" w:eastAsia="zh-CN"/>
        </w:rPr>
        <w:t>的</w:t>
      </w:r>
      <w:r>
        <w:rPr>
          <w:rFonts w:hint="default" w:ascii="Times New Roman" w:hAnsi="Times New Roman" w:eastAsia="仿宋_GB2312" w:cs="Times New Roman"/>
          <w:color w:val="auto"/>
          <w:kern w:val="0"/>
          <w:sz w:val="32"/>
          <w:szCs w:val="32"/>
          <w:shd w:val="clear" w:color="090000" w:fill="FFFFFF"/>
          <w:lang w:val="en-US" w:eastAsia="zh-CN"/>
        </w:rPr>
        <w:t>责任，并承担由此产生的一切法律责任。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我公司清楚：如违反上述规定，未将缴存人住房公积金全额退还至邵阳市住房公积金管理中心指定帐户，</w:t>
      </w:r>
      <w:r>
        <w:rPr>
          <w:rFonts w:hint="default" w:ascii="Times New Roman" w:hAnsi="Times New Roman" w:eastAsia="仿宋_GB2312" w:cs="Times New Roman"/>
          <w:color w:val="auto"/>
          <w:kern w:val="0"/>
          <w:sz w:val="32"/>
          <w:szCs w:val="32"/>
          <w:shd w:val="clear" w:color="090000" w:fill="FFFFFF"/>
          <w:lang w:val="en-US" w:eastAsia="zh-CN"/>
        </w:rPr>
        <w:t>将被取消邵阳市住房公积金管理中心签约楼盘资格</w:t>
      </w:r>
      <w:r>
        <w:rPr>
          <w:rFonts w:hint="eastAsia"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right="0"/>
        <w:jc w:val="both"/>
        <w:textAlignment w:val="auto"/>
        <w:rPr>
          <w:rFonts w:hint="default" w:ascii="仿宋_GB2312" w:hAnsi="宋体" w:eastAsia="仿宋_GB2312" w:cs="仿宋_GB2312"/>
          <w:i w:val="0"/>
          <w:caps w:val="0"/>
          <w:color w:val="auto"/>
          <w:spacing w:val="0"/>
          <w:kern w:val="0"/>
          <w:sz w:val="32"/>
          <w:szCs w:val="32"/>
          <w:shd w:val="clear" w:color="auto" w:fill="FFFFFF"/>
          <w:lang w:val="en-US" w:eastAsia="zh-CN" w:bidi="ar"/>
        </w:rPr>
      </w:pPr>
      <w:r>
        <w:rPr>
          <w:rFonts w:hint="default" w:ascii="仿宋_GB2312" w:hAnsi="宋体" w:eastAsia="仿宋_GB2312" w:cs="仿宋_GB2312"/>
          <w:i w:val="0"/>
          <w:caps w:val="0"/>
          <w:color w:val="auto"/>
          <w:spacing w:val="0"/>
          <w:kern w:val="0"/>
          <w:sz w:val="32"/>
          <w:szCs w:val="32"/>
          <w:shd w:val="clear" w:color="auto" w:fill="FFFFFF"/>
          <w:lang w:val="en-US" w:eastAsia="zh-CN" w:bidi="ar"/>
        </w:rPr>
        <w:t>经办人：</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    联系电话</w:t>
      </w:r>
      <w:r>
        <w:rPr>
          <w:rFonts w:hint="default"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right="1280" w:firstLine="4480"/>
        <w:jc w:val="both"/>
        <w:textAlignment w:val="auto"/>
        <w:rPr>
          <w:color w:val="auto"/>
          <w:sz w:val="32"/>
          <w:szCs w:val="32"/>
        </w:rPr>
      </w:pPr>
      <w:r>
        <w:rPr>
          <w:rFonts w:hint="default" w:ascii="仿宋_GB2312" w:hAnsi="宋体" w:eastAsia="仿宋_GB2312" w:cs="仿宋_GB2312"/>
          <w:i w:val="0"/>
          <w:caps w:val="0"/>
          <w:color w:val="auto"/>
          <w:spacing w:val="0"/>
          <w:kern w:val="0"/>
          <w:sz w:val="32"/>
          <w:szCs w:val="32"/>
          <w:shd w:val="clear" w:color="auto" w:fill="FFFFFF"/>
          <w:lang w:val="en-US" w:eastAsia="zh-CN" w:bidi="ar"/>
        </w:rPr>
        <w:t>单位（</w:t>
      </w:r>
      <w:r>
        <w:rPr>
          <w:rFonts w:hint="eastAsia" w:ascii="仿宋_GB2312" w:hAnsi="宋体" w:eastAsia="仿宋_GB2312" w:cs="仿宋_GB2312"/>
          <w:i w:val="0"/>
          <w:caps w:val="0"/>
          <w:color w:val="auto"/>
          <w:spacing w:val="0"/>
          <w:kern w:val="0"/>
          <w:sz w:val="32"/>
          <w:szCs w:val="32"/>
          <w:shd w:val="clear" w:color="auto" w:fill="FFFFFF"/>
          <w:lang w:val="en-US" w:eastAsia="zh-CN" w:bidi="ar"/>
        </w:rPr>
        <w:t>公</w:t>
      </w:r>
      <w:r>
        <w:rPr>
          <w:rFonts w:hint="default" w:ascii="仿宋_GB2312" w:hAnsi="宋体" w:eastAsia="仿宋_GB2312" w:cs="仿宋_GB2312"/>
          <w:i w:val="0"/>
          <w:caps w:val="0"/>
          <w:color w:val="auto"/>
          <w:spacing w:val="0"/>
          <w:kern w:val="0"/>
          <w:sz w:val="32"/>
          <w:szCs w:val="32"/>
          <w:shd w:val="clear" w:color="auto" w:fill="FFFFFF"/>
          <w:lang w:val="en-US" w:eastAsia="zh-CN" w:bidi="ar"/>
        </w:rPr>
        <w:t>章）</w:t>
      </w:r>
      <w:r>
        <w:rPr>
          <w:rFonts w:hint="default" w:ascii="Times New Roman" w:hAnsi="Times New Roman" w:eastAsia="仿宋_GB2312" w:cs="Times New Roman"/>
          <w:color w:val="auto"/>
          <w:kern w:val="0"/>
          <w:sz w:val="32"/>
          <w:szCs w:val="32"/>
          <w:shd w:val="clear" w:color="090000" w:fill="FFFFFF"/>
          <w:lang w:val="en-US" w:eastAsia="zh-CN"/>
        </w:rPr>
        <w:t>：</w:t>
      </w:r>
      <w:bookmarkStart w:id="0" w:name="_GoBack"/>
      <w:bookmarkEnd w:id="0"/>
    </w:p>
    <w:p>
      <w:pPr>
        <w:jc w:val="right"/>
      </w:pPr>
      <w:r>
        <w:rPr>
          <w:rFonts w:hint="default" w:ascii="仿宋_GB2312" w:hAnsi="宋体" w:eastAsia="仿宋_GB2312" w:cs="仿宋_GB2312"/>
          <w:i w:val="0"/>
          <w:caps w:val="0"/>
          <w:color w:val="auto"/>
          <w:spacing w:val="0"/>
          <w:kern w:val="0"/>
          <w:sz w:val="32"/>
          <w:szCs w:val="32"/>
          <w:shd w:val="clear" w:color="auto" w:fill="FFFFFF"/>
          <w:lang w:val="en-US" w:eastAsia="zh-CN" w:bidi="ar"/>
        </w:rPr>
        <w:t>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年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月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日</w:t>
      </w:r>
      <w:r>
        <w:rPr>
          <w:color w:val="auto"/>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04E6474"/>
    <w:rsid w:val="2F9C0B2A"/>
    <w:rsid w:val="704E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0"/>
      <w:sz w:val="32"/>
      <w:szCs w:val="32"/>
      <w:lang w:val="en-US" w:eastAsia="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580" w:lineRule="exact"/>
    </w:pPr>
    <w:rPr>
      <w:rFonts w:hint="eastAsia" w:ascii="..ì." w:hAnsi="..ì." w:eastAsia="..ì." w:cs="黑体"/>
      <w:color w:val="000000"/>
      <w:sz w:val="24"/>
      <w:szCs w:val="22"/>
      <w:lang w:val="en-US" w:eastAsia="zh-CN" w:bidi="ar-SA"/>
    </w:r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30"/>
      <w:jc w:val="left"/>
    </w:pPr>
    <w:rPr>
      <w:kern w:val="0"/>
      <w:sz w:val="24"/>
      <w:lang w:val="en-US" w:eastAsia="zh-CN"/>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旧时光·不见旧人</dc:creator>
  <cp:lastModifiedBy>旧时光·不见旧人</cp:lastModifiedBy>
  <dcterms:modified xsi:type="dcterms:W3CDTF">2024-04-24T09:12:55Z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0A95EC2491AF437F998CEB3C67B4C017_13</vt:lpwstr>
  </property>
</Properties>
</file>