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宋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附件2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农村住房质量保修书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建房村民：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（以下简称甲方）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承揽人：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（以下简称乙方）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甲乙双方根据《村庄和集镇规划建设管理条例》（国务院令第116号）和《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湖南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省农村住房建设管理办法》（省政府令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9号），经协调一致对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（农村住房全称）签订农村住房质量保修书。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一、保修范围及期限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（1）地基基础工程：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（年）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（2）主体结构工程：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（年）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（3）防水工程：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5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（年）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（4）其他项目及保修期限约定如下：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质量保修期自竣工验收合格之日起算。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 xml:space="preserve">二、质量保修责任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1.属于保修范围及期限的项目，乙方应在接到甲方通知7日之内组织维修，乙方没有在约定期内派人维修的，甲方可委托他人修理。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2.对于涉及结构安全的质量问题，应立即向农村住房所在地乡（镇）人民政府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（街道办事处）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报告，采取安全防范措施，由原设计单位或具有相应资质等级的设计单位出具保修方案，承揽人实施保修。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3.质量保修完成后，需经甲方组织验收。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三、保修费用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保修费用由造成质量缺陷的责任方承担。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四、其他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本质量保修书，由建设单位或户主、承揽人在竣工验收之前共同签署，有效期限至保修期满。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建房村民（签字）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承揽人（签字或盖章）：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80" w:firstLineChars="1900"/>
        <w:jc w:val="both"/>
        <w:textAlignment w:val="auto"/>
        <w:rPr>
          <w:rFonts w:hint="default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日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24446B79"/>
    <w:rsid w:val="1A670100"/>
    <w:rsid w:val="24446B79"/>
    <w:rsid w:val="26804A23"/>
    <w:rsid w:val="2A351FC9"/>
    <w:rsid w:val="605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0</TotalTime>
  <ScaleCrop>false</ScaleCrop>
  <LinksUpToDate>false</LinksUpToDate>
  <CharactersWithSpaces>232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2023-03-02T06:48:00Z</dcterms:created>
  <dc:creator>旧时光·不见旧人</dc:creator>
  <cp:lastModifiedBy>旧时光·不见旧人</cp:lastModifiedBy>
  <dcterms:modified xsi:type="dcterms:W3CDTF">2023-03-02T07:19:07Z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CEA22988061F4A0791746B04BC1079DB</vt:lpwstr>
  </property>
</Properties>
</file>