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both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附表2：     招标人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对从业人员</w:t>
      </w:r>
      <w:r>
        <w:rPr>
          <w:rFonts w:hint="eastAsia" w:ascii="宋体" w:hAnsi="宋体" w:eastAsia="宋体" w:cs="宋体"/>
          <w:b/>
          <w:sz w:val="36"/>
          <w:szCs w:val="36"/>
        </w:rPr>
        <w:t>评价记录表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81"/>
        <w:gridCol w:w="847"/>
        <w:gridCol w:w="5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评价要素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100分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记录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扣分细则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工作质量评价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0-80分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（一）招标代理合同未明确招标代理机构的具体工作内容、权利义务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、未明确具体服务费金额</w:t>
            </w:r>
            <w:r>
              <w:rPr>
                <w:rFonts w:hint="eastAsia" w:ascii="宋体" w:hAnsi="宋体" w:eastAsia="宋体" w:cs="宋体"/>
                <w:sz w:val="24"/>
              </w:rPr>
              <w:t>的扣10分，部分明确的扣5分。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（二）招标代理机构未告知开展招标工作所需资料、时间安排及相关要求的扣10分，部分明确的扣5分。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（三）招标代理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4"/>
              </w:rPr>
              <w:t>指定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</w:rPr>
              <w:t>招标项目负责人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未实名实地开展招标代理工作的</w:t>
            </w:r>
            <w:r>
              <w:rPr>
                <w:rFonts w:hint="eastAsia" w:ascii="宋体" w:hAnsi="宋体" w:eastAsia="宋体" w:cs="宋体"/>
                <w:sz w:val="24"/>
              </w:rPr>
              <w:t>扣10分。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</w:rPr>
              <w:t>）对招标项目负责人或者招标项目组其他人员的专业能力、工作质量、服务态度很不满意的扣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sz w:val="24"/>
              </w:rPr>
              <w:t>20分，不满意的扣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5-</w:t>
            </w:r>
            <w:r>
              <w:rPr>
                <w:rFonts w:hint="eastAsia" w:ascii="宋体" w:hAnsi="宋体" w:eastAsia="宋体" w:cs="宋体"/>
                <w:sz w:val="24"/>
              </w:rPr>
              <w:t>10分。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</w:rPr>
              <w:t>）招标代理机构未编制招标策划书或者招标方案的扣10分；对招标策划书或者招标方案很不满意的扣10分，不满意的扣5分。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（六）招标文件的澄清说明、修改等补充文件未向招标人解释说明清楚的</w:t>
            </w:r>
            <w:r>
              <w:rPr>
                <w:rFonts w:hint="eastAsia" w:ascii="宋体" w:hAnsi="宋体" w:eastAsia="宋体" w:cs="宋体"/>
                <w:sz w:val="24"/>
              </w:rPr>
              <w:t>扣5分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，未征得招标人同意发布的</w:t>
            </w:r>
            <w:r>
              <w:rPr>
                <w:rFonts w:hint="eastAsia" w:ascii="宋体" w:hAnsi="宋体" w:eastAsia="宋体" w:cs="宋体"/>
                <w:sz w:val="24"/>
              </w:rPr>
              <w:t>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（七）招标工作中存在严重差错的扣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6-</w:t>
            </w:r>
            <w:r>
              <w:rPr>
                <w:rFonts w:hint="eastAsia" w:ascii="宋体" w:hAnsi="宋体" w:eastAsia="宋体" w:cs="宋体"/>
                <w:sz w:val="24"/>
              </w:rPr>
              <w:t>10分，存在一般差错的扣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2-</w:t>
            </w:r>
            <w:r>
              <w:rPr>
                <w:rFonts w:hint="eastAsia" w:ascii="宋体" w:hAnsi="宋体" w:eastAsia="宋体" w:cs="宋体"/>
                <w:sz w:val="24"/>
              </w:rPr>
              <w:t>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（八）中标人反映有超过招标文件规定的代理费用支出现象的</w:t>
            </w:r>
            <w:r>
              <w:rPr>
                <w:rFonts w:hint="eastAsia" w:ascii="宋体" w:hAnsi="宋体" w:eastAsia="宋体" w:cs="宋体"/>
                <w:sz w:val="24"/>
              </w:rPr>
              <w:t>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招投标</w:t>
            </w:r>
            <w:r>
              <w:rPr>
                <w:rFonts w:hint="eastAsia" w:ascii="宋体" w:hAnsi="宋体" w:eastAsia="宋体" w:cs="宋体"/>
                <w:sz w:val="24"/>
              </w:rPr>
              <w:t>归档成果文件不及时不完整不准确的扣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5-</w:t>
            </w:r>
            <w:r>
              <w:rPr>
                <w:rFonts w:hint="eastAsia" w:ascii="宋体" w:hAnsi="宋体" w:eastAsia="宋体" w:cs="宋体"/>
                <w:sz w:val="24"/>
              </w:rPr>
              <w:t>10分。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公正性评价0-20分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0" w:lineRule="atLeast"/>
              <w:ind w:left="160" w:leftChars="5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招标过程中存在不公开、不公平、不公正情况的扣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sz w:val="24"/>
              </w:rPr>
              <w:t>20分。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说明：1、本表由招标人</w:t>
      </w:r>
      <w:r>
        <w:rPr>
          <w:rFonts w:hint="eastAsia" w:ascii="宋体" w:hAnsi="宋体" w:eastAsia="宋体" w:cs="宋体"/>
          <w:sz w:val="24"/>
          <w:lang w:eastAsia="zh-CN"/>
        </w:rPr>
        <w:t>对招标代理机构从业人员</w:t>
      </w:r>
      <w:r>
        <w:rPr>
          <w:rFonts w:hint="eastAsia" w:ascii="宋体" w:hAnsi="宋体" w:eastAsia="宋体" w:cs="宋体"/>
          <w:sz w:val="24"/>
        </w:rPr>
        <w:t>进行评价，未发生扣分的以满分计；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2、同一事件不重复扣分，扣分需明确理由；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both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3、评价要素100分，</w:t>
      </w:r>
      <w:r>
        <w:rPr>
          <w:rFonts w:hint="eastAsia" w:ascii="宋体" w:hAnsi="宋体" w:eastAsia="宋体" w:cs="宋体"/>
          <w:sz w:val="24"/>
          <w:lang w:eastAsia="zh-CN"/>
        </w:rPr>
        <w:t>加权计算后总分</w:t>
      </w:r>
      <w:r>
        <w:rPr>
          <w:rFonts w:hint="eastAsia" w:ascii="宋体" w:hAnsi="宋体" w:eastAsia="宋体" w:cs="宋体"/>
          <w:sz w:val="24"/>
        </w:rPr>
        <w:t>为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firstLine="720" w:firstLineChars="300"/>
        <w:jc w:val="both"/>
        <w:textAlignment w:val="auto"/>
        <w:rPr>
          <w:rFonts w:ascii="宋体" w:hAnsi="宋体"/>
          <w:b/>
          <w:color w:val="0000FF"/>
          <w:sz w:val="24"/>
        </w:rPr>
      </w:pPr>
      <w:r>
        <w:rPr>
          <w:rFonts w:hint="eastAsia" w:ascii="宋体" w:hAnsi="宋体" w:eastAsia="宋体" w:cs="宋体"/>
          <w:color w:val="0000FF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FF"/>
          <w:sz w:val="24"/>
          <w:lang w:eastAsia="zh-CN"/>
        </w:rPr>
        <w:t>招标人不进行评价的，招投标行政监管部门不签发中标通知书。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31330B67"/>
    <w:rsid w:val="0183728A"/>
    <w:rsid w:val="313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CESI仿宋-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2023-07-20T09:07:00Z</dcterms:created>
  <dc:creator>旧时光·不见旧人</dc:creator>
  <cp:lastModifiedBy>旧时光·不见旧人</cp:lastModifiedBy>
  <dcterms:modified xsi:type="dcterms:W3CDTF">2023-07-20T09:08:01Z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51B926EFC8C045F6858ADE6576BF935B_13</vt:lpwstr>
  </property>
</Properties>
</file>