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eastAsia="黑体"/>
          <w:spacing w:val="-40"/>
          <w:sz w:val="32"/>
          <w:szCs w:val="32"/>
        </w:rPr>
      </w:pPr>
      <w:r>
        <w:rPr>
          <w:rFonts w:hint="eastAsia" w:ascii="黑体" w:eastAsia="黑体"/>
          <w:spacing w:val="-40"/>
          <w:sz w:val="32"/>
          <w:szCs w:val="32"/>
        </w:rPr>
        <w:t>附件5</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新邵县烟草制品零售点布局数量规划</w:t>
      </w:r>
    </w:p>
    <w:bookmarkEnd w:id="0"/>
    <w:tbl>
      <w:tblPr>
        <w:tblStyle w:val="14"/>
        <w:tblW w:w="12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600"/>
        <w:gridCol w:w="1700"/>
        <w:gridCol w:w="2680"/>
        <w:gridCol w:w="484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60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70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68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4840"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45" w:type="dxa"/>
            <w:shd w:val="clear" w:color="000000"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陈家坊村</w:t>
            </w:r>
            <w:r>
              <w:rPr>
                <w:rFonts w:ascii="仿宋_GB2312" w:hAnsi="宋体" w:eastAsia="仿宋_GB2312" w:cs="宋体"/>
                <w:color w:val="000000"/>
                <w:spacing w:val="-40"/>
                <w:kern w:val="0"/>
                <w:sz w:val="22"/>
                <w:szCs w:val="22"/>
              </w:rPr>
              <w:t>&amp;陈家坊片区&amp;踏水桥片区管辖范围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诚实村管辖范围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稠树山村管辖范围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富阳村管辖范围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观山村管辖范围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壕塘村管辖范围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侯家村管辖范围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胡家村管辖范围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黄山坪村管辖范围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加乐村管辖范围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刘什坝村管辖范围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马埠田村管辖范围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藕塘村管辖范围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桥头冲村管辖范围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三角塘村管辖范围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山西铺村管辖范围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杉木江村管辖范围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司门村管辖范围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谭家村管辖范围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檀木村管辖范围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尧虞塘村管辖范围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朱家村管辖范围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r>
              <w:rPr>
                <w:rFonts w:ascii="仿宋_GB2312" w:hAnsi="宋体" w:eastAsia="仿宋_GB2312" w:cs="宋体"/>
                <w:color w:val="000000"/>
                <w:spacing w:val="-40"/>
                <w:kern w:val="0"/>
                <w:sz w:val="22"/>
                <w:szCs w:val="22"/>
              </w:rPr>
              <w:t>-036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专塘铺村管辖范围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财宏村管辖范围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蔡家村管辖范围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罗黄村管辖范围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梅市片区管辖范围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美菱湖村管辖范围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南庙村管辖范围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南岳村管辖范围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青山村管辖范围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桐木村管辖范围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武桥村管辖范围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银录村管辖范围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寸石镇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云山村管辖范围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磁溪片区管辖范围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大东片区管辖范围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邓东村管辖范围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华新村管辖范围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栗滩片区管辖范围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龙口溪片区管辖范围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磨林村管辖范围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三门滩村管辖范围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上南府村管辖范围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申塘村管辖范围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铜鼓顶村管辖范围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烟竹新村管辖范围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大新镇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白羊塘村管辖范围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白云铺村管辖范围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高家坳村管辖范围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高升村管辖范围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谷桥村管辖范围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和谐村管辖范围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红庙边村管辖范围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洪家冲村管辖范围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浒溪村管辖范围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津溪村管辖范围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马落桥村管辖范围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仁山村管辖范围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神水村管辖范围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石槽村管辖范围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铁梅村管辖范围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桐木村管辖范围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文仙观村管辖范围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五星村管辖范围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新民前村管辖范围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源泥村管辖范围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皂泥村管辖范围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巨口铺镇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朝阳村管辖范围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风井村管辖范围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古田村管辖范围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后塘村管辖范围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家乐村管辖范围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留步司村管辖范围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梅岭村管辖范围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木山村管辖范围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楠木片区管辖范围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牛山铺村管辖范围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吴家村管辖范围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鸦雀树村管辖范围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羊城村管辖范围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腰古岭村管辖范围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长古岭村管辖范围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中源铺村管辖范围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龙溪铺镇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卓笔村管辖范围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芭蕉片区管辖范围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柏树片区管辖范围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赤水村管辖范围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大塘片区</w:t>
            </w:r>
            <w:r>
              <w:rPr>
                <w:rFonts w:ascii="仿宋_GB2312" w:hAnsi="宋体" w:eastAsia="仿宋_GB2312" w:cs="宋体"/>
                <w:color w:val="000000"/>
                <w:spacing w:val="-40"/>
                <w:kern w:val="0"/>
                <w:sz w:val="22"/>
                <w:szCs w:val="22"/>
              </w:rPr>
              <w:t>&amp;新东片区&amp;新涟片区管辖范围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官冲片区管辖范围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韩家坪村管辖范围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回龙片区管辖范围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会公坪村管辖范围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九头岩村管辖范围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雷家坳片区管辖范围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栗山片区管辖范围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临江片区管辖范围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酿溪片区</w:t>
            </w:r>
            <w:r>
              <w:rPr>
                <w:rFonts w:ascii="仿宋_GB2312" w:hAnsi="宋体" w:eastAsia="仿宋_GB2312" w:cs="宋体"/>
                <w:color w:val="000000"/>
                <w:spacing w:val="-40"/>
                <w:kern w:val="0"/>
                <w:sz w:val="22"/>
                <w:szCs w:val="22"/>
              </w:rPr>
              <w:t>&amp;大新片区管辖范围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沙湾片区管辖范围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沈家片区管辖范围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石背垅片区管辖范围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汤仁片区管辖范围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塘口片区管辖范围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土桥片区管辖范围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王家坪村管辖范围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畔田片区</w:t>
            </w:r>
            <w:r>
              <w:rPr>
                <w:rFonts w:ascii="仿宋_GB2312" w:hAnsi="宋体" w:eastAsia="仿宋_GB2312" w:cs="宋体"/>
                <w:color w:val="000000"/>
                <w:spacing w:val="-40"/>
                <w:kern w:val="0"/>
                <w:sz w:val="22"/>
                <w:szCs w:val="22"/>
              </w:rPr>
              <w:t>&amp;佳源片区管辖范围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萧黄塘村管辖范围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新阳片区管辖范围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长滩片区管辖范围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柘溪村管辖范围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酿溪镇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资滨片区管辖范围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百宁村管辖范围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赤水坡村管辖范围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岱东村管辖范围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岱水村管辖范围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东枫桥村管辖范围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东岭村管辖范围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合心村管辖范围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虎寨村管辖范围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3199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黄珠村管辖范围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朗概山村管辖范围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老山村管辖范围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罗桥村管辖范围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茅坪村管辖范围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庙山村管辖范围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磨石村管辖范围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坪新片区管辖范围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清水村管辖范围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三长村管辖范围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山口关村管辖范围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社坪村管辖范围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胜利新村管辖范围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时荣桥村管辖范围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同心村管辖范围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卫星村管辖范围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温泉村管辖范围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峡山桥村管辖范围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向阳村管辖范围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筱</w:t>
            </w:r>
            <w:r>
              <w:rPr>
                <w:rFonts w:hint="eastAsia" w:ascii="微软雅黑" w:hAnsi="微软雅黑" w:eastAsia="微软雅黑" w:cs="微软雅黑"/>
                <w:color w:val="000000"/>
                <w:spacing w:val="-40"/>
                <w:kern w:val="0"/>
                <w:sz w:val="22"/>
                <w:szCs w:val="22"/>
              </w:rPr>
              <w:t>筀</w:t>
            </w:r>
            <w:r>
              <w:rPr>
                <w:rFonts w:hint="eastAsia" w:ascii="仿宋_GB2312" w:hAnsi="仿宋_GB2312" w:eastAsia="仿宋_GB2312" w:cs="仿宋_GB2312"/>
                <w:color w:val="000000"/>
                <w:spacing w:val="-40"/>
                <w:kern w:val="0"/>
                <w:sz w:val="22"/>
                <w:szCs w:val="22"/>
              </w:rPr>
              <w:t>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筱溪村管辖范围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-039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新开村管辖范围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袁家村管辖范围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张家冲村管辖范围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r>
              <w:rPr>
                <w:rFonts w:ascii="仿宋_GB2312" w:hAnsi="宋体" w:eastAsia="仿宋_GB2312" w:cs="宋体"/>
                <w:color w:val="000000"/>
                <w:spacing w:val="-40"/>
                <w:kern w:val="0"/>
                <w:sz w:val="22"/>
                <w:szCs w:val="22"/>
              </w:rPr>
              <w:t>-043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坪上镇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微软雅黑" w:hAnsi="微软雅黑" w:eastAsia="微软雅黑" w:cs="微软雅黑"/>
                <w:color w:val="000000"/>
                <w:spacing w:val="-40"/>
                <w:kern w:val="0"/>
                <w:sz w:val="22"/>
                <w:szCs w:val="22"/>
              </w:rPr>
              <w:t>梽</w:t>
            </w:r>
            <w:r>
              <w:rPr>
                <w:rFonts w:hint="eastAsia" w:ascii="仿宋_GB2312" w:hAnsi="仿宋_GB2312" w:eastAsia="仿宋_GB2312" w:cs="仿宋_GB2312"/>
                <w:color w:val="000000"/>
                <w:spacing w:val="-40"/>
                <w:kern w:val="0"/>
                <w:sz w:val="22"/>
                <w:szCs w:val="22"/>
              </w:rPr>
              <w:t>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半边村管辖范围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草塘村管辖范围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陈家坝村管辖范围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陡岭村管辖范围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端凤村管辖范围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段塘村管辖范围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枫树村管辖范围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合兴村管辖范围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黄泥新村管辖范围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腊石村管辖范围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兰江村管辖范围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立公村管辖范围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立新村管辖范围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柳塘村管辖范围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麻溪村管辖范围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棉花塘村管辖范围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乔亭村管辖范围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仁和村管辖范围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沈江桥村管辖范围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寺门前片区管辖范围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棠梓山村管辖范围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雀塘镇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早谷村管辖范围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风高村管辖范围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扶锡村管辖范围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光田村管辖范围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聚泽村管辖范围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牛头冲村管辖范围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苏灿村管辖范围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潭佳湾村管辖范围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汤家垅村管辖范围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童家村管辖范围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新马岭村管辖范围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指云村管辖范围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太芝庙镇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陂丁村管辖范围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财树村管辖范围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大团年村管辖范围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枫树坑村管辖范围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洪福村管辖范围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石板村管辖范围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寺溪冲村管辖范围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团结村管辖范围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文江村管辖范围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下潭村管辖范围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小白水村管辖范围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小团年村管辖范围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跃进村管辖范围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樟树村管辖范围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3299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中潭村管辖范围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潭府乡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周家村管辖范围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茶元村管辖范围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澄泉村管辖范围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大坝村管辖范围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戴栗村管辖范围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高梓村管辖范围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光明村管辖范围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界江村管辖范围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库里村管辖范围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爽溪村管辖范围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孙家桥片区管辖范围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檀山村管辖范围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淘金村管辖范围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玄本村管辖范围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岳坪峰村管辖范围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潭溪镇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白莲江村管辖范围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柏水村管辖范围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微软雅黑" w:hAnsi="微软雅黑" w:eastAsia="微软雅黑" w:cs="微软雅黑"/>
                <w:color w:val="000000"/>
                <w:spacing w:val="-40"/>
                <w:kern w:val="0"/>
                <w:sz w:val="22"/>
                <w:szCs w:val="22"/>
              </w:rPr>
              <w:t>湴</w:t>
            </w:r>
            <w:r>
              <w:rPr>
                <w:rFonts w:hint="eastAsia" w:ascii="仿宋_GB2312" w:hAnsi="仿宋_GB2312" w:eastAsia="仿宋_GB2312" w:cs="仿宋_GB2312"/>
                <w:color w:val="000000"/>
                <w:spacing w:val="-40"/>
                <w:kern w:val="0"/>
                <w:sz w:val="22"/>
                <w:szCs w:val="22"/>
              </w:rPr>
              <w:t>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翠英村管辖范围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3329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渡头桥村管辖范围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丰入村管辖范围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观音桥村管辖范围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桂花村管辖范围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红心村管辖范围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黄土片区管辖范围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金塘湾村管辖范围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坑冲村管辖范围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3339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兰江桥村管辖范围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留田村管辖范围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马埠江村管辖范围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木桥边村管辖范围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清江庙村管辖范围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十字村管辖范围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石脚村管辖范围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桃林村管辖范围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万塘村管辖范围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3349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言耳边村管辖范围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姚口渡村管辖范围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庄山村管辖范围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车田新村管辖范围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大路村管辖范围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大禹庙村管辖范围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金桂村管辖范围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3359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毛力冲村管辖范围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桥当头村管辖范围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沙子田村管辖范围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晒谷滩村管辖范围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石马江村管辖范围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双六村管辖范围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水尾村管辖范围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3369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小庙头村管辖范围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小水庙村管辖范围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新田铺第一片区管辖范围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言二铺村管辖范围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3379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喻家桥村管辖范围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皂角塘村管辖范围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-029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长冲铺村管辖范围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r>
              <w:rPr>
                <w:rFonts w:ascii="仿宋_GB2312" w:hAnsi="宋体" w:eastAsia="仿宋_GB2312" w:cs="宋体"/>
                <w:color w:val="000000"/>
                <w:spacing w:val="-40"/>
                <w:kern w:val="0"/>
                <w:sz w:val="22"/>
                <w:szCs w:val="22"/>
              </w:rPr>
              <w:t>-030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新田铺镇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长古村管辖范围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白水洞村管辖范围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戴何村管辖范围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陡岭村管辖范围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高桥村管辖范围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湖城村管辖范围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3389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花亭子村管辖范围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金子桥村管辖范围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刘文村管辖范围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龙脊村管辖范围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龙胜村管辖范围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绿杨片区管辖范围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泉塘村管辖范围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石黄村管辖范围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3399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塘里村管辖范围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湾里村管辖范围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-019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汪家村管辖范围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峡江村管辖范围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肖家村管辖范围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新塘村管辖范围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烟竹村管辖范围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严塘片区管辖范围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岩门村管辖范围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阳水村管辖范围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3409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杨塘村管辖范围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r>
              <w:rPr>
                <w:rFonts w:ascii="仿宋_GB2312" w:hAnsi="宋体" w:eastAsia="仿宋_GB2312" w:cs="宋体"/>
                <w:color w:val="000000"/>
                <w:spacing w:val="-40"/>
                <w:kern w:val="0"/>
                <w:sz w:val="22"/>
                <w:szCs w:val="22"/>
              </w:rPr>
              <w:t>-028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严塘镇</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邮亭村管辖范围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车塘村管辖范围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大坻村管辖范围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峰江村管辖范围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红岩寨村管辖范围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黄岩村管辖范围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3416</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-006</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集中村管辖范围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3417</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-007</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江边村管辖范围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3418</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-008</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莲塘村管辖范围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3419</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-009</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上沙溪村管辖范围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3420</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-010</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水东村管辖范围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3421</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-011</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水口村管辖范围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3422</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-012</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顺水村管辖范围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3423</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-013</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城市区域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兴旺村管辖范围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3424</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-014</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4"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3425</w:t>
            </w:r>
          </w:p>
        </w:tc>
        <w:tc>
          <w:tcPr>
            <w:tcW w:w="16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r>
              <w:rPr>
                <w:rFonts w:ascii="仿宋_GB2312" w:hAnsi="宋体" w:eastAsia="仿宋_GB2312" w:cs="宋体"/>
                <w:color w:val="000000"/>
                <w:spacing w:val="-40"/>
                <w:kern w:val="0"/>
                <w:sz w:val="22"/>
                <w:szCs w:val="22"/>
              </w:rPr>
              <w:t>-015</w:t>
            </w:r>
          </w:p>
        </w:tc>
        <w:tc>
          <w:tcPr>
            <w:tcW w:w="170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迎光乡</w:t>
            </w:r>
          </w:p>
        </w:tc>
        <w:tc>
          <w:tcPr>
            <w:tcW w:w="268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农村区域</w:t>
            </w:r>
          </w:p>
        </w:tc>
        <w:tc>
          <w:tcPr>
            <w:tcW w:w="4840"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hint="eastAsia" w:ascii="仿宋_GB2312" w:hAnsi="宋体" w:eastAsia="仿宋_GB2312" w:cs="宋体"/>
                <w:color w:val="000000"/>
                <w:spacing w:val="-40"/>
                <w:kern w:val="0"/>
                <w:sz w:val="22"/>
                <w:szCs w:val="22"/>
              </w:rPr>
              <w:t>长兴村管辖范围</w:t>
            </w:r>
          </w:p>
        </w:tc>
        <w:tc>
          <w:tcPr>
            <w:tcW w:w="1145" w:type="dxa"/>
            <w:shd w:val="clear" w:color="auto" w:fill="auto"/>
            <w:noWrap/>
            <w:vAlign w:val="center"/>
          </w:tcPr>
          <w:p>
            <w:pPr>
              <w:widowControl/>
              <w:jc w:val="center"/>
              <w:rPr>
                <w:rFonts w:ascii="仿宋_GB2312" w:hAnsi="宋体" w:eastAsia="仿宋_GB2312" w:cs="宋体"/>
                <w:color w:val="000000"/>
                <w:spacing w:val="-40"/>
                <w:kern w:val="0"/>
                <w:sz w:val="22"/>
                <w:szCs w:val="22"/>
              </w:rPr>
            </w:pPr>
            <w:r>
              <w:rPr>
                <w:rFonts w:ascii="仿宋_GB2312" w:hAnsi="宋体" w:eastAsia="仿宋_GB2312" w:cs="宋体"/>
                <w:color w:val="000000"/>
                <w:spacing w:val="-40"/>
                <w:kern w:val="0"/>
                <w:sz w:val="22"/>
                <w:szCs w:val="22"/>
              </w:rPr>
              <w:t>8</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rPr>
          <w:rFonts w:ascii="黑体" w:eastAsia="黑体"/>
          <w:spacing w:val="-40"/>
          <w:sz w:val="32"/>
          <w:szCs w:val="32"/>
        </w:rPr>
      </w:pP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6E0F1EBA"/>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qFormat/>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17</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2023-04-28T08:49:39Z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DCCB7F5EF94A44D6853616539DEA1DD2_13</vt:lpwstr>
  </property>
</Properties>
</file>