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pacing w:val="-40"/>
          <w:sz w:val="32"/>
          <w:szCs w:val="32"/>
        </w:rPr>
      </w:pPr>
    </w:p>
    <w:p>
      <w:pPr>
        <w:rPr>
          <w:rFonts w:ascii="黑体" w:eastAsia="黑体"/>
          <w:spacing w:val="-40"/>
          <w:sz w:val="32"/>
          <w:szCs w:val="32"/>
        </w:rPr>
      </w:pPr>
      <w:r>
        <w:rPr>
          <w:rFonts w:hint="eastAsia" w:ascii="黑体" w:eastAsia="黑体"/>
          <w:spacing w:val="-40"/>
          <w:sz w:val="32"/>
          <w:szCs w:val="32"/>
        </w:rPr>
        <w:t>附件9</w:t>
      </w:r>
    </w:p>
    <w:p>
      <w:pPr>
        <w:jc w:val="center"/>
        <w:rPr>
          <w:rFonts w:ascii="方正小标宋简体" w:eastAsia="方正小标宋简体"/>
          <w:spacing w:val="-40"/>
          <w:sz w:val="36"/>
          <w:szCs w:val="32"/>
        </w:rPr>
      </w:pPr>
      <w:bookmarkStart w:id="0" w:name="_GoBack"/>
      <w:r>
        <w:rPr>
          <w:rFonts w:hint="eastAsia" w:ascii="方正小标宋简体" w:eastAsia="方正小标宋简体"/>
          <w:spacing w:val="-40"/>
          <w:sz w:val="36"/>
          <w:szCs w:val="32"/>
        </w:rPr>
        <w:t>城步苗族自治县烟草制品零售点布局数量规划</w:t>
      </w:r>
    </w:p>
    <w:bookmarkEnd w:id="0"/>
    <w:tbl>
      <w:tblPr>
        <w:tblStyle w:val="14"/>
        <w:tblW w:w="12622" w:type="dxa"/>
        <w:jc w:val="center"/>
        <w:tblLayout w:type="autofit"/>
        <w:tblCellMar>
          <w:top w:w="0" w:type="dxa"/>
          <w:left w:w="108" w:type="dxa"/>
          <w:bottom w:w="0" w:type="dxa"/>
          <w:right w:w="108" w:type="dxa"/>
        </w:tblCellMar>
      </w:tblPr>
      <w:tblGrid>
        <w:gridCol w:w="1022"/>
        <w:gridCol w:w="1600"/>
        <w:gridCol w:w="1220"/>
        <w:gridCol w:w="2200"/>
        <w:gridCol w:w="5460"/>
        <w:gridCol w:w="1120"/>
      </w:tblGrid>
      <w:tr>
        <w:trPr>
          <w:trHeight w:val="369" w:hRule="atLeast"/>
          <w:jc w:val="center"/>
        </w:trPr>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w:t>
            </w:r>
            <w:r>
              <w:rPr>
                <w:rFonts w:ascii="仿宋_GB2312" w:hAnsi="微软雅黑" w:eastAsia="仿宋_GB2312" w:cs="宋体"/>
                <w:b/>
                <w:bCs/>
                <w:spacing w:val="-40"/>
                <w:kern w:val="0"/>
                <w:sz w:val="22"/>
                <w:szCs w:val="22"/>
              </w:rPr>
              <w:t>id</w:t>
            </w:r>
          </w:p>
        </w:tc>
        <w:tc>
          <w:tcPr>
            <w:tcW w:w="16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网格名称</w:t>
            </w:r>
          </w:p>
        </w:tc>
        <w:tc>
          <w:tcPr>
            <w:tcW w:w="12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街道</w:t>
            </w:r>
            <w:r>
              <w:rPr>
                <w:rFonts w:ascii="仿宋_GB2312" w:hAnsi="微软雅黑" w:eastAsia="仿宋_GB2312" w:cs="宋体"/>
                <w:b/>
                <w:bCs/>
                <w:spacing w:val="-40"/>
                <w:kern w:val="0"/>
                <w:sz w:val="22"/>
                <w:szCs w:val="22"/>
              </w:rPr>
              <w:t>/乡镇</w:t>
            </w:r>
          </w:p>
        </w:tc>
        <w:tc>
          <w:tcPr>
            <w:tcW w:w="220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城市区域</w:t>
            </w:r>
            <w:r>
              <w:rPr>
                <w:rFonts w:ascii="仿宋_GB2312" w:hAnsi="微软雅黑" w:eastAsia="仿宋_GB2312" w:cs="宋体"/>
                <w:b/>
                <w:bCs/>
                <w:spacing w:val="-40"/>
                <w:kern w:val="0"/>
                <w:sz w:val="22"/>
                <w:szCs w:val="22"/>
              </w:rPr>
              <w:t>/农村区域</w:t>
            </w:r>
          </w:p>
        </w:tc>
        <w:tc>
          <w:tcPr>
            <w:tcW w:w="546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具体范围</w:t>
            </w:r>
          </w:p>
        </w:tc>
        <w:tc>
          <w:tcPr>
            <w:tcW w:w="112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微软雅黑" w:eastAsia="仿宋_GB2312" w:cs="宋体"/>
                <w:b/>
                <w:bCs/>
                <w:spacing w:val="-40"/>
                <w:kern w:val="0"/>
                <w:sz w:val="22"/>
                <w:szCs w:val="22"/>
              </w:rPr>
            </w:pPr>
            <w:r>
              <w:rPr>
                <w:rFonts w:hint="eastAsia" w:ascii="仿宋_GB2312" w:hAnsi="微软雅黑" w:eastAsia="仿宋_GB2312" w:cs="宋体"/>
                <w:b/>
                <w:bCs/>
                <w:spacing w:val="-40"/>
                <w:kern w:val="0"/>
                <w:sz w:val="22"/>
                <w:szCs w:val="22"/>
              </w:rPr>
              <w:t>布局数量</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坳岭村管辖范围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白头坳村管辖范围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大岔坪村管辖范围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歌舞村管辖范围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横板桥村管辖范围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黄伞村管辖范围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卡田村管辖范围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蜡屋村管辖范围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胜利村管辖范围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袁家山村管辖范围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白毛坪镇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壮团园村管辖范围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背西村管辖范围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边溪村管辖范围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洞头山村管辖范围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共和村管辖范围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金岩村管辖范围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平南寨村管辖范围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前进村管辖范围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泉洲村管辖范围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青桐村管辖范围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群旺村管辖范围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沙洲岩门村管辖范围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双顺村管辖范围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桃林村管辖范围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-019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下团片区管辖范围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仙鹅村管辖范围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信石村管辖范围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羊石村管辖范围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r>
              <w:rPr>
                <w:rFonts w:ascii="仿宋_GB2312" w:hAnsi="宋体" w:eastAsia="仿宋_GB2312" w:cs="宋体"/>
                <w:spacing w:val="-40"/>
                <w:kern w:val="0"/>
                <w:sz w:val="22"/>
                <w:szCs w:val="22"/>
              </w:rPr>
              <w:t>-024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丹口镇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大同村管辖范围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枧坪村管辖范围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柳林村管辖范围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铺头村管辖范围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杉坊村管辖范围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太和村管辖范围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蒋坊乡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竹联村管辖范围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凤凰村管辖范围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和平片区管辖范围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江和村管辖范围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金山片区管辖范围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七里坪片区管辖范围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三江村管辖范围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金紫乡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星火村管辖范围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报木坪村管辖范围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会龙村管辖范围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尖头田村管辖范围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黔峰村管辖范围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青云村管辖范围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水源村管辖范围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兰蓉乡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大古村管辖范围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七里山村管辖范围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桐龙村管辖范围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茅坪片区</w:t>
            </w:r>
            <w:r>
              <w:rPr>
                <w:rFonts w:ascii="仿宋_GB2312" w:hAnsi="宋体" w:eastAsia="仿宋_GB2312" w:cs="宋体"/>
                <w:spacing w:val="-40"/>
                <w:kern w:val="0"/>
                <w:sz w:val="22"/>
                <w:szCs w:val="22"/>
              </w:rPr>
              <w:t>&amp;青龙片区&amp;土桥片区&amp;文田片区管辖范围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玺盆水村管辖范围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燕子山片区管辖范围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茅坪镇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长乐村管辖范围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八角亭片区</w:t>
            </w:r>
            <w:r>
              <w:rPr>
                <w:rFonts w:ascii="仿宋_GB2312" w:hAnsi="宋体" w:eastAsia="仿宋_GB2312" w:cs="宋体"/>
                <w:spacing w:val="-40"/>
                <w:kern w:val="0"/>
                <w:sz w:val="22"/>
                <w:szCs w:val="22"/>
              </w:rPr>
              <w:t>&amp;新田片区&amp;儒林镇中心区域管辖范围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330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白蓼洲村管辖范围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白云湖村管辖范围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城东片区管辖范围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城南片区管辖范围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城西村管辖范围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甘溪村管辖范围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浆坪村管辖范围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兰藤村管辖范围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冷水坪村管辖范围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龙凤冲村管辖范围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罗家水村管辖范围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苗岭村</w:t>
            </w:r>
            <w:r>
              <w:rPr>
                <w:rFonts w:ascii="仿宋_GB2312" w:hAnsi="宋体" w:eastAsia="仿宋_GB2312" w:cs="宋体"/>
                <w:spacing w:val="-40"/>
                <w:kern w:val="0"/>
                <w:sz w:val="22"/>
                <w:szCs w:val="22"/>
              </w:rPr>
              <w:t>&amp;塔溪村管辖范围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楠木村管辖范围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盘石村管辖范围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-019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清溪村管辖范围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石板桥片区管辖范围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石羊村管辖范围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双井村管辖范围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双溪桥村管辖范围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8</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田塘村管辖范围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新枧水村管辖范围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杨家将村管辖范围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玉屏村管辖范围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139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r>
              <w:rPr>
                <w:rFonts w:ascii="仿宋_GB2312" w:hAnsi="宋体" w:eastAsia="仿宋_GB2312" w:cs="宋体"/>
                <w:spacing w:val="-40"/>
                <w:kern w:val="0"/>
                <w:sz w:val="22"/>
                <w:szCs w:val="22"/>
              </w:rPr>
              <w:t>-028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儒林镇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庄稼村管辖范围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隘上村管辖范围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安乐村管辖范围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高桥村管辖范围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古田村管辖范围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桂花村管辖范围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龙塘村管辖范围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149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蓬瀛村管辖范围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金童山村管辖范围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团心寨村管辖范围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杨梅村管辖范围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汀坪乡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长滩村管辖范围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安福村管辖范围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159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复兴村管辖范围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兴隆村管辖范围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雪花村管辖范围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银杉村管辖范围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长佃村管辖范围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威溪乡</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正冲村管辖范围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白水头村管辖范围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茶园村管辖范围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初水村管辖范围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169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恒洲村管辖范围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金树片区管辖范围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金童山村管辖范围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蜡里村管辖范围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木瓜村管辖范围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腾坪村管辖范围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巡头村管辖范围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五团镇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中山片区管辖范围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9</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碧</w:t>
            </w:r>
            <w:r>
              <w:rPr>
                <w:rFonts w:hint="eastAsia" w:ascii="微软雅黑" w:hAnsi="微软雅黑" w:eastAsia="微软雅黑" w:cs="微软雅黑"/>
                <w:spacing w:val="-40"/>
                <w:kern w:val="0"/>
                <w:sz w:val="22"/>
                <w:szCs w:val="22"/>
              </w:rPr>
              <w:t>雲</w:t>
            </w:r>
            <w:r>
              <w:rPr>
                <w:rFonts w:hint="eastAsia" w:ascii="仿宋_GB2312" w:hAnsi="仿宋_GB2312" w:eastAsia="仿宋_GB2312" w:cs="仿宋_GB2312"/>
                <w:spacing w:val="-40"/>
                <w:kern w:val="0"/>
                <w:sz w:val="22"/>
                <w:szCs w:val="22"/>
              </w:rPr>
              <w:t>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陈石村管辖范围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179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花桥村管辖范围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江石村管辖范围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10</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金沙片区管辖范围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联合村管辖范围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联塘村管辖范围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联心村管辖范围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落水村管辖范围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坪塘村管辖范围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三合村管辖范围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三水村管辖范围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189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石龙村管辖范围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太塘村管辖范围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小石村管辖范围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兴松村管辖范围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杨家山村管辖范围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7</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杨田村管辖范围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-019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华升片区</w:t>
            </w:r>
            <w:r>
              <w:rPr>
                <w:rFonts w:ascii="仿宋_GB2312" w:hAnsi="宋体" w:eastAsia="仿宋_GB2312" w:cs="宋体"/>
                <w:spacing w:val="-40"/>
                <w:kern w:val="0"/>
                <w:sz w:val="22"/>
                <w:szCs w:val="22"/>
              </w:rPr>
              <w:t>&amp;金石片区&amp;灯塔片区管辖范围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永丰村管辖范围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4</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源水村管辖范围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长康村管辖范围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199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资江村管辖范围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r>
              <w:rPr>
                <w:rFonts w:ascii="仿宋_GB2312" w:hAnsi="宋体" w:eastAsia="仿宋_GB2312" w:cs="宋体"/>
                <w:spacing w:val="-40"/>
                <w:kern w:val="0"/>
                <w:sz w:val="22"/>
                <w:szCs w:val="22"/>
              </w:rPr>
              <w:t>-024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西岩镇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资水村管辖范围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5</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201</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-001</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202</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-002</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南山片区</w:t>
            </w:r>
            <w:r>
              <w:rPr>
                <w:rFonts w:ascii="仿宋_GB2312" w:hAnsi="宋体" w:eastAsia="仿宋_GB2312" w:cs="宋体"/>
                <w:spacing w:val="-40"/>
                <w:kern w:val="0"/>
                <w:sz w:val="22"/>
                <w:szCs w:val="22"/>
              </w:rPr>
              <w:t>&amp;蕨枝坪村管辖范围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203</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-003</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城市区域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大寨片区管辖范围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6</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204</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-004</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德胜村管辖范围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205</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-005</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横坡村管辖范围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206</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-006</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黄洋村管辖范围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207</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-007</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六马六甲村管辖范围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208</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-008</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双塘村管辖范围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209</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-009</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新岭村管辖范围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3</w:t>
            </w:r>
          </w:p>
        </w:tc>
      </w:tr>
      <w:tr>
        <w:tblPrEx>
          <w:tblCellMar>
            <w:top w:w="0" w:type="dxa"/>
            <w:left w:w="108" w:type="dxa"/>
            <w:bottom w:w="0" w:type="dxa"/>
            <w:right w:w="108" w:type="dxa"/>
          </w:tblCellMar>
        </w:tblPrEx>
        <w:trPr>
          <w:trHeight w:val="369" w:hRule="atLeast"/>
          <w:jc w:val="center"/>
        </w:trPr>
        <w:tc>
          <w:tcPr>
            <w:tcW w:w="1022"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210</w:t>
            </w:r>
          </w:p>
        </w:tc>
        <w:tc>
          <w:tcPr>
            <w:tcW w:w="16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r>
              <w:rPr>
                <w:rFonts w:ascii="仿宋_GB2312" w:hAnsi="宋体" w:eastAsia="仿宋_GB2312" w:cs="宋体"/>
                <w:spacing w:val="-40"/>
                <w:kern w:val="0"/>
                <w:sz w:val="22"/>
                <w:szCs w:val="22"/>
              </w:rPr>
              <w:t>-010</w:t>
            </w:r>
          </w:p>
        </w:tc>
        <w:tc>
          <w:tcPr>
            <w:tcW w:w="122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长安营镇</w:t>
            </w:r>
          </w:p>
        </w:tc>
        <w:tc>
          <w:tcPr>
            <w:tcW w:w="220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农村区域</w:t>
            </w:r>
          </w:p>
        </w:tc>
        <w:tc>
          <w:tcPr>
            <w:tcW w:w="546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长坪村管辖范围</w:t>
            </w:r>
          </w:p>
        </w:tc>
        <w:tc>
          <w:tcPr>
            <w:tcW w:w="1120" w:type="dxa"/>
            <w:tcBorders>
              <w:top w:val="nil"/>
              <w:left w:val="nil"/>
              <w:bottom w:val="single" w:color="auto" w:sz="4" w:space="0"/>
              <w:right w:val="single" w:color="auto" w:sz="4" w:space="0"/>
            </w:tcBorders>
            <w:shd w:val="clear" w:color="auto" w:fill="FFFFFF" w:themeFill="background1"/>
            <w:noWrap/>
          </w:tcPr>
          <w:p>
            <w:pPr>
              <w:widowControl/>
              <w:jc w:val="center"/>
              <w:rPr>
                <w:rFonts w:ascii="仿宋_GB2312" w:hAnsi="宋体" w:eastAsia="仿宋_GB2312" w:cs="宋体"/>
                <w:spacing w:val="-40"/>
                <w:kern w:val="0"/>
                <w:sz w:val="22"/>
                <w:szCs w:val="22"/>
              </w:rPr>
            </w:pPr>
            <w:r>
              <w:rPr>
                <w:rFonts w:ascii="仿宋_GB2312" w:hAnsi="宋体" w:eastAsia="仿宋_GB2312" w:cs="宋体"/>
                <w:spacing w:val="-40"/>
                <w:kern w:val="0"/>
                <w:sz w:val="22"/>
                <w:szCs w:val="22"/>
              </w:rPr>
              <w:t>1</w:t>
            </w:r>
          </w:p>
        </w:tc>
      </w:tr>
    </w:tbl>
    <w:p>
      <w:pPr>
        <w:widowControl/>
        <w:rPr>
          <w:rFonts w:ascii="仿宋_GB2312" w:eastAsia="仿宋_GB2312"/>
          <w:spacing w:val="-40"/>
          <w:sz w:val="22"/>
          <w:szCs w:val="22"/>
        </w:rPr>
      </w:pPr>
    </w:p>
    <w:p>
      <w:pPr>
        <w:widowControl/>
        <w:shd w:val="clear" w:color="auto" w:fill="FFFFFF"/>
        <w:ind w:firstLine="440" w:firstLineChars="200"/>
        <w:jc w:val="both"/>
        <w:rPr>
          <w:rFonts w:ascii="仿宋_GB2312" w:hAnsi="宋体" w:eastAsia="仿宋_GB2312" w:cs="宋体"/>
          <w:spacing w:val="-40"/>
          <w:kern w:val="0"/>
          <w:sz w:val="22"/>
          <w:szCs w:val="22"/>
        </w:rPr>
      </w:pPr>
      <w:r>
        <w:rPr>
          <w:rFonts w:hint="eastAsia" w:ascii="仿宋_GB2312" w:hAnsi="宋体" w:eastAsia="仿宋_GB2312" w:cs="宋体"/>
          <w:spacing w:val="-40"/>
          <w:kern w:val="0"/>
          <w:sz w:val="22"/>
          <w:szCs w:val="22"/>
        </w:rPr>
        <w:t>备注：市区和各县（市）区残疾人办证数包含在当地布局数量规划内且残疾人办证总量控制在调整后市区和各县（市）区布局数量规划的</w:t>
      </w:r>
      <w:r>
        <w:rPr>
          <w:rFonts w:ascii="仿宋_GB2312" w:hAnsi="宋体" w:eastAsia="仿宋_GB2312" w:cs="宋体"/>
          <w:spacing w:val="-40"/>
          <w:kern w:val="0"/>
          <w:sz w:val="22"/>
          <w:szCs w:val="22"/>
        </w:rPr>
        <w:t>1%以内。</w:t>
      </w:r>
    </w:p>
    <w:p>
      <w:pPr>
        <w:widowControl/>
        <w:shd w:val="clear" w:color="auto" w:fill="FFFFFF"/>
        <w:jc w:val="both"/>
        <w:rPr>
          <w:rFonts w:ascii="仿宋_GB2312" w:hAnsi="仿宋_GB2312"/>
          <w:color w:val="000000"/>
          <w:szCs w:val="32"/>
        </w:rPr>
        <w:sectPr>
          <w:footerReference r:id="rId6" w:type="first"/>
          <w:headerReference r:id="rId3" w:type="default"/>
          <w:footerReference r:id="rId4" w:type="default"/>
          <w:footerReference r:id="rId5" w:type="even"/>
          <w:pgSz w:w="16838" w:h="11906" w:orient="landscape"/>
          <w:pgMar w:top="1531" w:right="2155" w:bottom="1531" w:left="1701" w:header="851" w:footer="992" w:gutter="0"/>
          <w:pgNumType w:fmt="numberInDash"/>
          <w:cols w:space="720" w:num="1"/>
          <w:docGrid w:type="linesAndChars" w:linePitch="312" w:charSpace="16384"/>
        </w:sectPr>
      </w:pPr>
      <w:r>
        <w:rPr>
          <w:rFonts w:ascii="仿宋_GB2312" w:eastAsia="仿宋_GB2312"/>
          <w:spacing w:val="-40"/>
          <w:sz w:val="22"/>
          <w:szCs w:val="22"/>
        </w:rPr>
        <w:br w:type="page"/>
      </w:r>
    </w:p>
    <w:p>
      <w:pPr>
        <w:snapToGrid w:val="0"/>
        <w:spacing w:line="360" w:lineRule="auto"/>
        <w:rPr>
          <w:rFonts w:ascii="仿宋_GB2312" w:hAnsi="仿宋_GB2312"/>
          <w:color w:val="000000"/>
          <w:szCs w:val="32"/>
        </w:rPr>
      </w:pPr>
    </w:p>
    <w:sectPr>
      <w:pgSz w:w="11906" w:h="16838"/>
      <w:pgMar w:top="2155" w:right="1531" w:bottom="1701" w:left="1531" w:header="851" w:footer="992" w:gutter="0"/>
      <w:pgNumType w:fmt="numberInDash"/>
      <w:cols w:space="720" w:num="1"/>
      <w:docGrid w:linePitch="312"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altName w:val="Malgun Gothic Semilight"/>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Fonts w:ascii="仿宋_GB2312" w:eastAsia="仿宋_GB2312"/>
        <w:sz w:val="28"/>
        <w:szCs w:val="28"/>
      </w:rPr>
    </w:pPr>
    <w:r>
      <w:rPr>
        <w:rStyle w:val="16"/>
        <w:rFonts w:hint="eastAsia" w:ascii="仿宋_GB2312" w:eastAsia="仿宋_GB2312"/>
        <w:sz w:val="28"/>
        <w:szCs w:val="28"/>
      </w:rPr>
      <w:fldChar w:fldCharType="begin"/>
    </w:r>
    <w:r>
      <w:rPr>
        <w:rStyle w:val="16"/>
        <w:rFonts w:hint="eastAsia" w:ascii="仿宋_GB2312" w:eastAsia="仿宋_GB2312"/>
        <w:sz w:val="28"/>
        <w:szCs w:val="28"/>
      </w:rPr>
      <w:instrText xml:space="preserve">Page</w:instrText>
    </w:r>
    <w:r>
      <w:rPr>
        <w:rStyle w:val="16"/>
        <w:rFonts w:hint="eastAsia" w:ascii="仿宋_GB2312" w:eastAsia="仿宋_GB2312"/>
        <w:sz w:val="28"/>
        <w:szCs w:val="28"/>
      </w:rPr>
      <w:fldChar w:fldCharType="separate"/>
    </w:r>
    <w:r>
      <w:rPr>
        <w:rStyle w:val="16"/>
        <w:rFonts w:ascii="仿宋_GB2312" w:eastAsia="仿宋_GB2312"/>
        <w:sz w:val="28"/>
        <w:szCs w:val="28"/>
      </w:rPr>
      <w:t>- 21 -</w:t>
    </w:r>
    <w:r>
      <w:rPr>
        <w:rStyle w:val="16"/>
        <w:rFonts w:hint="eastAsia" w:ascii="仿宋_GB2312" w:eastAsia="仿宋_GB2312"/>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Pr>
    <w:r>
      <w:rPr>
        <w:rStyle w:val="16"/>
      </w:rPr>
      <w:fldChar w:fldCharType="begin"/>
    </w:r>
    <w:r>
      <w:rPr>
        <w:rStyle w:val="16"/>
      </w:rPr>
      <w:instrText xml:space="preserve">Page</w:instrText>
    </w:r>
    <w:r>
      <w:rPr>
        <w:rStyle w:val="16"/>
      </w:rPr>
      <w:fldChar w:fldCharType="separate"/>
    </w:r>
    <w:r>
      <w:rPr>
        <w:rStyle w:val="16"/>
      </w:rPr>
      <w:t>- 1 -</w:t>
    </w:r>
    <w:r>
      <w:rPr>
        <w:rStyle w:val="16"/>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hideGrammaticalError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nforcement="0"/>
  <w:defaultTabStop w:val="420"/>
  <w:drawingGridHorizontalSpacing w:val="158"/>
  <w:drawingGridVerticalSpacing w:val="579"/>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YWE1NDE0MzNmNTJhZmE4MmMwODY5MDg4NjNmZGEifQ=="/>
    <w:docVar w:name="KGWebUrl" w:val="http://xaoa.hntobacco.com/weaver/weaver.file.FileDownloadForNews?uuid=488deb10-c513-4192-ae08-0dbaa8d72d4d&amp;fileid=2707921&amp;type=document&amp;isofficeview=0"/>
  </w:docVars>
  <w:rsids>
    <w:rsidRoot w:val="009A75C0"/>
    <w:rsid w:val="000217B0"/>
    <w:rsid w:val="000361E9"/>
    <w:rsid w:val="00040C72"/>
    <w:rsid w:val="00047ABA"/>
    <w:rsid w:val="000C1D18"/>
    <w:rsid w:val="000C79DC"/>
    <w:rsid w:val="001045C3"/>
    <w:rsid w:val="0017531C"/>
    <w:rsid w:val="001E7A1A"/>
    <w:rsid w:val="002172DE"/>
    <w:rsid w:val="00227E70"/>
    <w:rsid w:val="002B1388"/>
    <w:rsid w:val="002E1A13"/>
    <w:rsid w:val="0030737D"/>
    <w:rsid w:val="00312570"/>
    <w:rsid w:val="00333EAB"/>
    <w:rsid w:val="003420C8"/>
    <w:rsid w:val="00355D12"/>
    <w:rsid w:val="00363BBC"/>
    <w:rsid w:val="003B258B"/>
    <w:rsid w:val="003F768A"/>
    <w:rsid w:val="00452384"/>
    <w:rsid w:val="00454761"/>
    <w:rsid w:val="00465388"/>
    <w:rsid w:val="004A255B"/>
    <w:rsid w:val="004A697E"/>
    <w:rsid w:val="004D037C"/>
    <w:rsid w:val="005116B8"/>
    <w:rsid w:val="00535EC7"/>
    <w:rsid w:val="00634B2B"/>
    <w:rsid w:val="006D1489"/>
    <w:rsid w:val="00751FA7"/>
    <w:rsid w:val="007A30BD"/>
    <w:rsid w:val="00882988"/>
    <w:rsid w:val="008D022B"/>
    <w:rsid w:val="00993A72"/>
    <w:rsid w:val="009A75C0"/>
    <w:rsid w:val="00A51408"/>
    <w:rsid w:val="00A72506"/>
    <w:rsid w:val="00A77161"/>
    <w:rsid w:val="00B03A4B"/>
    <w:rsid w:val="00B3746E"/>
    <w:rsid w:val="00B9638B"/>
    <w:rsid w:val="00BC6775"/>
    <w:rsid w:val="00C848E3"/>
    <w:rsid w:val="00CC5748"/>
    <w:rsid w:val="00CF1221"/>
    <w:rsid w:val="00D85611"/>
    <w:rsid w:val="00DB3AEB"/>
    <w:rsid w:val="00E45F14"/>
    <w:rsid w:val="00EF27E1"/>
    <w:rsid w:val="00F4681C"/>
    <w:rsid w:val="00F5495D"/>
    <w:rsid w:val="00F614CD"/>
    <w:rsid w:val="00FC43CE"/>
    <w:rsid w:val="00FD7F04"/>
    <w:rsid w:val="648354FF"/>
    <w:rsid w:val="717B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uiPriority w:val="0"/>
    <w:pPr>
      <w:spacing w:before="38"/>
      <w:ind w:left="355" w:right="631" w:hanging="1539"/>
      <w:jc w:val="both"/>
      <w:outlineLvl w:val="0"/>
    </w:pPr>
    <w:rPr>
      <w:rFonts w:ascii="黑体" w:eastAsia="黑体" w:cs="黑体"/>
      <w:sz w:val="44"/>
      <w:szCs w:val="44"/>
    </w:rPr>
  </w:style>
  <w:style w:type="paragraph" w:styleId="3">
    <w:name w:val="heading 2"/>
    <w:basedOn w:val="1"/>
    <w:next w:val="1"/>
    <w:uiPriority w:val="0"/>
    <w:pPr>
      <w:keepNext/>
      <w:keepLines/>
      <w:spacing w:before="260" w:after="260" w:line="415" w:lineRule="auto"/>
      <w:outlineLvl w:val="1"/>
    </w:pPr>
    <w:rPr>
      <w:rFonts w:hAnsi="宋体"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index 5"/>
    <w:basedOn w:val="1"/>
    <w:next w:val="1"/>
    <w:qFormat/>
    <w:uiPriority w:val="0"/>
    <w:pPr>
      <w:ind w:left="1680"/>
      <w:jc w:val="both"/>
    </w:pPr>
    <w:rPr>
      <w:rFonts w:ascii="Calibri" w:hAnsi="Calibri" w:cs="Arial"/>
      <w:sz w:val="21"/>
      <w:szCs w:val="24"/>
    </w:rPr>
  </w:style>
  <w:style w:type="paragraph" w:styleId="6">
    <w:name w:val="Document Map"/>
    <w:basedOn w:val="1"/>
    <w:qFormat/>
    <w:uiPriority w:val="0"/>
    <w:pPr>
      <w:shd w:val="clear" w:color="000000" w:fill="000080"/>
    </w:pPr>
  </w:style>
  <w:style w:type="paragraph" w:styleId="7">
    <w:name w:val="annotation text"/>
    <w:basedOn w:val="1"/>
    <w:link w:val="20"/>
    <w:semiHidden/>
    <w:unhideWhenUsed/>
    <w:qFormat/>
    <w:uiPriority w:val="99"/>
    <w:rPr>
      <w:rFonts w:asciiTheme="minorHAnsi" w:hAnsiTheme="minorHAnsi" w:eastAsiaTheme="minorEastAsia" w:cstheme="minorBidi"/>
      <w:sz w:val="21"/>
      <w:szCs w:val="22"/>
    </w:rPr>
  </w:style>
  <w:style w:type="paragraph" w:styleId="8">
    <w:name w:val="Body Text"/>
    <w:basedOn w:val="1"/>
    <w:next w:val="9"/>
    <w:uiPriority w:val="0"/>
    <w:pPr>
      <w:jc w:val="both"/>
    </w:pPr>
    <w:rPr>
      <w:rFonts w:ascii="Calibri" w:hAnsi="Calibri" w:cs="Arial"/>
      <w:sz w:val="32"/>
      <w:szCs w:val="32"/>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3"/>
    <w:semiHidden/>
    <w:unhideWhenUsed/>
    <w:qFormat/>
    <w:uiPriority w:val="99"/>
    <w:pPr>
      <w:jc w:val="both"/>
    </w:pPr>
    <w:rPr>
      <w:rFonts w:asciiTheme="minorHAnsi" w:hAnsiTheme="minorHAnsi" w:eastAsiaTheme="minorEastAsia" w:cstheme="minorBidi"/>
      <w:sz w:val="18"/>
      <w:szCs w:val="18"/>
    </w:rPr>
  </w:style>
  <w:style w:type="paragraph" w:styleId="11">
    <w:name w:val="footer"/>
    <w:basedOn w:val="1"/>
    <w:link w:val="19"/>
    <w:qFormat/>
    <w:uiPriority w:val="99"/>
    <w:pPr>
      <w:tabs>
        <w:tab w:val="center" w:pos="4153"/>
        <w:tab w:val="right" w:pos="8306"/>
      </w:tabs>
      <w:snapToGrid w:val="0"/>
    </w:pPr>
    <w:rPr>
      <w:rFonts w:ascii="Calibri" w:hAnsi="Calibri" w:cs="Arial"/>
      <w:sz w:val="18"/>
      <w:szCs w:val="24"/>
    </w:rPr>
  </w:style>
  <w:style w:type="paragraph" w:styleId="12">
    <w:name w:val="Normal (Web)"/>
    <w:basedOn w:val="1"/>
    <w:qFormat/>
    <w:uiPriority w:val="0"/>
    <w:pPr>
      <w:jc w:val="both"/>
    </w:pPr>
    <w:rPr>
      <w:rFonts w:ascii="Calibri" w:hAnsi="Calibri" w:cs="宋体"/>
      <w:szCs w:val="24"/>
    </w:rPr>
  </w:style>
  <w:style w:type="paragraph" w:styleId="13">
    <w:name w:val="annotation subject"/>
    <w:basedOn w:val="7"/>
    <w:next w:val="7"/>
    <w:link w:val="21"/>
    <w:semiHidden/>
    <w:unhideWhenUsed/>
    <w:qFormat/>
    <w:uiPriority w:val="99"/>
    <w:rPr>
      <w:b/>
      <w:bCs/>
    </w:r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9"/>
    <w:qFormat/>
    <w:uiPriority w:val="99"/>
    <w:rPr>
      <w:rFonts w:ascii="宋体"/>
      <w:kern w:val="2"/>
      <w:sz w:val="18"/>
      <w:szCs w:val="18"/>
    </w:rPr>
  </w:style>
  <w:style w:type="character" w:customStyle="1" w:styleId="19">
    <w:name w:val="页脚 字符"/>
    <w:basedOn w:val="15"/>
    <w:link w:val="11"/>
    <w:qFormat/>
    <w:uiPriority w:val="99"/>
    <w:rPr>
      <w:rFonts w:ascii="Calibri" w:hAnsi="Calibri" w:cs="Arial"/>
      <w:kern w:val="2"/>
      <w:sz w:val="18"/>
      <w:szCs w:val="24"/>
    </w:rPr>
  </w:style>
  <w:style w:type="character" w:customStyle="1" w:styleId="20">
    <w:name w:val="批注文字 字符"/>
    <w:basedOn w:val="15"/>
    <w:link w:val="7"/>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3"/>
    <w:semiHidden/>
    <w:qFormat/>
    <w:uiPriority w:val="99"/>
    <w:rPr>
      <w:rFonts w:asciiTheme="minorHAnsi" w:hAnsiTheme="minorHAnsi" w:eastAsiaTheme="minorEastAsia" w:cstheme="minorBidi"/>
      <w:b/>
      <w:bCs/>
      <w:kern w:val="2"/>
      <w:sz w:val="21"/>
      <w:szCs w:val="22"/>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框文本 字符"/>
    <w:basedOn w:val="15"/>
    <w:link w:val="10"/>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B1D4-EF9B-499A-A41F-12BC4F6795E2}">
  <ds:schemaRefs/>
</ds:datastoreItem>
</file>

<file path=docProps/app.xml><?xml version="1.0" encoding="utf-8"?>
<Properties xmlns="http://schemas.openxmlformats.org/officeDocument/2006/extended-properties" xmlns:vt="http://schemas.openxmlformats.org/officeDocument/2006/docPropsVTypes">
  <Template>Normal</Template>
  <Company>icss</Company>
  <Pages>10</Pages>
  <Words>3772</Words>
  <Characters>4596</Characters>
  <Lines>860</Lines>
  <Paragraphs>242</Paragraphs>
  <TotalTime>18</TotalTime>
  <ScaleCrop>false</ScaleCrop>
  <LinksUpToDate>false</LinksUpToDate>
  <CharactersWithSpaces>4596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2023-04-27T01:41:00Z</dcterms:created>
  <dc:creator>test</dc:creator>
  <cp:lastModifiedBy>旧时光·不见旧人</cp:lastModifiedBy>
  <dcterms:modified xsi:type="dcterms:W3CDTF">2023-04-28T08:55:47Z</dcterms:modified>
  <dc:title>湖南省湘乡市烟草专卖局文件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DA378E316D0E42F39CA966E61A528097_13</vt:lpwstr>
  </property>
</Properties>
</file>