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pacing w:val="-40"/>
          <w:sz w:val="32"/>
          <w:szCs w:val="32"/>
        </w:rPr>
      </w:pPr>
      <w:r>
        <w:rPr>
          <w:rFonts w:hint="eastAsia" w:ascii="黑体" w:eastAsia="黑体"/>
          <w:spacing w:val="-40"/>
          <w:sz w:val="32"/>
          <w:szCs w:val="32"/>
        </w:rPr>
        <w:t>附件11</w:t>
      </w:r>
    </w:p>
    <w:p>
      <w:pPr>
        <w:jc w:val="center"/>
        <w:rPr>
          <w:rFonts w:ascii="方正小标宋简体" w:eastAsia="方正小标宋简体"/>
          <w:spacing w:val="-40"/>
          <w:sz w:val="36"/>
          <w:szCs w:val="32"/>
        </w:rPr>
      </w:pPr>
      <w:bookmarkStart w:id="0" w:name="_GoBack"/>
      <w:r>
        <w:rPr>
          <w:rFonts w:hint="eastAsia" w:ascii="方正小标宋简体" w:eastAsia="方正小标宋简体"/>
          <w:spacing w:val="-40"/>
          <w:sz w:val="36"/>
          <w:szCs w:val="32"/>
        </w:rPr>
        <w:t>新宁县烟草制品零售点布局数量规划</w:t>
      </w:r>
    </w:p>
    <w:bookmarkEnd w:id="0"/>
    <w:tbl>
      <w:tblPr>
        <w:tblStyle w:val="14"/>
        <w:tblW w:w="11927" w:type="dxa"/>
        <w:jc w:val="center"/>
        <w:shd w:val="clear" w:color="auto" w:fill="FFFFFF" w:themeFill="background1"/>
        <w:tblLayout w:type="autofit"/>
        <w:tblCellMar>
          <w:top w:w="0" w:type="dxa"/>
          <w:left w:w="108" w:type="dxa"/>
          <w:bottom w:w="0" w:type="dxa"/>
          <w:right w:w="108" w:type="dxa"/>
        </w:tblCellMar>
      </w:tblPr>
      <w:tblGrid>
        <w:gridCol w:w="1265"/>
        <w:gridCol w:w="1840"/>
        <w:gridCol w:w="1320"/>
        <w:gridCol w:w="2481"/>
        <w:gridCol w:w="3721"/>
        <w:gridCol w:w="1300"/>
      </w:tblGrid>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8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32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481"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3721"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3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车头村管辖范围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赤矿村管辖范围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2719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都匀村管辖范围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洪合村管辖范围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两合村管辖范围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鸬鹚村管辖范围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露石村管辖范围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滩底村管辖范围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檀木村管辖范围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2729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温塘村管辖范围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新正村管辖范围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安山乡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大屋村管辖范围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当家村管辖范围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龟山村管辖范围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吉山村管辖范围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马椅村管辖范围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2739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丰田乡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长凤村管辖范围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大富村管辖范围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低坪村管辖范围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东湾村管辖范围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甘家村管辖范围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2749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老渡村管辖范围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栗叶村管辖范围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w:t>
            </w:r>
            <w:r>
              <w:rPr>
                <w:rFonts w:ascii="仿宋_GB2312" w:hAnsi="宋体" w:eastAsia="仿宋_GB2312" w:cs="宋体"/>
                <w:spacing w:val="-40"/>
                <w:kern w:val="0"/>
                <w:sz w:val="22"/>
                <w:szCs w:val="22"/>
              </w:rPr>
              <w:t>&amp;双桥片区管辖范围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司机村管辖范围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涂江村管辖范围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岩底村管辖范围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2759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中房村管辖范围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庄姜村管辖范围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百宝村管辖范围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大龙村管辖范围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二联村管辖范围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黄茶村管辖范围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金沙村管辖范围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2769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桃林村管辖范围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黄金瑶族乡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圳水村管辖范围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沉水村管辖范围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粗石村管辖范围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横铺村管辖范围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黄龙村</w:t>
            </w:r>
            <w:r>
              <w:rPr>
                <w:rFonts w:ascii="仿宋_GB2312" w:hAnsi="宋体" w:eastAsia="仿宋_GB2312" w:cs="宋体"/>
                <w:spacing w:val="-40"/>
                <w:kern w:val="0"/>
                <w:sz w:val="22"/>
                <w:szCs w:val="22"/>
              </w:rPr>
              <w:t>&amp;黄龙片区管辖范围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里竹村管辖范围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栗山村管辖范围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2779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四川合村管辖范围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塘边村管辖范围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跳石村管辖范围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肖家岭村管辖范围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尹家村管辖范围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2789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朱元冲村管辖范围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昂家村管辖范围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板桥村管辖范围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宝塔村管辖范围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村田村管辖范围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低坪村管辖范围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东风村</w:t>
            </w:r>
            <w:r>
              <w:rPr>
                <w:rFonts w:ascii="仿宋_GB2312" w:hAnsi="宋体" w:eastAsia="仿宋_GB2312" w:cs="宋体"/>
                <w:spacing w:val="-40"/>
                <w:kern w:val="0"/>
                <w:sz w:val="22"/>
                <w:szCs w:val="22"/>
              </w:rPr>
              <w:t>&amp;茼蒿村管辖范围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笃庆村管辖范围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2799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俄口村管辖范围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风神洞村管辖范围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扶夷村管辖范围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光华村管辖范围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宏福村管辖范围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洪桥村管辖范围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花溪村</w:t>
            </w:r>
            <w:r>
              <w:rPr>
                <w:rFonts w:ascii="仿宋_GB2312" w:hAnsi="宋体" w:eastAsia="仿宋_GB2312" w:cs="宋体"/>
                <w:spacing w:val="-40"/>
                <w:kern w:val="0"/>
                <w:sz w:val="22"/>
                <w:szCs w:val="22"/>
              </w:rPr>
              <w:t>&amp;峦山村管辖范围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黄鲇村管辖范围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2809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回龙村</w:t>
            </w:r>
            <w:r>
              <w:rPr>
                <w:rFonts w:ascii="仿宋_GB2312" w:hAnsi="宋体" w:eastAsia="仿宋_GB2312" w:cs="宋体"/>
                <w:spacing w:val="-40"/>
                <w:kern w:val="0"/>
                <w:sz w:val="22"/>
                <w:szCs w:val="22"/>
              </w:rPr>
              <w:t>&amp;井坡岭&amp;北兴片区管辖范围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井山村管辖范围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军田村管辖范围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莲山村管辖范围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双滩村管辖范围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塘尾头村管辖范围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天宁村管辖范围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岩塘村管辖范围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-029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盐田村管辖范围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2819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-030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阳家村管辖范围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-031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-032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r>
              <w:rPr>
                <w:rFonts w:ascii="仿宋_GB2312" w:hAnsi="宋体" w:eastAsia="仿宋_GB2312" w:cs="宋体"/>
                <w:spacing w:val="-40"/>
                <w:kern w:val="0"/>
                <w:sz w:val="22"/>
                <w:szCs w:val="22"/>
              </w:rPr>
              <w:t>-033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回龙寺镇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长冲村管辖范围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白沙村</w:t>
            </w:r>
            <w:r>
              <w:rPr>
                <w:rFonts w:ascii="仿宋_GB2312" w:hAnsi="宋体" w:eastAsia="仿宋_GB2312" w:cs="宋体"/>
                <w:spacing w:val="-40"/>
                <w:kern w:val="0"/>
                <w:sz w:val="22"/>
                <w:szCs w:val="22"/>
              </w:rPr>
              <w:t>&amp;白沙片区管辖范围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四和村管辖范围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曾家桥村管辖范围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春风片区管辖范围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大源村管辖范围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2829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渡潭村管辖范围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飞虎村管辖范围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飞黄村管辖范围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飞仙桥村管辖范围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观瀑村</w:t>
            </w:r>
            <w:r>
              <w:rPr>
                <w:rFonts w:ascii="仿宋_GB2312" w:hAnsi="宋体" w:eastAsia="仿宋_GB2312" w:cs="宋体"/>
                <w:spacing w:val="-40"/>
                <w:kern w:val="0"/>
                <w:sz w:val="22"/>
                <w:szCs w:val="22"/>
              </w:rPr>
              <w:t>&amp;观瀑桥片区管辖范围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黄家塘村管辖范围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焦家垅村管辖范围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金木村管辖范围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白公渡片区管辖范围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2839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金夷村管辖范围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幸福村</w:t>
            </w:r>
            <w:r>
              <w:rPr>
                <w:rFonts w:ascii="仿宋_GB2312" w:hAnsi="宋体" w:eastAsia="仿宋_GB2312" w:cs="宋体"/>
                <w:spacing w:val="-40"/>
                <w:kern w:val="0"/>
                <w:sz w:val="22"/>
                <w:szCs w:val="22"/>
              </w:rPr>
              <w:t>&amp;锦绣片区管辖范围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李家塘村管辖范围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连村村管辖范围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刘家井片区管辖范围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柳源村管辖范围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龙潭桥村管辖范围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龙兴桥村管辖范围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罗干村管辖范围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罗源村管辖范围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2849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-029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凝秀片区管辖范围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236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坪头山村管辖范围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山渡村管辖范围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石安村管辖范围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石湾村管辖范围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石云村管辖范围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松风亭村管辖范围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2859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田富村管辖范围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田中村管辖范围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-039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宛旦平村管辖范围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五福庙村管辖范围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西冲村管辖范围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祥元村管辖范围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新渡村管辖范围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新全村管辖范围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新寨村管辖范围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2869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永安村管辖范围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永济村管辖范围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-049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-050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月汉村管辖范围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-051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云里村管辖范围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r>
              <w:rPr>
                <w:rFonts w:ascii="仿宋_GB2312" w:hAnsi="宋体" w:eastAsia="仿宋_GB2312" w:cs="宋体"/>
                <w:spacing w:val="-40"/>
                <w:kern w:val="0"/>
                <w:sz w:val="22"/>
                <w:szCs w:val="22"/>
              </w:rPr>
              <w:t>-052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金石镇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中长村管辖范围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湘榧村管辖范围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笑岩村管辖范围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烟山村管辖范围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2879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靖位乡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源水瑶族村管辖范围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茶亭村管辖范围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船形村管辖范围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分水村管辖范围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宋体"/>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黄背村管辖范围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 w:hAnsi="仿宋" w:eastAsia="仿宋" w:cs="微软雅黑"/>
                <w:spacing w:val="-40"/>
                <w:kern w:val="0"/>
                <w:sz w:val="22"/>
                <w:szCs w:val="22"/>
              </w:rPr>
              <w:t>崀</w:t>
            </w:r>
            <w:r>
              <w:rPr>
                <w:rFonts w:hint="eastAsia" w:ascii="仿宋_GB2312" w:hAnsi="仿宋_GB2312" w:eastAsia="仿宋_GB2312" w:cs="仿宋_GB2312"/>
                <w:spacing w:val="-40"/>
                <w:kern w:val="0"/>
                <w:sz w:val="22"/>
                <w:szCs w:val="22"/>
              </w:rPr>
              <w:t>笏村管辖范围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 w:hAnsi="仿宋" w:eastAsia="仿宋" w:cs="微软雅黑"/>
                <w:spacing w:val="-40"/>
                <w:kern w:val="0"/>
                <w:sz w:val="22"/>
                <w:szCs w:val="22"/>
              </w:rPr>
              <w:t>崀</w:t>
            </w:r>
            <w:r>
              <w:rPr>
                <w:rFonts w:hint="eastAsia" w:ascii="仿宋_GB2312" w:hAnsi="仿宋_GB2312" w:eastAsia="仿宋_GB2312" w:cs="仿宋_GB2312"/>
                <w:spacing w:val="-40"/>
                <w:kern w:val="0"/>
                <w:sz w:val="22"/>
                <w:szCs w:val="22"/>
              </w:rPr>
              <w:t>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里溪村管辖范围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连山村管辖范围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2889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七星桥村管辖范围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深冲村管辖范围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肖市村管辖范围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r>
              <w:rPr>
                <w:rFonts w:ascii="仿宋" w:hAnsi="仿宋" w:eastAsia="仿宋"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 w:hAnsi="仿宋" w:eastAsia="仿宋" w:cs="宋体"/>
                <w:spacing w:val="-40"/>
                <w:kern w:val="0"/>
                <w:sz w:val="22"/>
                <w:szCs w:val="22"/>
              </w:rPr>
            </w:pPr>
            <w:r>
              <w:rPr>
                <w:rFonts w:hint="eastAsia" w:ascii="仿宋" w:hAnsi="仿宋" w:eastAsia="仿宋" w:cs="微软雅黑"/>
                <w:spacing w:val="-40"/>
                <w:kern w:val="0"/>
                <w:sz w:val="22"/>
                <w:szCs w:val="22"/>
              </w:rPr>
              <w:t>崀</w:t>
            </w:r>
            <w:r>
              <w:rPr>
                <w:rFonts w:hint="eastAsia" w:ascii="仿宋" w:hAnsi="仿宋" w:eastAsia="仿宋" w:cs="仿宋_GB2312"/>
                <w:spacing w:val="-40"/>
                <w:kern w:val="0"/>
                <w:sz w:val="22"/>
                <w:szCs w:val="22"/>
              </w:rPr>
              <w:t>山镇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窑市村</w:t>
            </w:r>
            <w:r>
              <w:rPr>
                <w:rFonts w:ascii="仿宋_GB2312" w:hAnsi="宋体" w:eastAsia="仿宋_GB2312" w:cs="宋体"/>
                <w:spacing w:val="-40"/>
                <w:kern w:val="0"/>
                <w:sz w:val="22"/>
                <w:szCs w:val="22"/>
              </w:rPr>
              <w:t>&amp;窑市片区管辖范围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八角村管辖范围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2899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高竹村管辖范围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界富村管辖范围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上林村管辖范围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水尾村管辖范围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麻林瑶族乡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白云村管辖范围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2909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大井村管辖范围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东塘村管辖范围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洞头村管辖范围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荷叶村管辖范围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红旗村管辖范围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架冲村管辖范围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金凤村管辖范围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金鸣村管辖范围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2919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金盆村管辖范围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燎原村管辖范围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六合村管辖范围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楼台村管辖范围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炉山片区管辖范围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牧云村管辖范围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2929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沙田村管辖范围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绍洲村管辖范围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狮子村管辖范围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石洞村管辖范围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石门村管辖范围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双光村管辖范围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-029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-030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新农村管辖范围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-031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2939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-032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星火村管辖范围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r>
              <w:rPr>
                <w:rFonts w:ascii="仿宋_GB2312" w:hAnsi="宋体" w:eastAsia="仿宋_GB2312" w:cs="宋体"/>
                <w:spacing w:val="-40"/>
                <w:kern w:val="0"/>
                <w:sz w:val="22"/>
                <w:szCs w:val="22"/>
              </w:rPr>
              <w:t>-033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马头桥镇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跃进村管辖范围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堡口村管辖范围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赤木村管辖范围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冻江村管辖范围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范里村管辖范围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红星村管辖范围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连河村管辖范围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楠木村管辖范围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2949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清江村</w:t>
            </w:r>
            <w:r>
              <w:rPr>
                <w:rFonts w:ascii="仿宋_GB2312" w:hAnsi="宋体" w:eastAsia="仿宋_GB2312" w:cs="宋体"/>
                <w:spacing w:val="-40"/>
                <w:kern w:val="0"/>
                <w:sz w:val="22"/>
                <w:szCs w:val="22"/>
              </w:rPr>
              <w:t>&amp;清江桥片区管辖范围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清泉村管辖范围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水口村管辖范围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田家村管辖范围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湘塘村管辖范围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清江桥乡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新玉村管辖范围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白洋村管辖范围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火星村管辖范围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2959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枧杆山村管辖范围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蒋木村管辖范围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伞家冲村管辖范围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石螺村管辖范围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石门村管辖范围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水庙新村</w:t>
            </w:r>
            <w:r>
              <w:rPr>
                <w:rFonts w:ascii="仿宋_GB2312" w:hAnsi="宋体" w:eastAsia="仿宋_GB2312" w:cs="宋体"/>
                <w:spacing w:val="-40"/>
                <w:kern w:val="0"/>
                <w:sz w:val="22"/>
                <w:szCs w:val="22"/>
              </w:rPr>
              <w:t>&amp;水庙片区管辖范围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2969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水庙镇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湾子头村管辖范围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白马田村管辖范围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赤塔村管辖范围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大湾村管辖范围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福田村管辖范围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家兴村管辖范围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2979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罗洪村管辖范围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双亭村管辖范围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桐木冲村管辖范围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万塘乡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新伍村管辖范围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腊元村管辖范围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2989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柳山新村管辖范围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龙宫村管辖范围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石井村管辖范围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桐古村管辖范围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26</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长铺村管辖范围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巡田乡</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白竹村管辖范围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2999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赤竹村管辖范围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对江村管辖范围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范家村管辖范围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公安村管辖范围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拱桥村管辖范围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光明村管辖范围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-009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光荣村管辖范围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和谐村管辖范围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3009</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-013</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莲花村管辖范围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3010</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-014</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潘家村管辖范围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3011</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-015</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三渡水村管辖范围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3012</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-016</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石楼村管辖范围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3013</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-017</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双禾村管辖范围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3014</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-018</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西村坊村管辖范围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3015</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-019</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向阳村管辖范围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3016</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-020</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严塘村管辖范围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3017</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-021</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杨立村管辖范围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shd w:val="clear" w:color="auto" w:fill="FFFFFF" w:themeFill="background1"/>
          <w:tblCellMar>
            <w:top w:w="0" w:type="dxa"/>
            <w:left w:w="108" w:type="dxa"/>
            <w:bottom w:w="0" w:type="dxa"/>
            <w:right w:w="108" w:type="dxa"/>
          </w:tblCellMar>
        </w:tblPrEx>
        <w:trPr>
          <w:trHeight w:val="369" w:hRule="atLeast"/>
          <w:jc w:val="center"/>
        </w:trPr>
        <w:tc>
          <w:tcPr>
            <w:tcW w:w="1265"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3018</w:t>
            </w:r>
          </w:p>
        </w:tc>
        <w:tc>
          <w:tcPr>
            <w:tcW w:w="184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r>
              <w:rPr>
                <w:rFonts w:ascii="仿宋_GB2312" w:hAnsi="宋体" w:eastAsia="仿宋_GB2312" w:cs="宋体"/>
                <w:spacing w:val="-40"/>
                <w:kern w:val="0"/>
                <w:sz w:val="22"/>
                <w:szCs w:val="22"/>
              </w:rPr>
              <w:t>-022</w:t>
            </w:r>
          </w:p>
        </w:tc>
        <w:tc>
          <w:tcPr>
            <w:tcW w:w="13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一渡水镇</w:t>
            </w:r>
          </w:p>
        </w:tc>
        <w:tc>
          <w:tcPr>
            <w:tcW w:w="248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3721"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一渡水村</w:t>
            </w:r>
            <w:r>
              <w:rPr>
                <w:rFonts w:ascii="仿宋_GB2312" w:hAnsi="宋体" w:eastAsia="仿宋_GB2312" w:cs="宋体"/>
                <w:spacing w:val="-40"/>
                <w:kern w:val="0"/>
                <w:sz w:val="22"/>
                <w:szCs w:val="22"/>
              </w:rPr>
              <w:t>&amp;翠峰片区管辖范围</w:t>
            </w:r>
          </w:p>
        </w:tc>
        <w:tc>
          <w:tcPr>
            <w:tcW w:w="130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w:t>
            </w:r>
          </w:p>
        </w:tc>
      </w:tr>
    </w:tbl>
    <w:p>
      <w:pPr>
        <w:ind w:firstLine="1100" w:firstLineChars="500"/>
        <w:jc w:val="center"/>
        <w:rPr>
          <w:rFonts w:ascii="仿宋_GB2312" w:eastAsia="仿宋_GB2312"/>
          <w:spacing w:val="-40"/>
          <w:sz w:val="22"/>
          <w:szCs w:val="22"/>
        </w:rPr>
      </w:pPr>
    </w:p>
    <w:p>
      <w:pPr>
        <w:widowControl/>
        <w:shd w:val="clear" w:color="auto" w:fill="FFFFFF"/>
        <w:ind w:firstLine="440" w:firstLineChars="200"/>
        <w:jc w:val="both"/>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备注：市区和各县（市）区残疾人办证数包含在当地布局数量规划内且残疾人办证总量控制在调整后市区和各县（市）区布局数量规划的</w:t>
      </w:r>
      <w:r>
        <w:rPr>
          <w:rFonts w:ascii="仿宋_GB2312" w:hAnsi="宋体" w:eastAsia="仿宋_GB2312" w:cs="宋体"/>
          <w:spacing w:val="-40"/>
          <w:kern w:val="0"/>
          <w:sz w:val="22"/>
          <w:szCs w:val="22"/>
        </w:rPr>
        <w:t>1%以内。</w:t>
      </w:r>
    </w:p>
    <w:p>
      <w:pPr>
        <w:widowControl/>
        <w:rPr>
          <w:rFonts w:ascii="仿宋_GB2312" w:eastAsia="仿宋_GB2312"/>
          <w:spacing w:val="-40"/>
          <w:sz w:val="22"/>
          <w:szCs w:val="22"/>
        </w:rPr>
      </w:pPr>
    </w:p>
    <w:p>
      <w:pPr>
        <w:rPr>
          <w:rFonts w:ascii="黑体" w:eastAsia="黑体"/>
          <w:spacing w:val="-40"/>
          <w:sz w:val="32"/>
          <w:szCs w:val="32"/>
        </w:rPr>
      </w:pPr>
    </w:p>
    <w:p>
      <w:pPr>
        <w:rPr>
          <w:rFonts w:ascii="黑体" w:eastAsia="黑体"/>
          <w:spacing w:val="-40"/>
          <w:sz w:val="32"/>
          <w:szCs w:val="32"/>
        </w:rPr>
      </w:pPr>
    </w:p>
    <w:p>
      <w:pPr>
        <w:rPr>
          <w:rFonts w:ascii="黑体" w:eastAsia="黑体"/>
          <w:spacing w:val="-40"/>
          <w:sz w:val="32"/>
          <w:szCs w:val="32"/>
        </w:rPr>
      </w:pPr>
    </w:p>
    <w:p>
      <w:pPr>
        <w:rPr>
          <w:rFonts w:ascii="黑体" w:eastAsia="黑体"/>
          <w:spacing w:val="-40"/>
          <w:sz w:val="32"/>
          <w:szCs w:val="32"/>
        </w:rPr>
      </w:pPr>
    </w:p>
    <w:p>
      <w:pPr>
        <w:rPr>
          <w:rFonts w:ascii="黑体" w:eastAsia="黑体"/>
          <w:spacing w:val="-40"/>
          <w:sz w:val="32"/>
          <w:szCs w:val="32"/>
        </w:rPr>
      </w:pPr>
    </w:p>
    <w:p>
      <w:pPr>
        <w:rPr>
          <w:rFonts w:ascii="黑体" w:eastAsia="黑体"/>
          <w:spacing w:val="-40"/>
          <w:sz w:val="32"/>
          <w:szCs w:val="32"/>
        </w:rPr>
      </w:pPr>
    </w:p>
    <w:p>
      <w:pPr>
        <w:rPr>
          <w:rFonts w:ascii="黑体" w:eastAsia="黑体"/>
          <w:spacing w:val="-40"/>
          <w:sz w:val="32"/>
          <w:szCs w:val="32"/>
        </w:rPr>
      </w:pPr>
    </w:p>
    <w:p>
      <w:pPr>
        <w:snapToGrid w:val="0"/>
        <w:spacing w:line="360" w:lineRule="auto"/>
        <w:rPr>
          <w:rFonts w:ascii="仿宋_GB2312" w:hAnsi="仿宋_GB2312"/>
          <w:color w:val="000000"/>
          <w:szCs w:val="32"/>
        </w:rPr>
        <w:sectPr>
          <w:footerReference r:id="rId6" w:type="first"/>
          <w:headerReference r:id="rId3" w:type="default"/>
          <w:footerReference r:id="rId4" w:type="default"/>
          <w:footerReference r:id="rId5" w:type="even"/>
          <w:pgSz w:w="16838" w:h="11906" w:orient="landscape"/>
          <w:pgMar w:top="1531" w:right="2155" w:bottom="1531" w:left="1701" w:header="851" w:footer="992" w:gutter="0"/>
          <w:pgNumType w:fmt="numberInDash"/>
          <w:cols w:space="720" w:num="1"/>
          <w:docGrid w:type="linesAndChars" w:linePitch="312" w:charSpace="16384"/>
        </w:sectPr>
      </w:pPr>
    </w:p>
    <w:p>
      <w:pPr>
        <w:snapToGrid w:val="0"/>
        <w:spacing w:line="360" w:lineRule="auto"/>
        <w:rPr>
          <w:rFonts w:ascii="仿宋_GB2312" w:hAnsi="仿宋_GB2312"/>
          <w:color w:val="000000"/>
          <w:szCs w:val="32"/>
        </w:rPr>
      </w:pPr>
    </w:p>
    <w:sectPr>
      <w:pgSz w:w="11906" w:h="16838"/>
      <w:pgMar w:top="2155" w:right="1531" w:bottom="1701" w:left="153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Malgun Gothic Semilight"/>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- 21 -</w:t>
    </w:r>
    <w:r>
      <w:rPr>
        <w:rStyle w:val="16"/>
        <w:rFonts w:hint="eastAsia" w:ascii="仿宋_GB2312" w:eastAsia="仿宋_GB2312"/>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WE1NDE0MzNmNTJhZmE4MmMwODY5MDg4NjNmZGEifQ=="/>
    <w:docVar w:name="KGWebUrl" w:val="http://xaoa.hntobacco.com/weaver/weaver.file.FileDownloadForNews?uuid=488deb10-c513-4192-ae08-0dbaa8d72d4d&amp;fileid=2707921&amp;type=document&amp;isofficeview=0"/>
  </w:docVars>
  <w:rsids>
    <w:rsidRoot w:val="009A75C0"/>
    <w:rsid w:val="000217B0"/>
    <w:rsid w:val="000361E9"/>
    <w:rsid w:val="00040C72"/>
    <w:rsid w:val="00047ABA"/>
    <w:rsid w:val="000C1D18"/>
    <w:rsid w:val="000C79DC"/>
    <w:rsid w:val="001045C3"/>
    <w:rsid w:val="0017531C"/>
    <w:rsid w:val="001E7A1A"/>
    <w:rsid w:val="002172DE"/>
    <w:rsid w:val="00227E70"/>
    <w:rsid w:val="002B1388"/>
    <w:rsid w:val="002E1A13"/>
    <w:rsid w:val="0030737D"/>
    <w:rsid w:val="00312570"/>
    <w:rsid w:val="00333EAB"/>
    <w:rsid w:val="003420C8"/>
    <w:rsid w:val="00355D12"/>
    <w:rsid w:val="00363BBC"/>
    <w:rsid w:val="003B258B"/>
    <w:rsid w:val="003F768A"/>
    <w:rsid w:val="00452384"/>
    <w:rsid w:val="00454761"/>
    <w:rsid w:val="00465388"/>
    <w:rsid w:val="004A255B"/>
    <w:rsid w:val="004A697E"/>
    <w:rsid w:val="004D037C"/>
    <w:rsid w:val="005116B8"/>
    <w:rsid w:val="00535EC7"/>
    <w:rsid w:val="00634B2B"/>
    <w:rsid w:val="006D1489"/>
    <w:rsid w:val="00751FA7"/>
    <w:rsid w:val="007A30BD"/>
    <w:rsid w:val="00882988"/>
    <w:rsid w:val="008D022B"/>
    <w:rsid w:val="00993A72"/>
    <w:rsid w:val="009A75C0"/>
    <w:rsid w:val="00A51408"/>
    <w:rsid w:val="00A72506"/>
    <w:rsid w:val="00A77161"/>
    <w:rsid w:val="00B03A4B"/>
    <w:rsid w:val="00B3746E"/>
    <w:rsid w:val="00B9638B"/>
    <w:rsid w:val="00BC6775"/>
    <w:rsid w:val="00C848E3"/>
    <w:rsid w:val="00CC5748"/>
    <w:rsid w:val="00CF1221"/>
    <w:rsid w:val="00D85611"/>
    <w:rsid w:val="00DB3AEB"/>
    <w:rsid w:val="00E45F14"/>
    <w:rsid w:val="00EF27E1"/>
    <w:rsid w:val="00F4681C"/>
    <w:rsid w:val="00F5495D"/>
    <w:rsid w:val="00F614CD"/>
    <w:rsid w:val="00FC43CE"/>
    <w:rsid w:val="00FD7F04"/>
    <w:rsid w:val="6C994C51"/>
    <w:rsid w:val="717B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qFormat/>
    <w:uiPriority w:val="99"/>
    <w:rPr>
      <w:rFonts w:asciiTheme="minorHAnsi" w:hAnsiTheme="minorHAnsi" w:eastAsiaTheme="minorEastAsia" w:cstheme="minorBidi"/>
      <w:sz w:val="21"/>
      <w:szCs w:val="22"/>
    </w:rPr>
  </w:style>
  <w:style w:type="paragraph" w:styleId="8">
    <w:name w:val="Body Text"/>
    <w:basedOn w:val="1"/>
    <w:next w:val="9"/>
    <w:qFormat/>
    <w:uiPriority w:val="0"/>
    <w:pPr>
      <w:jc w:val="both"/>
    </w:pPr>
    <w:rPr>
      <w:rFonts w:ascii="Calibri" w:hAnsi="Calibri" w:cs="Arial"/>
      <w:sz w:val="32"/>
      <w:szCs w:val="32"/>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qFormat/>
    <w:uiPriority w:val="99"/>
    <w:pPr>
      <w:jc w:val="both"/>
    </w:pPr>
    <w:rPr>
      <w:rFonts w:asciiTheme="minorHAnsi" w:hAnsiTheme="minorHAnsi" w:eastAsiaTheme="minorEastAsia" w:cstheme="minorBidi"/>
      <w:sz w:val="18"/>
      <w:szCs w:val="18"/>
    </w:rPr>
  </w:style>
  <w:style w:type="paragraph" w:styleId="11">
    <w:name w:val="footer"/>
    <w:basedOn w:val="1"/>
    <w:link w:val="19"/>
    <w:qFormat/>
    <w:uiPriority w:val="99"/>
    <w:pPr>
      <w:tabs>
        <w:tab w:val="center" w:pos="4153"/>
        <w:tab w:val="right" w:pos="8306"/>
      </w:tabs>
      <w:snapToGrid w:val="0"/>
    </w:pPr>
    <w:rPr>
      <w:rFonts w:ascii="Calibri" w:hAnsi="Calibri" w:cs="Arial"/>
      <w:sz w:val="18"/>
      <w:szCs w:val="24"/>
    </w:rPr>
  </w:style>
  <w:style w:type="paragraph" w:styleId="12">
    <w:name w:val="Normal (Web)"/>
    <w:basedOn w:val="1"/>
    <w:qFormat/>
    <w:uiPriority w:val="0"/>
    <w:pPr>
      <w:jc w:val="both"/>
    </w:pPr>
    <w:rPr>
      <w:rFonts w:ascii="Calibri" w:hAnsi="Calibri" w:cs="宋体"/>
      <w:szCs w:val="24"/>
    </w:rPr>
  </w:style>
  <w:style w:type="paragraph" w:styleId="13">
    <w:name w:val="annotation subject"/>
    <w:basedOn w:val="7"/>
    <w:next w:val="7"/>
    <w:link w:val="21"/>
    <w:semiHidden/>
    <w:unhideWhenUsed/>
    <w:qFormat/>
    <w:uiPriority w:val="99"/>
    <w:rPr>
      <w:b/>
      <w:bCs/>
    </w:rPr>
  </w:style>
  <w:style w:type="character" w:styleId="16">
    <w:name w:val="page number"/>
    <w:basedOn w:val="15"/>
    <w:qFormat/>
    <w:uiPriority w:val="0"/>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9"/>
    <w:qFormat/>
    <w:uiPriority w:val="99"/>
    <w:rPr>
      <w:rFonts w:ascii="宋体"/>
      <w:kern w:val="2"/>
      <w:sz w:val="18"/>
      <w:szCs w:val="18"/>
    </w:rPr>
  </w:style>
  <w:style w:type="character" w:customStyle="1" w:styleId="19">
    <w:name w:val="页脚 字符"/>
    <w:basedOn w:val="15"/>
    <w:link w:val="11"/>
    <w:qFormat/>
    <w:uiPriority w:val="99"/>
    <w:rPr>
      <w:rFonts w:ascii="Calibri" w:hAnsi="Calibri" w:cs="Arial"/>
      <w:kern w:val="2"/>
      <w:sz w:val="18"/>
      <w:szCs w:val="24"/>
    </w:rPr>
  </w:style>
  <w:style w:type="character" w:customStyle="1" w:styleId="20">
    <w:name w:val="批注文字 字符"/>
    <w:basedOn w:val="15"/>
    <w:link w:val="7"/>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qFormat/>
    <w:uiPriority w:val="99"/>
    <w:rPr>
      <w:rFonts w:asciiTheme="minorHAnsi" w:hAnsiTheme="minorHAnsi" w:eastAsiaTheme="minorEastAsia" w:cstheme="minorBidi"/>
      <w:b/>
      <w:bCs/>
      <w:kern w:val="2"/>
      <w:sz w:val="21"/>
      <w:szCs w:val="22"/>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B1D4-EF9B-499A-A41F-12BC4F6795E2}">
  <ds:schemaRefs/>
</ds:datastoreItem>
</file>

<file path=docProps/app.xml><?xml version="1.0" encoding="utf-8"?>
<Properties xmlns="http://schemas.openxmlformats.org/officeDocument/2006/extended-properties" xmlns:vt="http://schemas.openxmlformats.org/officeDocument/2006/docPropsVTypes">
  <Template>Normal</Template>
  <Company>icss</Company>
  <Pages>34</Pages>
  <Words>15441</Words>
  <Characters>19755</Characters>
  <Lines>860</Lines>
  <Paragraphs>242</Paragraphs>
  <TotalTime>17</TotalTime>
  <ScaleCrop>false</ScaleCrop>
  <LinksUpToDate>false</LinksUpToDate>
  <CharactersWithSpaces>19755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2023-04-27T01:41:00Z</dcterms:created>
  <dc:creator>test</dc:creator>
  <cp:lastModifiedBy>旧时光·不见旧人</cp:lastModifiedBy>
  <dcterms:modified xsi:type="dcterms:W3CDTF">2023-04-28T08:58:23Z</dcterms:modified>
  <dc:title>湖南省湘乡市烟草专卖局文件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1716B443FAE7453BAE80138FC1AC0AAD_13</vt:lpwstr>
  </property>
</Properties>
</file>