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DD" w:rsidRPr="00863F6A" w:rsidRDefault="005B13DD" w:rsidP="005B13DD">
      <w:pPr>
        <w:spacing w:beforeLines="50" w:before="156" w:afterLines="50" w:after="156" w:line="560" w:lineRule="exact"/>
        <w:jc w:val="center"/>
        <w:rPr>
          <w:rFonts w:ascii="黑体" w:eastAsia="黑体" w:hAnsi="黑体"/>
          <w:color w:val="000000" w:themeColor="text1"/>
          <w:sz w:val="48"/>
          <w:szCs w:val="48"/>
        </w:rPr>
      </w:pPr>
      <w:bookmarkStart w:id="0" w:name="OLE_LINK3"/>
      <w:r w:rsidRPr="00863F6A">
        <w:rPr>
          <w:rFonts w:ascii="黑体" w:eastAsia="黑体" w:hAnsi="黑体" w:hint="eastAsia"/>
          <w:color w:val="000000" w:themeColor="text1"/>
          <w:sz w:val="48"/>
          <w:szCs w:val="48"/>
        </w:rPr>
        <w:t>湖南天信兴业会计师事务所有限责任公司</w:t>
      </w:r>
    </w:p>
    <w:p w:rsidR="005B13DD" w:rsidRDefault="005B13DD" w:rsidP="005B13DD">
      <w:pPr>
        <w:spacing w:line="360" w:lineRule="auto"/>
        <w:jc w:val="center"/>
        <w:rPr>
          <w:rFonts w:ascii="黑体" w:eastAsia="黑体" w:hAnsi="黑体"/>
          <w:bCs/>
          <w:sz w:val="30"/>
          <w:szCs w:val="30"/>
        </w:rPr>
      </w:pPr>
      <w:r w:rsidRPr="002563E6">
        <w:rPr>
          <w:rFonts w:ascii="黑体" w:eastAsia="黑体" w:hAnsi="黑体"/>
          <w:bCs/>
          <w:sz w:val="30"/>
          <w:szCs w:val="30"/>
        </w:rPr>
        <w:t>HUNAN TIANXINXINGYE CERTIFIED PUBLIC ACCOUNTANTS CO.</w:t>
      </w:r>
      <w:proofErr w:type="gramStart"/>
      <w:r w:rsidRPr="002563E6">
        <w:rPr>
          <w:rFonts w:ascii="黑体" w:eastAsia="黑体" w:hAnsi="黑体"/>
          <w:bCs/>
          <w:sz w:val="30"/>
          <w:szCs w:val="30"/>
        </w:rPr>
        <w:t>,LTD</w:t>
      </w:r>
      <w:proofErr w:type="gramEnd"/>
    </w:p>
    <w:bookmarkEnd w:id="0"/>
    <w:p w:rsidR="005B13DD" w:rsidRPr="009E5B2A" w:rsidRDefault="004A1DB3" w:rsidP="005B13DD">
      <w:pPr>
        <w:spacing w:line="560" w:lineRule="exact"/>
        <w:jc w:val="center"/>
        <w:rPr>
          <w:rFonts w:ascii="仿宋_GB2312" w:eastAsia="仿宋_GB2312"/>
          <w:bCs/>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wp:posOffset>
                </wp:positionH>
                <wp:positionV relativeFrom="paragraph">
                  <wp:posOffset>328294</wp:posOffset>
                </wp:positionV>
                <wp:extent cx="5528945" cy="0"/>
                <wp:effectExtent l="0" t="0" r="33655" b="19050"/>
                <wp:wrapNone/>
                <wp:docPr id="3"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02684" id="_x0000_t32" coordsize="21600,21600" o:spt="32" o:oned="t" path="m,l21600,21600e" filled="f">
                <v:path arrowok="t" fillok="f" o:connecttype="none"/>
                <o:lock v:ext="edit" shapetype="t"/>
              </v:shapetype>
              <v:shape id="自选图形 2" o:spid="_x0000_s1026" type="#_x0000_t32" style="position:absolute;left:0;text-align:left;margin-left:1.8pt;margin-top:25.85pt;width:43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"/>
            </w:pict>
          </mc:Fallback>
        </mc:AlternateContent>
      </w:r>
      <w:proofErr w:type="gramStart"/>
      <w:r w:rsidR="005B13DD">
        <w:rPr>
          <w:rFonts w:ascii="仿宋_GB2312" w:eastAsia="仿宋_GB2312" w:hint="eastAsia"/>
          <w:sz w:val="28"/>
          <w:szCs w:val="28"/>
        </w:rPr>
        <w:t>湘天信</w:t>
      </w:r>
      <w:r w:rsidR="005B13DD">
        <w:rPr>
          <w:rFonts w:ascii="仿宋_GB2312" w:eastAsia="仿宋_GB2312"/>
          <w:sz w:val="28"/>
          <w:szCs w:val="28"/>
        </w:rPr>
        <w:t>咨</w:t>
      </w:r>
      <w:proofErr w:type="gramEnd"/>
      <w:r w:rsidR="005B13DD">
        <w:rPr>
          <w:rFonts w:ascii="仿宋_GB2312" w:eastAsia="仿宋_GB2312" w:hint="eastAsia"/>
          <w:sz w:val="28"/>
          <w:szCs w:val="28"/>
        </w:rPr>
        <w:t>字</w:t>
      </w:r>
      <w:r w:rsidR="005B13DD" w:rsidRPr="008B286C">
        <w:rPr>
          <w:rFonts w:eastAsia="仿宋_GB2312"/>
          <w:bCs/>
          <w:color w:val="000000" w:themeColor="text1"/>
          <w:sz w:val="28"/>
          <w:szCs w:val="28"/>
        </w:rPr>
        <w:t>〔</w:t>
      </w:r>
      <w:r w:rsidR="005B13DD" w:rsidRPr="008B286C">
        <w:rPr>
          <w:rFonts w:eastAsia="仿宋_GB2312"/>
          <w:bCs/>
          <w:color w:val="000000" w:themeColor="text1"/>
          <w:sz w:val="28"/>
          <w:szCs w:val="28"/>
        </w:rPr>
        <w:t>20</w:t>
      </w:r>
      <w:r w:rsidR="008220AB">
        <w:rPr>
          <w:rFonts w:eastAsia="仿宋_GB2312"/>
          <w:bCs/>
          <w:color w:val="000000" w:themeColor="text1"/>
          <w:sz w:val="28"/>
          <w:szCs w:val="28"/>
        </w:rPr>
        <w:t>20</w:t>
      </w:r>
      <w:r w:rsidR="005B13DD" w:rsidRPr="008B286C">
        <w:rPr>
          <w:rFonts w:eastAsia="仿宋_GB2312"/>
          <w:bCs/>
          <w:color w:val="000000" w:themeColor="text1"/>
          <w:sz w:val="28"/>
          <w:szCs w:val="28"/>
        </w:rPr>
        <w:t>〕</w:t>
      </w:r>
      <w:r w:rsidR="005B13DD">
        <w:rPr>
          <w:rFonts w:eastAsia="仿宋_GB2312"/>
          <w:bCs/>
          <w:color w:val="000000" w:themeColor="text1"/>
          <w:sz w:val="28"/>
          <w:szCs w:val="28"/>
        </w:rPr>
        <w:t>第</w:t>
      </w:r>
      <w:r w:rsidR="007218F3">
        <w:rPr>
          <w:rFonts w:ascii="仿宋_GB2312" w:eastAsia="仿宋_GB2312"/>
          <w:sz w:val="28"/>
          <w:szCs w:val="28"/>
        </w:rPr>
        <w:t>030</w:t>
      </w:r>
      <w:r w:rsidR="005B13DD" w:rsidRPr="009E5B2A">
        <w:rPr>
          <w:rFonts w:ascii="仿宋_GB2312" w:eastAsia="仿宋_GB2312" w:hint="eastAsia"/>
          <w:sz w:val="28"/>
          <w:szCs w:val="28"/>
        </w:rPr>
        <w:t>号</w:t>
      </w:r>
    </w:p>
    <w:p w:rsidR="000D296E" w:rsidRDefault="00E73072" w:rsidP="00E73072">
      <w:pPr>
        <w:spacing w:beforeLines="50" w:before="156"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邵阳市生态环境局邵东分局</w:t>
      </w:r>
      <w:r w:rsidR="00B4439C">
        <w:rPr>
          <w:rFonts w:ascii="方正小标宋简体" w:eastAsia="方正小标宋简体" w:hAnsi="宋体" w:hint="eastAsia"/>
          <w:sz w:val="44"/>
          <w:szCs w:val="44"/>
        </w:rPr>
        <w:t>201</w:t>
      </w:r>
      <w:r w:rsidR="00B4439C">
        <w:rPr>
          <w:rFonts w:ascii="方正小标宋简体" w:eastAsia="方正小标宋简体" w:hAnsi="宋体"/>
          <w:sz w:val="44"/>
          <w:szCs w:val="44"/>
        </w:rPr>
        <w:t>8</w:t>
      </w:r>
      <w:r w:rsidR="005B13DD">
        <w:rPr>
          <w:rFonts w:ascii="方正小标宋简体" w:eastAsia="方正小标宋简体" w:hAnsi="宋体" w:hint="eastAsia"/>
          <w:sz w:val="44"/>
          <w:szCs w:val="44"/>
        </w:rPr>
        <w:t>年度</w:t>
      </w:r>
      <w:r w:rsidR="00B4439C">
        <w:rPr>
          <w:rFonts w:ascii="方正小标宋简体" w:eastAsia="方正小标宋简体" w:hAnsi="宋体" w:hint="eastAsia"/>
          <w:sz w:val="44"/>
          <w:szCs w:val="44"/>
        </w:rPr>
        <w:t>部门</w:t>
      </w:r>
      <w:r>
        <w:rPr>
          <w:rFonts w:ascii="方正小标宋简体" w:eastAsia="方正小标宋简体" w:hAnsi="宋体" w:hint="eastAsia"/>
          <w:sz w:val="44"/>
          <w:szCs w:val="44"/>
        </w:rPr>
        <w:t xml:space="preserve"> </w:t>
      </w:r>
      <w:r>
        <w:rPr>
          <w:rFonts w:ascii="方正小标宋简体" w:eastAsia="方正小标宋简体" w:hAnsi="宋体"/>
          <w:sz w:val="44"/>
          <w:szCs w:val="44"/>
        </w:rPr>
        <w:t xml:space="preserve"> </w:t>
      </w:r>
      <w:r w:rsidR="00B4439C">
        <w:rPr>
          <w:rFonts w:ascii="方正小标宋简体" w:eastAsia="方正小标宋简体" w:hAnsi="宋体" w:hint="eastAsia"/>
          <w:sz w:val="44"/>
          <w:szCs w:val="44"/>
        </w:rPr>
        <w:t>整体支出</w:t>
      </w:r>
      <w:r w:rsidR="00CF6742">
        <w:rPr>
          <w:rFonts w:ascii="方正小标宋简体" w:eastAsia="方正小标宋简体" w:hAnsi="宋体" w:hint="eastAsia"/>
          <w:sz w:val="44"/>
          <w:szCs w:val="44"/>
        </w:rPr>
        <w:t>绩效评价报告</w:t>
      </w:r>
    </w:p>
    <w:p w:rsidR="00EE078E" w:rsidRDefault="00EE078E" w:rsidP="00BD3C5D">
      <w:pPr>
        <w:adjustRightInd w:val="0"/>
        <w:snapToGrid w:val="0"/>
        <w:spacing w:line="600" w:lineRule="exact"/>
        <w:rPr>
          <w:rFonts w:ascii="仿宋_GB2312" w:eastAsia="仿宋_GB2312"/>
          <w:sz w:val="32"/>
          <w:szCs w:val="32"/>
        </w:rPr>
      </w:pPr>
    </w:p>
    <w:p w:rsidR="000D296E" w:rsidRDefault="00E73072" w:rsidP="00BD3C5D">
      <w:pPr>
        <w:adjustRightInd w:val="0"/>
        <w:snapToGrid w:val="0"/>
        <w:spacing w:line="600" w:lineRule="exact"/>
        <w:rPr>
          <w:rFonts w:ascii="仿宋_GB2312" w:eastAsia="仿宋_GB2312"/>
          <w:sz w:val="32"/>
          <w:szCs w:val="32"/>
        </w:rPr>
      </w:pPr>
      <w:bookmarkStart w:id="1" w:name="_GoBack"/>
      <w:bookmarkEnd w:id="1"/>
      <w:r>
        <w:rPr>
          <w:rFonts w:ascii="仿宋_GB2312" w:eastAsia="仿宋_GB2312" w:hint="eastAsia"/>
          <w:sz w:val="32"/>
          <w:szCs w:val="32"/>
        </w:rPr>
        <w:t>邵阳市生态环境局邵东分局</w:t>
      </w:r>
      <w:r w:rsidR="00CF6742">
        <w:rPr>
          <w:rFonts w:ascii="仿宋_GB2312" w:eastAsia="仿宋_GB2312" w:hint="eastAsia"/>
          <w:sz w:val="32"/>
          <w:szCs w:val="32"/>
        </w:rPr>
        <w:t>：</w:t>
      </w:r>
    </w:p>
    <w:p w:rsidR="009B1775" w:rsidRPr="00F06992" w:rsidRDefault="003B4112" w:rsidP="00BD3C5D">
      <w:pPr>
        <w:spacing w:line="600" w:lineRule="exact"/>
        <w:ind w:firstLineChars="200" w:firstLine="640"/>
        <w:rPr>
          <w:rFonts w:eastAsia="仿宋_GB2312"/>
          <w:sz w:val="32"/>
          <w:szCs w:val="32"/>
        </w:rPr>
      </w:pPr>
      <w:r w:rsidRPr="00F06992">
        <w:rPr>
          <w:rFonts w:eastAsia="仿宋_GB2312" w:hint="eastAsia"/>
          <w:sz w:val="32"/>
          <w:szCs w:val="32"/>
        </w:rPr>
        <w:t>受</w:t>
      </w:r>
      <w:r w:rsidR="008220AB">
        <w:rPr>
          <w:rFonts w:eastAsia="仿宋_GB2312" w:hint="eastAsia"/>
          <w:sz w:val="32"/>
          <w:szCs w:val="32"/>
        </w:rPr>
        <w:t>邵东</w:t>
      </w:r>
      <w:r w:rsidRPr="00F06992">
        <w:rPr>
          <w:rFonts w:eastAsia="仿宋_GB2312" w:hint="eastAsia"/>
          <w:sz w:val="32"/>
          <w:szCs w:val="32"/>
        </w:rPr>
        <w:t>市</w:t>
      </w:r>
      <w:r w:rsidR="00CF6742" w:rsidRPr="00F06992">
        <w:rPr>
          <w:rFonts w:eastAsia="仿宋_GB2312" w:hint="eastAsia"/>
          <w:sz w:val="32"/>
          <w:szCs w:val="32"/>
        </w:rPr>
        <w:t>财政局委托，</w:t>
      </w:r>
      <w:r w:rsidR="005B13DD" w:rsidRPr="00F06992">
        <w:rPr>
          <w:rFonts w:eastAsia="仿宋_GB2312" w:hint="eastAsia"/>
          <w:sz w:val="32"/>
          <w:szCs w:val="32"/>
        </w:rPr>
        <w:t>湖南天信兴业会计师事务所有限责任公司</w:t>
      </w:r>
      <w:r w:rsidR="00CF6742" w:rsidRPr="00F06992">
        <w:rPr>
          <w:rFonts w:eastAsia="仿宋_GB2312" w:hint="eastAsia"/>
          <w:sz w:val="32"/>
          <w:szCs w:val="32"/>
        </w:rPr>
        <w:t>组成评价小组对</w:t>
      </w:r>
      <w:r w:rsidR="00E73072">
        <w:rPr>
          <w:rFonts w:eastAsia="仿宋_GB2312" w:hint="eastAsia"/>
          <w:sz w:val="32"/>
          <w:szCs w:val="32"/>
        </w:rPr>
        <w:t>邵阳市生态环境局邵东分局</w:t>
      </w:r>
      <w:r>
        <w:rPr>
          <w:rFonts w:eastAsia="仿宋_GB2312" w:hint="eastAsia"/>
          <w:sz w:val="32"/>
          <w:szCs w:val="32"/>
        </w:rPr>
        <w:t>（以下简称“</w:t>
      </w:r>
      <w:r w:rsidR="00E73072">
        <w:rPr>
          <w:rFonts w:eastAsia="仿宋_GB2312" w:hint="eastAsia"/>
          <w:sz w:val="32"/>
          <w:szCs w:val="32"/>
        </w:rPr>
        <w:t>市生态环境局</w:t>
      </w:r>
      <w:r>
        <w:rPr>
          <w:rFonts w:eastAsia="仿宋_GB2312" w:hint="eastAsia"/>
          <w:sz w:val="32"/>
          <w:szCs w:val="32"/>
        </w:rPr>
        <w:t>”）</w:t>
      </w:r>
      <w:r w:rsidR="00CF6742" w:rsidRPr="00F06992">
        <w:rPr>
          <w:rFonts w:eastAsia="仿宋_GB2312" w:hint="eastAsia"/>
          <w:sz w:val="32"/>
          <w:szCs w:val="32"/>
        </w:rPr>
        <w:t>“</w:t>
      </w:r>
      <w:r w:rsidR="00890E7A">
        <w:rPr>
          <w:rFonts w:eastAsia="仿宋_GB2312"/>
          <w:sz w:val="32"/>
          <w:szCs w:val="32"/>
        </w:rPr>
        <w:t>2018</w:t>
      </w:r>
      <w:r w:rsidR="005B13DD">
        <w:rPr>
          <w:rFonts w:eastAsia="仿宋_GB2312"/>
          <w:sz w:val="32"/>
          <w:szCs w:val="32"/>
        </w:rPr>
        <w:t>年度</w:t>
      </w:r>
      <w:r w:rsidR="00F06992">
        <w:rPr>
          <w:rFonts w:eastAsia="仿宋_GB2312"/>
          <w:sz w:val="32"/>
          <w:szCs w:val="32"/>
        </w:rPr>
        <w:t>部门整体支出</w:t>
      </w:r>
      <w:r w:rsidR="00190B1C" w:rsidRPr="00F06992">
        <w:rPr>
          <w:rFonts w:eastAsia="仿宋_GB2312" w:hint="eastAsia"/>
          <w:sz w:val="32"/>
          <w:szCs w:val="32"/>
        </w:rPr>
        <w:t>”</w:t>
      </w:r>
      <w:r w:rsidR="00CF6742" w:rsidRPr="00F06992">
        <w:rPr>
          <w:rFonts w:eastAsia="仿宋_GB2312" w:hint="eastAsia"/>
          <w:sz w:val="32"/>
          <w:szCs w:val="32"/>
        </w:rPr>
        <w:t>进行了绩效评价。评价小组</w:t>
      </w:r>
      <w:r w:rsidR="00CF6742">
        <w:rPr>
          <w:rFonts w:eastAsia="仿宋_GB2312" w:hint="eastAsia"/>
          <w:sz w:val="32"/>
          <w:szCs w:val="32"/>
        </w:rPr>
        <w:t>自</w:t>
      </w:r>
      <w:r w:rsidR="00F06992">
        <w:rPr>
          <w:rFonts w:eastAsia="仿宋_GB2312" w:hint="eastAsia"/>
          <w:sz w:val="32"/>
          <w:szCs w:val="32"/>
        </w:rPr>
        <w:t>201</w:t>
      </w:r>
      <w:r w:rsidR="00F06992">
        <w:rPr>
          <w:rFonts w:eastAsia="仿宋_GB2312"/>
          <w:sz w:val="32"/>
          <w:szCs w:val="32"/>
        </w:rPr>
        <w:t>9</w:t>
      </w:r>
      <w:r w:rsidR="00CF6742">
        <w:rPr>
          <w:rFonts w:eastAsia="仿宋_GB2312" w:hint="eastAsia"/>
          <w:sz w:val="32"/>
          <w:szCs w:val="32"/>
        </w:rPr>
        <w:t>年</w:t>
      </w:r>
      <w:r w:rsidR="008220AB">
        <w:rPr>
          <w:rFonts w:eastAsia="仿宋_GB2312"/>
          <w:sz w:val="32"/>
          <w:szCs w:val="32"/>
        </w:rPr>
        <w:t>12</w:t>
      </w:r>
      <w:r w:rsidR="00CF6742">
        <w:rPr>
          <w:rFonts w:eastAsia="仿宋_GB2312" w:hint="eastAsia"/>
          <w:sz w:val="32"/>
          <w:szCs w:val="32"/>
        </w:rPr>
        <w:t>月</w:t>
      </w:r>
      <w:r w:rsidR="00FF1715">
        <w:rPr>
          <w:rFonts w:eastAsia="仿宋_GB2312" w:hint="eastAsia"/>
          <w:sz w:val="32"/>
          <w:szCs w:val="32"/>
        </w:rPr>
        <w:t>份</w:t>
      </w:r>
      <w:r w:rsidR="00CF6742">
        <w:rPr>
          <w:rFonts w:eastAsia="仿宋_GB2312" w:hint="eastAsia"/>
          <w:sz w:val="32"/>
          <w:szCs w:val="32"/>
        </w:rPr>
        <w:t>开始进行确立评价指标及标准、收集基础数据、分类整理数据、走访核实数据和综合分析等工作。在审核评价过程中，我们采用了抽查、审阅、计算、询问、观察、分析性复核等方</w:t>
      </w:r>
      <w:r w:rsidR="00170A44">
        <w:rPr>
          <w:rFonts w:eastAsia="仿宋_GB2312" w:hint="eastAsia"/>
          <w:sz w:val="32"/>
          <w:szCs w:val="32"/>
        </w:rPr>
        <w:t>法。</w:t>
      </w:r>
      <w:r w:rsidR="003E2675">
        <w:rPr>
          <w:rFonts w:eastAsia="仿宋_GB2312" w:hint="eastAsia"/>
          <w:sz w:val="32"/>
          <w:szCs w:val="32"/>
        </w:rPr>
        <w:t>市生态环境局</w:t>
      </w:r>
      <w:r w:rsidR="00CF6742" w:rsidRPr="00F06992">
        <w:rPr>
          <w:rFonts w:eastAsia="仿宋_GB2312" w:hint="eastAsia"/>
          <w:sz w:val="32"/>
          <w:szCs w:val="32"/>
        </w:rPr>
        <w:t>对自身提供的与本次评价有关的会计资料和相关文件资料的真实性和完整性负责；我们的责任是依据《财政</w:t>
      </w:r>
      <w:r w:rsidR="00CF6742">
        <w:rPr>
          <w:rFonts w:eastAsia="仿宋_GB2312" w:hint="eastAsia"/>
          <w:sz w:val="32"/>
          <w:szCs w:val="32"/>
        </w:rPr>
        <w:t>部关于印发＜财政支出绩效评价管理暂行办法＞的通知》（财预〔</w:t>
      </w:r>
      <w:r w:rsidR="00004721">
        <w:rPr>
          <w:rFonts w:eastAsia="仿宋_GB2312" w:hint="eastAsia"/>
          <w:sz w:val="32"/>
          <w:szCs w:val="32"/>
        </w:rPr>
        <w:t>2011</w:t>
      </w:r>
      <w:r w:rsidR="00004721">
        <w:rPr>
          <w:rFonts w:eastAsia="仿宋_GB2312" w:hint="eastAsia"/>
          <w:sz w:val="32"/>
          <w:szCs w:val="32"/>
        </w:rPr>
        <w:t>〕</w:t>
      </w:r>
      <w:r w:rsidR="00CF6742">
        <w:rPr>
          <w:rFonts w:eastAsia="仿宋_GB2312" w:hint="eastAsia"/>
          <w:sz w:val="32"/>
          <w:szCs w:val="32"/>
        </w:rPr>
        <w:t>285</w:t>
      </w:r>
      <w:r w:rsidR="00CF6742">
        <w:rPr>
          <w:rFonts w:eastAsia="仿宋_GB2312" w:hint="eastAsia"/>
          <w:sz w:val="32"/>
          <w:szCs w:val="32"/>
        </w:rPr>
        <w:t>号）、</w:t>
      </w:r>
      <w:r w:rsidR="00F06992" w:rsidRPr="00F06992">
        <w:rPr>
          <w:rFonts w:eastAsia="仿宋_GB2312"/>
          <w:sz w:val="32"/>
          <w:szCs w:val="32"/>
        </w:rPr>
        <w:t>《中共湖南省委办公厅</w:t>
      </w:r>
      <w:r w:rsidR="00F06992" w:rsidRPr="00F06992">
        <w:rPr>
          <w:rFonts w:eastAsia="仿宋_GB2312" w:hint="eastAsia"/>
          <w:sz w:val="32"/>
          <w:szCs w:val="32"/>
        </w:rPr>
        <w:t>、</w:t>
      </w:r>
      <w:r w:rsidR="00F06992" w:rsidRPr="00F06992">
        <w:rPr>
          <w:rFonts w:eastAsia="仿宋_GB2312"/>
          <w:sz w:val="32"/>
          <w:szCs w:val="32"/>
        </w:rPr>
        <w:t>湖南省人民政府办公厅关于全面实施预算绩效管理的实施意见》（</w:t>
      </w:r>
      <w:proofErr w:type="gramStart"/>
      <w:r w:rsidR="00F06992" w:rsidRPr="00F06992">
        <w:rPr>
          <w:rFonts w:eastAsia="仿宋_GB2312"/>
          <w:sz w:val="32"/>
          <w:szCs w:val="32"/>
        </w:rPr>
        <w:t>湘办发</w:t>
      </w:r>
      <w:proofErr w:type="gramEnd"/>
      <w:r w:rsidR="00F06992" w:rsidRPr="00F06992">
        <w:rPr>
          <w:rFonts w:eastAsia="仿宋_GB2312"/>
          <w:sz w:val="32"/>
          <w:szCs w:val="32"/>
        </w:rPr>
        <w:t>〔</w:t>
      </w:r>
      <w:r w:rsidR="00F06992" w:rsidRPr="00F06992">
        <w:rPr>
          <w:rFonts w:eastAsia="仿宋_GB2312"/>
          <w:sz w:val="32"/>
          <w:szCs w:val="32"/>
        </w:rPr>
        <w:t>2019</w:t>
      </w:r>
      <w:r w:rsidR="00F06992" w:rsidRPr="00F06992">
        <w:rPr>
          <w:rFonts w:eastAsia="仿宋_GB2312"/>
          <w:sz w:val="32"/>
          <w:szCs w:val="32"/>
        </w:rPr>
        <w:t>〕</w:t>
      </w:r>
      <w:r w:rsidR="00F06992" w:rsidRPr="00F06992">
        <w:rPr>
          <w:rFonts w:eastAsia="仿宋_GB2312"/>
          <w:sz w:val="32"/>
          <w:szCs w:val="32"/>
        </w:rPr>
        <w:t>10</w:t>
      </w:r>
      <w:r w:rsidR="00F06992" w:rsidRPr="00F06992">
        <w:rPr>
          <w:rFonts w:eastAsia="仿宋_GB2312"/>
          <w:sz w:val="32"/>
          <w:szCs w:val="32"/>
        </w:rPr>
        <w:t>号）</w:t>
      </w:r>
      <w:r w:rsidR="009B1775">
        <w:rPr>
          <w:rFonts w:eastAsia="仿宋_GB2312" w:hint="eastAsia"/>
          <w:sz w:val="32"/>
          <w:szCs w:val="32"/>
        </w:rPr>
        <w:t>及中央、省有关项目管理的政策规定、财务会计制度等</w:t>
      </w:r>
      <w:r w:rsidR="00CF6742">
        <w:rPr>
          <w:rFonts w:eastAsia="仿宋_GB2312" w:hint="eastAsia"/>
          <w:sz w:val="32"/>
          <w:szCs w:val="32"/>
        </w:rPr>
        <w:t>文件的</w:t>
      </w:r>
      <w:r w:rsidR="00CF6742" w:rsidRPr="00F06992">
        <w:rPr>
          <w:rFonts w:eastAsia="仿宋_GB2312" w:hint="eastAsia"/>
          <w:sz w:val="32"/>
          <w:szCs w:val="32"/>
        </w:rPr>
        <w:t>规定，实施了必要的评价程序，出具评价报告。</w:t>
      </w:r>
      <w:proofErr w:type="gramStart"/>
      <w:r w:rsidR="00CF6742" w:rsidRPr="00F06992">
        <w:rPr>
          <w:rFonts w:eastAsia="仿宋_GB2312" w:hint="eastAsia"/>
          <w:sz w:val="32"/>
          <w:szCs w:val="32"/>
        </w:rPr>
        <w:t>现评价</w:t>
      </w:r>
      <w:proofErr w:type="gramEnd"/>
      <w:r w:rsidR="00CF6742" w:rsidRPr="00F06992">
        <w:rPr>
          <w:rFonts w:eastAsia="仿宋_GB2312" w:hint="eastAsia"/>
          <w:sz w:val="32"/>
          <w:szCs w:val="32"/>
        </w:rPr>
        <w:t>工作已结束，报告如下：</w:t>
      </w:r>
    </w:p>
    <w:p w:rsidR="000D296E" w:rsidRDefault="00F06992" w:rsidP="00BD3C5D">
      <w:pPr>
        <w:pStyle w:val="a7"/>
        <w:numPr>
          <w:ilvl w:val="0"/>
          <w:numId w:val="1"/>
        </w:numPr>
        <w:spacing w:before="0" w:after="0" w:line="600" w:lineRule="exact"/>
        <w:ind w:firstLineChars="200" w:firstLine="640"/>
        <w:jc w:val="both"/>
        <w:rPr>
          <w:rFonts w:ascii="Times New Roman" w:eastAsia="黑体" w:hAnsi="黑体"/>
          <w:b w:val="0"/>
        </w:rPr>
      </w:pPr>
      <w:r>
        <w:rPr>
          <w:rFonts w:ascii="Times New Roman" w:eastAsia="黑体" w:hAnsi="黑体" w:hint="eastAsia"/>
          <w:b w:val="0"/>
        </w:rPr>
        <w:t>部门概况</w:t>
      </w:r>
    </w:p>
    <w:p w:rsidR="000D296E" w:rsidRDefault="00CF6742" w:rsidP="00BD3C5D">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b/>
          <w:bCs/>
          <w:kern w:val="28"/>
          <w:sz w:val="32"/>
          <w:szCs w:val="32"/>
        </w:rPr>
        <w:lastRenderedPageBreak/>
        <w:t>（一）</w:t>
      </w:r>
      <w:r w:rsidR="00F06992">
        <w:rPr>
          <w:rFonts w:ascii="楷体_GB2312" w:eastAsia="楷体_GB2312" w:hAnsi="黑体" w:hint="eastAsia"/>
          <w:b/>
          <w:bCs/>
          <w:kern w:val="28"/>
          <w:sz w:val="32"/>
          <w:szCs w:val="32"/>
        </w:rPr>
        <w:t>部门</w:t>
      </w:r>
      <w:r w:rsidR="00F06992">
        <w:rPr>
          <w:rFonts w:ascii="楷体_GB2312" w:eastAsia="楷体_GB2312" w:hAnsi="黑体"/>
          <w:b/>
          <w:bCs/>
          <w:kern w:val="28"/>
          <w:sz w:val="32"/>
          <w:szCs w:val="32"/>
        </w:rPr>
        <w:t>基本情况</w:t>
      </w:r>
    </w:p>
    <w:p w:rsidR="00C66D0F" w:rsidRPr="00880130" w:rsidRDefault="00C66D0F" w:rsidP="00C66D0F">
      <w:pPr>
        <w:spacing w:line="600" w:lineRule="exact"/>
        <w:ind w:firstLineChars="200" w:firstLine="640"/>
        <w:rPr>
          <w:rFonts w:eastAsia="仿宋_GB2312"/>
          <w:sz w:val="32"/>
          <w:szCs w:val="32"/>
        </w:rPr>
      </w:pPr>
      <w:r w:rsidRPr="00880130">
        <w:rPr>
          <w:rFonts w:eastAsia="仿宋_GB2312"/>
          <w:sz w:val="32"/>
          <w:szCs w:val="32"/>
        </w:rPr>
        <w:t>1</w:t>
      </w:r>
      <w:r w:rsidRPr="00880130">
        <w:rPr>
          <w:rFonts w:eastAsia="仿宋_GB2312" w:hint="eastAsia"/>
          <w:sz w:val="32"/>
          <w:szCs w:val="32"/>
        </w:rPr>
        <w:t>、机构设置及人员情况</w:t>
      </w:r>
    </w:p>
    <w:p w:rsidR="00C66D0F" w:rsidRPr="00880130" w:rsidRDefault="00C66D0F" w:rsidP="00880130">
      <w:pPr>
        <w:spacing w:line="600" w:lineRule="exact"/>
        <w:ind w:firstLineChars="200" w:firstLine="640"/>
        <w:rPr>
          <w:rFonts w:eastAsia="仿宋_GB2312"/>
          <w:sz w:val="32"/>
          <w:szCs w:val="32"/>
        </w:rPr>
      </w:pPr>
      <w:r w:rsidRPr="00880130">
        <w:rPr>
          <w:rFonts w:eastAsia="仿宋_GB2312" w:hint="eastAsia"/>
          <w:sz w:val="32"/>
          <w:szCs w:val="32"/>
        </w:rPr>
        <w:t>单位内设</w:t>
      </w:r>
      <w:r w:rsidR="003E2675">
        <w:rPr>
          <w:rFonts w:eastAsia="仿宋_GB2312" w:hint="eastAsia"/>
          <w:sz w:val="32"/>
          <w:szCs w:val="32"/>
        </w:rPr>
        <w:t>股室</w:t>
      </w:r>
      <w:r w:rsidR="003E2675">
        <w:rPr>
          <w:rFonts w:eastAsia="仿宋_GB2312" w:hint="eastAsia"/>
          <w:sz w:val="32"/>
          <w:szCs w:val="32"/>
        </w:rPr>
        <w:t>5</w:t>
      </w:r>
      <w:r w:rsidR="003E2675">
        <w:rPr>
          <w:rFonts w:eastAsia="仿宋_GB2312" w:hint="eastAsia"/>
          <w:sz w:val="32"/>
          <w:szCs w:val="32"/>
        </w:rPr>
        <w:t>个，二级</w:t>
      </w:r>
      <w:r w:rsidRPr="00880130">
        <w:rPr>
          <w:rFonts w:eastAsia="仿宋_GB2312" w:hint="eastAsia"/>
          <w:sz w:val="32"/>
          <w:szCs w:val="32"/>
        </w:rPr>
        <w:t>机构</w:t>
      </w:r>
      <w:r w:rsidR="003E2675">
        <w:rPr>
          <w:rFonts w:eastAsia="仿宋_GB2312"/>
          <w:sz w:val="32"/>
          <w:szCs w:val="32"/>
        </w:rPr>
        <w:t>2</w:t>
      </w:r>
      <w:r w:rsidRPr="00880130">
        <w:rPr>
          <w:rFonts w:eastAsia="仿宋_GB2312" w:hint="eastAsia"/>
          <w:sz w:val="32"/>
          <w:szCs w:val="32"/>
        </w:rPr>
        <w:t>个：</w:t>
      </w:r>
    </w:p>
    <w:p w:rsidR="004D2EEF" w:rsidRDefault="003E2675" w:rsidP="007C7D03">
      <w:pPr>
        <w:spacing w:line="600" w:lineRule="exact"/>
        <w:ind w:firstLineChars="200" w:firstLine="640"/>
        <w:rPr>
          <w:rFonts w:eastAsia="仿宋_GB2312"/>
          <w:sz w:val="32"/>
          <w:szCs w:val="32"/>
        </w:rPr>
      </w:pPr>
      <w:r w:rsidRPr="003E2675">
        <w:rPr>
          <w:rFonts w:eastAsia="仿宋_GB2312" w:hint="eastAsia"/>
          <w:sz w:val="32"/>
          <w:szCs w:val="32"/>
        </w:rPr>
        <w:t>办公室</w:t>
      </w:r>
      <w:r>
        <w:rPr>
          <w:rFonts w:eastAsia="仿宋_GB2312" w:hint="eastAsia"/>
          <w:sz w:val="32"/>
          <w:szCs w:val="32"/>
        </w:rPr>
        <w:t>、监察室、宣传法制股、行政审批股、污染</w:t>
      </w:r>
      <w:proofErr w:type="gramStart"/>
      <w:r>
        <w:rPr>
          <w:rFonts w:eastAsia="仿宋_GB2312" w:hint="eastAsia"/>
          <w:sz w:val="32"/>
          <w:szCs w:val="32"/>
        </w:rPr>
        <w:t>防治股</w:t>
      </w:r>
      <w:proofErr w:type="gramEnd"/>
      <w:r>
        <w:rPr>
          <w:rFonts w:eastAsia="仿宋_GB2312" w:hint="eastAsia"/>
          <w:sz w:val="32"/>
          <w:szCs w:val="32"/>
        </w:rPr>
        <w:t>和环境监察大队、</w:t>
      </w:r>
      <w:r w:rsidRPr="003E2675">
        <w:rPr>
          <w:rFonts w:eastAsia="仿宋_GB2312" w:hint="eastAsia"/>
          <w:sz w:val="32"/>
          <w:szCs w:val="32"/>
        </w:rPr>
        <w:t>环境保护监测站两个二级机构</w:t>
      </w:r>
      <w:r w:rsidR="004D2EEF">
        <w:rPr>
          <w:rFonts w:eastAsia="仿宋_GB2312" w:hint="eastAsia"/>
          <w:sz w:val="32"/>
          <w:szCs w:val="32"/>
        </w:rPr>
        <w:t>。</w:t>
      </w:r>
    </w:p>
    <w:p w:rsidR="007C7D03" w:rsidRPr="00880130" w:rsidRDefault="003E2675" w:rsidP="007C7D03">
      <w:pPr>
        <w:spacing w:line="600" w:lineRule="exact"/>
        <w:ind w:firstLineChars="200" w:firstLine="640"/>
        <w:rPr>
          <w:rFonts w:eastAsia="仿宋_GB2312"/>
          <w:sz w:val="32"/>
          <w:szCs w:val="32"/>
        </w:rPr>
      </w:pPr>
      <w:r>
        <w:rPr>
          <w:rFonts w:eastAsia="仿宋_GB2312" w:hint="eastAsia"/>
          <w:sz w:val="32"/>
          <w:szCs w:val="32"/>
        </w:rPr>
        <w:t>市生态环境局</w:t>
      </w:r>
      <w:r w:rsidR="00C66D0F" w:rsidRPr="007C7D03">
        <w:rPr>
          <w:rFonts w:eastAsia="仿宋_GB2312" w:hint="eastAsia"/>
          <w:sz w:val="32"/>
          <w:szCs w:val="32"/>
        </w:rPr>
        <w:t>机关编制数为</w:t>
      </w:r>
      <w:r>
        <w:rPr>
          <w:rFonts w:eastAsia="仿宋_GB2312"/>
          <w:sz w:val="32"/>
          <w:szCs w:val="32"/>
        </w:rPr>
        <w:t>36</w:t>
      </w:r>
      <w:r w:rsidR="00C66D0F" w:rsidRPr="007C7D03">
        <w:rPr>
          <w:rFonts w:eastAsia="仿宋_GB2312" w:hint="eastAsia"/>
          <w:sz w:val="32"/>
          <w:szCs w:val="32"/>
        </w:rPr>
        <w:t>人，其中事业编制</w:t>
      </w:r>
      <w:r>
        <w:rPr>
          <w:rFonts w:eastAsia="仿宋_GB2312"/>
          <w:sz w:val="32"/>
          <w:szCs w:val="32"/>
        </w:rPr>
        <w:t>36</w:t>
      </w:r>
      <w:r w:rsidR="00C66D0F" w:rsidRPr="007C7D03">
        <w:rPr>
          <w:rFonts w:eastAsia="仿宋_GB2312" w:hint="eastAsia"/>
          <w:sz w:val="32"/>
          <w:szCs w:val="32"/>
        </w:rPr>
        <w:t>人；</w:t>
      </w:r>
      <w:r w:rsidR="00880130" w:rsidRPr="007C7D03">
        <w:rPr>
          <w:rFonts w:eastAsia="仿宋_GB2312"/>
          <w:sz w:val="32"/>
          <w:szCs w:val="32"/>
        </w:rPr>
        <w:t>2018</w:t>
      </w:r>
      <w:r w:rsidR="00C66D0F" w:rsidRPr="007C7D03">
        <w:rPr>
          <w:rFonts w:eastAsia="仿宋_GB2312" w:hint="eastAsia"/>
          <w:sz w:val="32"/>
          <w:szCs w:val="32"/>
        </w:rPr>
        <w:t>年</w:t>
      </w:r>
      <w:r w:rsidR="00C66D0F" w:rsidRPr="007C7D03">
        <w:rPr>
          <w:rFonts w:eastAsia="仿宋_GB2312"/>
          <w:sz w:val="32"/>
          <w:szCs w:val="32"/>
        </w:rPr>
        <w:t>12</w:t>
      </w:r>
      <w:r w:rsidR="00C66D0F" w:rsidRPr="007C7D03">
        <w:rPr>
          <w:rFonts w:eastAsia="仿宋_GB2312" w:hint="eastAsia"/>
          <w:sz w:val="32"/>
          <w:szCs w:val="32"/>
        </w:rPr>
        <w:t>月末实有在职人员</w:t>
      </w:r>
      <w:r>
        <w:rPr>
          <w:rFonts w:eastAsia="仿宋_GB2312"/>
          <w:sz w:val="32"/>
          <w:szCs w:val="32"/>
        </w:rPr>
        <w:t>36</w:t>
      </w:r>
      <w:r w:rsidR="00C66D0F" w:rsidRPr="007C7D03">
        <w:rPr>
          <w:rFonts w:eastAsia="仿宋_GB2312" w:hint="eastAsia"/>
          <w:sz w:val="32"/>
          <w:szCs w:val="32"/>
        </w:rPr>
        <w:t>人，</w:t>
      </w:r>
      <w:r w:rsidR="007C7D03">
        <w:rPr>
          <w:rFonts w:eastAsia="仿宋_GB2312" w:hint="eastAsia"/>
          <w:sz w:val="32"/>
          <w:szCs w:val="32"/>
        </w:rPr>
        <w:t>其中</w:t>
      </w:r>
      <w:r w:rsidR="007C7D03" w:rsidRPr="007C7D03">
        <w:rPr>
          <w:rFonts w:eastAsia="仿宋_GB2312" w:hint="eastAsia"/>
          <w:sz w:val="32"/>
          <w:szCs w:val="32"/>
        </w:rPr>
        <w:t>事业人员</w:t>
      </w:r>
      <w:r>
        <w:rPr>
          <w:rFonts w:eastAsia="仿宋_GB2312"/>
          <w:sz w:val="32"/>
          <w:szCs w:val="32"/>
        </w:rPr>
        <w:t>47</w:t>
      </w:r>
      <w:r w:rsidR="007C7D03" w:rsidRPr="007C7D03">
        <w:rPr>
          <w:rFonts w:eastAsia="仿宋_GB2312"/>
          <w:sz w:val="32"/>
          <w:szCs w:val="32"/>
        </w:rPr>
        <w:t>人</w:t>
      </w:r>
      <w:r w:rsidR="007C7D03" w:rsidRPr="007C7D03">
        <w:rPr>
          <w:rFonts w:eastAsia="仿宋_GB2312" w:hint="eastAsia"/>
          <w:sz w:val="32"/>
          <w:szCs w:val="32"/>
        </w:rPr>
        <w:t>。</w:t>
      </w:r>
    </w:p>
    <w:p w:rsidR="00C66D0F" w:rsidRPr="00880130" w:rsidRDefault="00C66D0F" w:rsidP="007C7D03">
      <w:pPr>
        <w:spacing w:line="600" w:lineRule="exact"/>
        <w:ind w:firstLineChars="200" w:firstLine="640"/>
        <w:rPr>
          <w:rFonts w:eastAsia="仿宋_GB2312"/>
          <w:sz w:val="32"/>
          <w:szCs w:val="32"/>
        </w:rPr>
      </w:pPr>
      <w:r w:rsidRPr="00880130">
        <w:rPr>
          <w:rFonts w:eastAsia="仿宋_GB2312"/>
          <w:sz w:val="32"/>
          <w:szCs w:val="32"/>
        </w:rPr>
        <w:t>2</w:t>
      </w:r>
      <w:r w:rsidRPr="00880130">
        <w:rPr>
          <w:rFonts w:eastAsia="仿宋_GB2312" w:hint="eastAsia"/>
          <w:sz w:val="32"/>
          <w:szCs w:val="32"/>
        </w:rPr>
        <w:t>、主要职责</w:t>
      </w:r>
    </w:p>
    <w:p w:rsidR="003E2675" w:rsidRPr="003E2675" w:rsidRDefault="003E2675" w:rsidP="003E2675">
      <w:pPr>
        <w:spacing w:line="600" w:lineRule="exact"/>
        <w:ind w:firstLineChars="200" w:firstLine="640"/>
        <w:rPr>
          <w:rFonts w:eastAsia="仿宋_GB2312"/>
          <w:sz w:val="32"/>
          <w:szCs w:val="32"/>
        </w:rPr>
      </w:pPr>
      <w:r>
        <w:rPr>
          <w:rFonts w:eastAsia="仿宋_GB2312" w:hint="eastAsia"/>
          <w:sz w:val="32"/>
          <w:szCs w:val="32"/>
        </w:rPr>
        <w:t>一是</w:t>
      </w:r>
      <w:r w:rsidR="00396BC3">
        <w:rPr>
          <w:rFonts w:eastAsia="仿宋_GB2312" w:hint="eastAsia"/>
          <w:sz w:val="32"/>
          <w:szCs w:val="32"/>
        </w:rPr>
        <w:t>负责建立健全全市</w:t>
      </w:r>
      <w:r w:rsidRPr="003E2675">
        <w:rPr>
          <w:rFonts w:eastAsia="仿宋_GB2312" w:hint="eastAsia"/>
          <w:sz w:val="32"/>
          <w:szCs w:val="32"/>
        </w:rPr>
        <w:t>环境保护规章制度</w:t>
      </w:r>
      <w:r>
        <w:rPr>
          <w:rFonts w:eastAsia="仿宋_GB2312" w:hint="eastAsia"/>
          <w:sz w:val="32"/>
          <w:szCs w:val="32"/>
        </w:rPr>
        <w:t>，贯彻执行国家和省、市环境保护方针、政策和法律、法规及规章制度。</w:t>
      </w:r>
    </w:p>
    <w:p w:rsidR="003E2675" w:rsidRPr="003E2675" w:rsidRDefault="003E2675" w:rsidP="003E2675">
      <w:pPr>
        <w:spacing w:line="600" w:lineRule="exact"/>
        <w:ind w:firstLineChars="200" w:firstLine="640"/>
        <w:rPr>
          <w:rFonts w:eastAsia="仿宋_GB2312"/>
          <w:sz w:val="32"/>
          <w:szCs w:val="32"/>
        </w:rPr>
      </w:pPr>
      <w:r>
        <w:rPr>
          <w:rFonts w:eastAsia="仿宋_GB2312"/>
          <w:sz w:val="32"/>
          <w:szCs w:val="32"/>
        </w:rPr>
        <w:t>二是</w:t>
      </w:r>
      <w:r w:rsidRPr="003E2675">
        <w:rPr>
          <w:rFonts w:eastAsia="仿宋_GB2312" w:hint="eastAsia"/>
          <w:sz w:val="32"/>
          <w:szCs w:val="32"/>
        </w:rPr>
        <w:t>负责重大环境问题的统筹协调和监督管理，指导和协调解决全</w:t>
      </w:r>
      <w:r w:rsidR="00396BC3">
        <w:rPr>
          <w:rFonts w:eastAsia="仿宋_GB2312" w:hint="eastAsia"/>
          <w:sz w:val="32"/>
          <w:szCs w:val="32"/>
        </w:rPr>
        <w:t>市</w:t>
      </w:r>
      <w:r w:rsidRPr="003E2675">
        <w:rPr>
          <w:rFonts w:eastAsia="仿宋_GB2312" w:hint="eastAsia"/>
          <w:sz w:val="32"/>
          <w:szCs w:val="32"/>
        </w:rPr>
        <w:t>重大环境问题；指导全</w:t>
      </w:r>
      <w:r w:rsidR="00396BC3">
        <w:rPr>
          <w:rFonts w:eastAsia="仿宋_GB2312" w:hint="eastAsia"/>
          <w:sz w:val="32"/>
          <w:szCs w:val="32"/>
        </w:rPr>
        <w:t>市</w:t>
      </w:r>
      <w:r w:rsidRPr="003E2675">
        <w:rPr>
          <w:rFonts w:eastAsia="仿宋_GB2312" w:hint="eastAsia"/>
          <w:sz w:val="32"/>
          <w:szCs w:val="32"/>
        </w:rPr>
        <w:t>重大突发环境事件的应急、预警工作，指导调处重大环境污染事故和生态破坏事件，指导调处</w:t>
      </w:r>
      <w:r w:rsidR="00396BC3">
        <w:rPr>
          <w:rFonts w:eastAsia="仿宋_GB2312" w:hint="eastAsia"/>
          <w:sz w:val="32"/>
          <w:szCs w:val="32"/>
        </w:rPr>
        <w:t>市</w:t>
      </w:r>
      <w:r w:rsidRPr="003E2675">
        <w:rPr>
          <w:rFonts w:eastAsia="仿宋_GB2312" w:hint="eastAsia"/>
          <w:sz w:val="32"/>
          <w:szCs w:val="32"/>
        </w:rPr>
        <w:t>级乡镇和</w:t>
      </w:r>
      <w:r w:rsidR="00396BC3">
        <w:rPr>
          <w:rFonts w:eastAsia="仿宋_GB2312" w:hint="eastAsia"/>
          <w:sz w:val="32"/>
          <w:szCs w:val="32"/>
        </w:rPr>
        <w:t>市</w:t>
      </w:r>
      <w:r w:rsidRPr="003E2675">
        <w:rPr>
          <w:rFonts w:eastAsia="仿宋_GB2312" w:hint="eastAsia"/>
          <w:sz w:val="32"/>
          <w:szCs w:val="32"/>
        </w:rPr>
        <w:t>域内环境污染纠纷；组织和协调</w:t>
      </w:r>
      <w:r w:rsidR="00396BC3">
        <w:rPr>
          <w:rFonts w:eastAsia="仿宋_GB2312" w:hint="eastAsia"/>
          <w:sz w:val="32"/>
          <w:szCs w:val="32"/>
        </w:rPr>
        <w:t>市</w:t>
      </w:r>
      <w:r w:rsidRPr="003E2675">
        <w:rPr>
          <w:rFonts w:eastAsia="仿宋_GB2312" w:hint="eastAsia"/>
          <w:sz w:val="32"/>
          <w:szCs w:val="32"/>
        </w:rPr>
        <w:t>内重点流域、水域污染物防治工作；负责环境监理和环境保护行政稽查，负责排污费的征收、减缓免及</w:t>
      </w:r>
      <w:r>
        <w:rPr>
          <w:rFonts w:eastAsia="仿宋_GB2312" w:hint="eastAsia"/>
          <w:sz w:val="32"/>
          <w:szCs w:val="32"/>
        </w:rPr>
        <w:t>稽查；承担重大环境污染相关责任。</w:t>
      </w:r>
    </w:p>
    <w:p w:rsidR="003E2675" w:rsidRPr="003E2675" w:rsidRDefault="003E2675" w:rsidP="003E2675">
      <w:pPr>
        <w:spacing w:line="600" w:lineRule="exact"/>
        <w:ind w:firstLineChars="200" w:firstLine="640"/>
        <w:rPr>
          <w:rFonts w:eastAsia="仿宋_GB2312"/>
          <w:sz w:val="32"/>
          <w:szCs w:val="32"/>
        </w:rPr>
      </w:pPr>
      <w:r>
        <w:rPr>
          <w:rFonts w:eastAsia="仿宋_GB2312" w:hint="eastAsia"/>
          <w:sz w:val="32"/>
          <w:szCs w:val="32"/>
        </w:rPr>
        <w:t>三是</w:t>
      </w:r>
      <w:r w:rsidRPr="003E2675">
        <w:rPr>
          <w:rFonts w:eastAsia="仿宋_GB2312" w:hint="eastAsia"/>
          <w:sz w:val="32"/>
          <w:szCs w:val="32"/>
        </w:rPr>
        <w:t>承担落实全</w:t>
      </w:r>
      <w:r w:rsidR="00396BC3">
        <w:rPr>
          <w:rFonts w:eastAsia="仿宋_GB2312" w:hint="eastAsia"/>
          <w:sz w:val="32"/>
          <w:szCs w:val="32"/>
        </w:rPr>
        <w:t>市</w:t>
      </w:r>
      <w:r w:rsidRPr="003E2675">
        <w:rPr>
          <w:rFonts w:eastAsia="仿宋_GB2312" w:hint="eastAsia"/>
          <w:sz w:val="32"/>
          <w:szCs w:val="32"/>
        </w:rPr>
        <w:t>污染减排目标的责任；组织实施全</w:t>
      </w:r>
      <w:r w:rsidR="00396BC3">
        <w:rPr>
          <w:rFonts w:eastAsia="仿宋_GB2312" w:hint="eastAsia"/>
          <w:sz w:val="32"/>
          <w:szCs w:val="32"/>
        </w:rPr>
        <w:t>市</w:t>
      </w:r>
      <w:r w:rsidRPr="003E2675">
        <w:rPr>
          <w:rFonts w:eastAsia="仿宋_GB2312" w:hint="eastAsia"/>
          <w:sz w:val="32"/>
          <w:szCs w:val="32"/>
        </w:rPr>
        <w:t>主要污染物排放总量控制和排污许可证制度。</w:t>
      </w:r>
    </w:p>
    <w:p w:rsidR="003E2675" w:rsidRPr="003E2675" w:rsidRDefault="003E2675" w:rsidP="003E2675">
      <w:pPr>
        <w:spacing w:line="600" w:lineRule="exact"/>
        <w:ind w:firstLineChars="200" w:firstLine="640"/>
        <w:rPr>
          <w:rFonts w:eastAsia="仿宋_GB2312"/>
          <w:sz w:val="32"/>
          <w:szCs w:val="32"/>
        </w:rPr>
      </w:pPr>
      <w:r>
        <w:rPr>
          <w:rFonts w:eastAsia="仿宋_GB2312"/>
          <w:sz w:val="32"/>
          <w:szCs w:val="32"/>
        </w:rPr>
        <w:t>四是</w:t>
      </w:r>
      <w:r w:rsidRPr="003E2675">
        <w:rPr>
          <w:rFonts w:eastAsia="仿宋_GB2312" w:hint="eastAsia"/>
          <w:sz w:val="32"/>
          <w:szCs w:val="32"/>
        </w:rPr>
        <w:t>负责提出全</w:t>
      </w:r>
      <w:r w:rsidR="00396BC3">
        <w:rPr>
          <w:rFonts w:eastAsia="仿宋_GB2312" w:hint="eastAsia"/>
          <w:sz w:val="32"/>
          <w:szCs w:val="32"/>
        </w:rPr>
        <w:t>市</w:t>
      </w:r>
      <w:r w:rsidRPr="003E2675">
        <w:rPr>
          <w:rFonts w:eastAsia="仿宋_GB2312" w:hint="eastAsia"/>
          <w:sz w:val="32"/>
          <w:szCs w:val="32"/>
        </w:rPr>
        <w:t>环境保护领域固定资产投资规模和方向、</w:t>
      </w:r>
      <w:r w:rsidR="00396BC3">
        <w:rPr>
          <w:rFonts w:eastAsia="仿宋_GB2312" w:hint="eastAsia"/>
          <w:sz w:val="32"/>
          <w:szCs w:val="32"/>
        </w:rPr>
        <w:t>市</w:t>
      </w:r>
      <w:r w:rsidRPr="003E2675">
        <w:rPr>
          <w:rFonts w:eastAsia="仿宋_GB2312" w:hint="eastAsia"/>
          <w:sz w:val="32"/>
          <w:szCs w:val="32"/>
        </w:rPr>
        <w:t>级财政性资金安排的建议；参与指导和推动全</w:t>
      </w:r>
      <w:r w:rsidR="00396BC3">
        <w:rPr>
          <w:rFonts w:eastAsia="仿宋_GB2312" w:hint="eastAsia"/>
          <w:sz w:val="32"/>
          <w:szCs w:val="32"/>
        </w:rPr>
        <w:t>市</w:t>
      </w:r>
      <w:r w:rsidRPr="003E2675">
        <w:rPr>
          <w:rFonts w:eastAsia="仿宋_GB2312" w:hint="eastAsia"/>
          <w:sz w:val="32"/>
          <w:szCs w:val="32"/>
        </w:rPr>
        <w:t>循环经济与环保产业发展；参与应对气候变化工作。</w:t>
      </w:r>
    </w:p>
    <w:p w:rsidR="003E2675" w:rsidRPr="003E2675" w:rsidRDefault="003E2675" w:rsidP="003E2675">
      <w:pPr>
        <w:spacing w:line="600" w:lineRule="exact"/>
        <w:ind w:firstLineChars="200" w:firstLine="640"/>
        <w:rPr>
          <w:rFonts w:eastAsia="仿宋_GB2312"/>
          <w:sz w:val="32"/>
          <w:szCs w:val="32"/>
        </w:rPr>
      </w:pPr>
      <w:r>
        <w:rPr>
          <w:rFonts w:eastAsia="仿宋_GB2312"/>
          <w:sz w:val="32"/>
          <w:szCs w:val="32"/>
        </w:rPr>
        <w:t>五是</w:t>
      </w:r>
      <w:r w:rsidRPr="003E2675">
        <w:rPr>
          <w:rFonts w:eastAsia="仿宋_GB2312" w:hint="eastAsia"/>
          <w:sz w:val="32"/>
          <w:szCs w:val="32"/>
        </w:rPr>
        <w:t>承担从源头上预防、控制环境污染和环境破坏的责任；</w:t>
      </w:r>
      <w:r>
        <w:rPr>
          <w:rFonts w:eastAsia="仿宋_GB2312" w:hint="eastAsia"/>
          <w:sz w:val="32"/>
          <w:szCs w:val="32"/>
        </w:rPr>
        <w:lastRenderedPageBreak/>
        <w:t>受市</w:t>
      </w:r>
      <w:r w:rsidRPr="003E2675">
        <w:rPr>
          <w:rFonts w:eastAsia="仿宋_GB2312" w:hint="eastAsia"/>
          <w:sz w:val="32"/>
          <w:szCs w:val="32"/>
        </w:rPr>
        <w:t>政府委托，对经济和技术政策、发展规划以及经济开发计划进行环境影响评价，对涉及环境保护的地方性法规、规章草案提出有关环境影响方面的建议，按国家、省和市里规定审核审批全</w:t>
      </w:r>
      <w:r w:rsidR="00396BC3">
        <w:rPr>
          <w:rFonts w:eastAsia="仿宋_GB2312" w:hint="eastAsia"/>
          <w:sz w:val="32"/>
          <w:szCs w:val="32"/>
        </w:rPr>
        <w:t>市</w:t>
      </w:r>
      <w:r w:rsidRPr="003E2675">
        <w:rPr>
          <w:rFonts w:eastAsia="仿宋_GB2312" w:hint="eastAsia"/>
          <w:sz w:val="32"/>
          <w:szCs w:val="32"/>
        </w:rPr>
        <w:t>重大开发建设区域、规划、项目环境影响评价文件。</w:t>
      </w:r>
    </w:p>
    <w:p w:rsidR="003E2675" w:rsidRPr="003E2675" w:rsidRDefault="003E2675" w:rsidP="003E2675">
      <w:pPr>
        <w:spacing w:line="600" w:lineRule="exact"/>
        <w:ind w:firstLineChars="200" w:firstLine="640"/>
        <w:rPr>
          <w:rFonts w:eastAsia="仿宋_GB2312"/>
          <w:sz w:val="32"/>
          <w:szCs w:val="32"/>
        </w:rPr>
      </w:pPr>
      <w:r>
        <w:rPr>
          <w:rFonts w:eastAsia="仿宋_GB2312" w:hint="eastAsia"/>
          <w:sz w:val="32"/>
          <w:szCs w:val="32"/>
        </w:rPr>
        <w:t>六是</w:t>
      </w:r>
      <w:r w:rsidRPr="003E2675">
        <w:rPr>
          <w:rFonts w:eastAsia="仿宋_GB2312" w:hint="eastAsia"/>
          <w:sz w:val="32"/>
          <w:szCs w:val="32"/>
        </w:rPr>
        <w:t>负责全</w:t>
      </w:r>
      <w:r w:rsidR="00396BC3">
        <w:rPr>
          <w:rFonts w:eastAsia="仿宋_GB2312" w:hint="eastAsia"/>
          <w:sz w:val="32"/>
          <w:szCs w:val="32"/>
        </w:rPr>
        <w:t>市</w:t>
      </w:r>
      <w:r w:rsidRPr="003E2675">
        <w:rPr>
          <w:rFonts w:eastAsia="仿宋_GB2312" w:hint="eastAsia"/>
          <w:sz w:val="32"/>
          <w:szCs w:val="32"/>
        </w:rPr>
        <w:t>环境污染防治的监督管理；制定水体、大气、土壤、噪声、光、恶臭、固体废物、化学品、机动车等的污染防治管理制度并组织实施；负责污染源的限期治理工作，负责危险废物经营的监督管理；会同有关部门监督管理饮用水水源地环境保护工作；组织指导城乡环境综合整治工作。</w:t>
      </w:r>
    </w:p>
    <w:p w:rsidR="003E2675" w:rsidRDefault="003E2675" w:rsidP="003E2675">
      <w:pPr>
        <w:spacing w:line="600" w:lineRule="exact"/>
        <w:ind w:firstLineChars="200" w:firstLine="640"/>
        <w:rPr>
          <w:rFonts w:eastAsia="仿宋_GB2312"/>
          <w:sz w:val="32"/>
          <w:szCs w:val="32"/>
        </w:rPr>
      </w:pPr>
      <w:r>
        <w:rPr>
          <w:rFonts w:eastAsia="仿宋_GB2312" w:hint="eastAsia"/>
          <w:sz w:val="32"/>
          <w:szCs w:val="32"/>
        </w:rPr>
        <w:t>七</w:t>
      </w:r>
      <w:r>
        <w:rPr>
          <w:rFonts w:eastAsia="仿宋_GB2312"/>
          <w:sz w:val="32"/>
          <w:szCs w:val="32"/>
        </w:rPr>
        <w:t>是</w:t>
      </w:r>
      <w:r w:rsidRPr="003E2675">
        <w:rPr>
          <w:rFonts w:eastAsia="仿宋_GB2312" w:hint="eastAsia"/>
          <w:sz w:val="32"/>
          <w:szCs w:val="32"/>
        </w:rPr>
        <w:t>承办</w:t>
      </w:r>
      <w:r w:rsidR="00396BC3">
        <w:rPr>
          <w:rFonts w:eastAsia="仿宋_GB2312" w:hint="eastAsia"/>
          <w:sz w:val="32"/>
          <w:szCs w:val="32"/>
        </w:rPr>
        <w:t>市</w:t>
      </w:r>
      <w:r w:rsidRPr="003E2675">
        <w:rPr>
          <w:rFonts w:eastAsia="仿宋_GB2312" w:hint="eastAsia"/>
          <w:sz w:val="32"/>
          <w:szCs w:val="32"/>
        </w:rPr>
        <w:t>人民政府交办的其他事项。</w:t>
      </w:r>
    </w:p>
    <w:p w:rsidR="00D34660" w:rsidRDefault="00D34660" w:rsidP="003E2675">
      <w:pPr>
        <w:widowControl/>
        <w:spacing w:line="600" w:lineRule="exact"/>
        <w:ind w:firstLineChars="200" w:firstLine="643"/>
        <w:rPr>
          <w:rFonts w:ascii="楷体_GB2312" w:eastAsia="楷体_GB2312" w:hAnsi="黑体"/>
          <w:b/>
          <w:bCs/>
          <w:kern w:val="28"/>
          <w:sz w:val="32"/>
          <w:szCs w:val="32"/>
        </w:rPr>
      </w:pPr>
      <w:r w:rsidRPr="00D34660">
        <w:rPr>
          <w:rFonts w:ascii="楷体_GB2312" w:eastAsia="楷体_GB2312" w:hAnsi="黑体"/>
          <w:b/>
          <w:bCs/>
          <w:kern w:val="28"/>
          <w:sz w:val="32"/>
          <w:szCs w:val="32"/>
        </w:rPr>
        <w:t>（二）2018年度部门财务收支情况及主要特点</w:t>
      </w:r>
    </w:p>
    <w:p w:rsidR="004D173F" w:rsidRDefault="00D34660" w:rsidP="00D34660">
      <w:pPr>
        <w:spacing w:line="600" w:lineRule="exact"/>
        <w:ind w:firstLineChars="200" w:firstLine="640"/>
        <w:rPr>
          <w:rFonts w:eastAsia="仿宋_GB2312"/>
          <w:sz w:val="32"/>
          <w:szCs w:val="32"/>
        </w:rPr>
      </w:pPr>
      <w:r>
        <w:rPr>
          <w:rFonts w:eastAsia="仿宋_GB2312"/>
          <w:sz w:val="32"/>
          <w:szCs w:val="32"/>
        </w:rPr>
        <w:t>2018</w:t>
      </w:r>
      <w:r w:rsidRPr="00D34660">
        <w:rPr>
          <w:rFonts w:eastAsia="仿宋_GB2312"/>
          <w:sz w:val="32"/>
          <w:szCs w:val="32"/>
        </w:rPr>
        <w:t>年</w:t>
      </w:r>
      <w:r>
        <w:rPr>
          <w:rFonts w:eastAsia="仿宋_GB2312" w:hint="eastAsia"/>
          <w:sz w:val="32"/>
          <w:szCs w:val="32"/>
        </w:rPr>
        <w:t>市</w:t>
      </w:r>
      <w:r w:rsidRPr="00D34660">
        <w:rPr>
          <w:rFonts w:eastAsia="仿宋_GB2312" w:hint="eastAsia"/>
          <w:sz w:val="32"/>
          <w:szCs w:val="32"/>
        </w:rPr>
        <w:t>财政批复部门</w:t>
      </w:r>
      <w:r>
        <w:rPr>
          <w:rFonts w:eastAsia="仿宋_GB2312" w:hint="eastAsia"/>
          <w:sz w:val="32"/>
          <w:szCs w:val="32"/>
        </w:rPr>
        <w:t>年初</w:t>
      </w:r>
      <w:r w:rsidRPr="00D34660">
        <w:rPr>
          <w:rFonts w:eastAsia="仿宋_GB2312" w:hint="eastAsia"/>
          <w:sz w:val="32"/>
          <w:szCs w:val="32"/>
        </w:rPr>
        <w:t>预算为</w:t>
      </w:r>
      <w:r w:rsidR="00EF233E" w:rsidRPr="00EF233E">
        <w:rPr>
          <w:rFonts w:eastAsia="仿宋_GB2312"/>
          <w:sz w:val="32"/>
          <w:szCs w:val="32"/>
        </w:rPr>
        <w:t>11</w:t>
      </w:r>
      <w:r w:rsidR="00EF233E">
        <w:rPr>
          <w:rFonts w:eastAsia="仿宋_GB2312"/>
          <w:sz w:val="32"/>
          <w:szCs w:val="32"/>
        </w:rPr>
        <w:t>,</w:t>
      </w:r>
      <w:r w:rsidR="00EF233E" w:rsidRPr="00EF233E">
        <w:rPr>
          <w:rFonts w:eastAsia="仿宋_GB2312"/>
          <w:sz w:val="32"/>
          <w:szCs w:val="32"/>
        </w:rPr>
        <w:t>690</w:t>
      </w:r>
      <w:r w:rsidR="00EF233E">
        <w:rPr>
          <w:rFonts w:eastAsia="仿宋_GB2312"/>
          <w:sz w:val="32"/>
          <w:szCs w:val="32"/>
        </w:rPr>
        <w:t>,</w:t>
      </w:r>
      <w:r w:rsidR="00EF233E" w:rsidRPr="00EF233E">
        <w:rPr>
          <w:rFonts w:eastAsia="仿宋_GB2312"/>
          <w:sz w:val="32"/>
          <w:szCs w:val="32"/>
        </w:rPr>
        <w:t>619</w:t>
      </w:r>
      <w:r w:rsidR="00EF233E">
        <w:rPr>
          <w:rFonts w:eastAsia="仿宋_GB2312"/>
          <w:sz w:val="32"/>
          <w:szCs w:val="32"/>
        </w:rPr>
        <w:t>.00</w:t>
      </w:r>
      <w:r>
        <w:rPr>
          <w:rFonts w:eastAsia="仿宋_GB2312" w:hint="eastAsia"/>
          <w:sz w:val="32"/>
          <w:szCs w:val="32"/>
        </w:rPr>
        <w:t>元，调整</w:t>
      </w:r>
      <w:proofErr w:type="gramStart"/>
      <w:r>
        <w:rPr>
          <w:rFonts w:eastAsia="仿宋_GB2312" w:hint="eastAsia"/>
          <w:sz w:val="32"/>
          <w:szCs w:val="32"/>
        </w:rPr>
        <w:t>后</w:t>
      </w:r>
      <w:r w:rsidRPr="00D34660">
        <w:rPr>
          <w:rFonts w:eastAsia="仿宋_GB2312" w:hint="eastAsia"/>
          <w:sz w:val="32"/>
          <w:szCs w:val="32"/>
        </w:rPr>
        <w:t>预算</w:t>
      </w:r>
      <w:proofErr w:type="gramEnd"/>
      <w:r>
        <w:rPr>
          <w:rFonts w:eastAsia="仿宋_GB2312" w:hint="eastAsia"/>
          <w:sz w:val="32"/>
          <w:szCs w:val="32"/>
        </w:rPr>
        <w:t>为</w:t>
      </w:r>
      <w:r w:rsidR="00EF233E" w:rsidRPr="00EF233E">
        <w:rPr>
          <w:rFonts w:eastAsia="仿宋_GB2312"/>
          <w:sz w:val="32"/>
          <w:szCs w:val="32"/>
        </w:rPr>
        <w:t>54</w:t>
      </w:r>
      <w:r w:rsidR="00EF233E">
        <w:rPr>
          <w:rFonts w:eastAsia="仿宋_GB2312"/>
          <w:sz w:val="32"/>
          <w:szCs w:val="32"/>
        </w:rPr>
        <w:t>,</w:t>
      </w:r>
      <w:r w:rsidR="00EF233E" w:rsidRPr="00EF233E">
        <w:rPr>
          <w:rFonts w:eastAsia="仿宋_GB2312"/>
          <w:sz w:val="32"/>
          <w:szCs w:val="32"/>
        </w:rPr>
        <w:t>526</w:t>
      </w:r>
      <w:r w:rsidR="00EF233E">
        <w:rPr>
          <w:rFonts w:eastAsia="仿宋_GB2312"/>
          <w:sz w:val="32"/>
          <w:szCs w:val="32"/>
        </w:rPr>
        <w:t>,</w:t>
      </w:r>
      <w:r w:rsidR="00EF233E" w:rsidRPr="00EF233E">
        <w:rPr>
          <w:rFonts w:eastAsia="仿宋_GB2312"/>
          <w:sz w:val="32"/>
          <w:szCs w:val="32"/>
        </w:rPr>
        <w:t>145.79</w:t>
      </w:r>
      <w:r w:rsidR="004D173F">
        <w:rPr>
          <w:rFonts w:eastAsia="仿宋_GB2312" w:hint="eastAsia"/>
          <w:sz w:val="32"/>
          <w:szCs w:val="32"/>
        </w:rPr>
        <w:t>元，</w:t>
      </w:r>
      <w:r w:rsidR="00EF233E">
        <w:rPr>
          <w:rFonts w:eastAsia="仿宋_GB2312" w:hint="eastAsia"/>
          <w:sz w:val="32"/>
          <w:szCs w:val="32"/>
        </w:rPr>
        <w:t>另有</w:t>
      </w:r>
      <w:r w:rsidR="00EF233E" w:rsidRPr="00EF233E">
        <w:rPr>
          <w:rFonts w:eastAsia="仿宋_GB2312" w:hint="eastAsia"/>
          <w:sz w:val="32"/>
          <w:szCs w:val="32"/>
        </w:rPr>
        <w:t>事业基金弥补收支</w:t>
      </w:r>
      <w:r w:rsidR="00EF233E">
        <w:rPr>
          <w:rFonts w:eastAsia="仿宋_GB2312" w:hint="eastAsia"/>
          <w:sz w:val="32"/>
          <w:szCs w:val="32"/>
        </w:rPr>
        <w:t>差额</w:t>
      </w:r>
      <w:r w:rsidR="00EF233E" w:rsidRPr="00EF233E">
        <w:rPr>
          <w:rFonts w:eastAsia="仿宋_GB2312"/>
          <w:sz w:val="32"/>
          <w:szCs w:val="32"/>
        </w:rPr>
        <w:t>489</w:t>
      </w:r>
      <w:r w:rsidR="00EF233E">
        <w:rPr>
          <w:rFonts w:eastAsia="仿宋_GB2312"/>
          <w:sz w:val="32"/>
          <w:szCs w:val="32"/>
        </w:rPr>
        <w:t>,</w:t>
      </w:r>
      <w:r w:rsidR="00EF233E" w:rsidRPr="00EF233E">
        <w:rPr>
          <w:rFonts w:eastAsia="仿宋_GB2312"/>
          <w:sz w:val="32"/>
          <w:szCs w:val="32"/>
        </w:rPr>
        <w:t>802</w:t>
      </w:r>
      <w:r w:rsidR="00EF233E">
        <w:rPr>
          <w:rFonts w:eastAsia="仿宋_GB2312"/>
          <w:sz w:val="32"/>
          <w:szCs w:val="32"/>
        </w:rPr>
        <w:t>.00</w:t>
      </w:r>
      <w:r w:rsidR="00EF233E">
        <w:rPr>
          <w:rFonts w:eastAsia="仿宋_GB2312"/>
          <w:sz w:val="32"/>
          <w:szCs w:val="32"/>
        </w:rPr>
        <w:t>元</w:t>
      </w:r>
      <w:r w:rsidR="00EF233E">
        <w:rPr>
          <w:rFonts w:eastAsia="仿宋_GB2312" w:hint="eastAsia"/>
          <w:sz w:val="32"/>
          <w:szCs w:val="32"/>
        </w:rPr>
        <w:t>，</w:t>
      </w:r>
      <w:r w:rsidR="004D173F">
        <w:rPr>
          <w:rFonts w:eastAsia="仿宋_GB2312" w:hint="eastAsia"/>
          <w:sz w:val="32"/>
          <w:szCs w:val="32"/>
        </w:rPr>
        <w:t>实际到位指标</w:t>
      </w:r>
      <w:r w:rsidRPr="00D34660">
        <w:rPr>
          <w:rFonts w:eastAsia="仿宋_GB2312" w:hint="eastAsia"/>
          <w:sz w:val="32"/>
          <w:szCs w:val="32"/>
        </w:rPr>
        <w:t>为</w:t>
      </w:r>
      <w:r w:rsidR="00EF233E" w:rsidRPr="00EF233E">
        <w:rPr>
          <w:rFonts w:eastAsia="仿宋_GB2312"/>
          <w:sz w:val="32"/>
          <w:szCs w:val="32"/>
        </w:rPr>
        <w:t>55</w:t>
      </w:r>
      <w:r w:rsidR="00EF233E">
        <w:rPr>
          <w:rFonts w:eastAsia="仿宋_GB2312"/>
          <w:sz w:val="32"/>
          <w:szCs w:val="32"/>
        </w:rPr>
        <w:t>,</w:t>
      </w:r>
      <w:r w:rsidR="00EF233E" w:rsidRPr="00EF233E">
        <w:rPr>
          <w:rFonts w:eastAsia="仿宋_GB2312"/>
          <w:sz w:val="32"/>
          <w:szCs w:val="32"/>
        </w:rPr>
        <w:t>015</w:t>
      </w:r>
      <w:r w:rsidR="00EF233E">
        <w:rPr>
          <w:rFonts w:eastAsia="仿宋_GB2312"/>
          <w:sz w:val="32"/>
          <w:szCs w:val="32"/>
        </w:rPr>
        <w:t>,</w:t>
      </w:r>
      <w:r w:rsidR="00EF233E" w:rsidRPr="00EF233E">
        <w:rPr>
          <w:rFonts w:eastAsia="仿宋_GB2312"/>
          <w:sz w:val="32"/>
          <w:szCs w:val="32"/>
        </w:rPr>
        <w:t>947.79</w:t>
      </w:r>
      <w:r w:rsidRPr="00D34660">
        <w:rPr>
          <w:rFonts w:eastAsia="仿宋_GB2312" w:hint="eastAsia"/>
          <w:sz w:val="32"/>
          <w:szCs w:val="32"/>
        </w:rPr>
        <w:t>元</w:t>
      </w:r>
      <w:r w:rsidR="00BB7A72" w:rsidRPr="00BB7A72">
        <w:rPr>
          <w:rFonts w:eastAsia="仿宋_GB2312" w:hint="eastAsia"/>
          <w:sz w:val="32"/>
          <w:szCs w:val="32"/>
        </w:rPr>
        <w:t>，</w:t>
      </w:r>
      <w:r w:rsidR="004D173F">
        <w:rPr>
          <w:rFonts w:eastAsia="仿宋_GB2312" w:hint="eastAsia"/>
          <w:sz w:val="32"/>
          <w:szCs w:val="32"/>
        </w:rPr>
        <w:t>全年可用指标共计</w:t>
      </w:r>
      <w:r w:rsidR="00EF233E" w:rsidRPr="00EF233E">
        <w:rPr>
          <w:rFonts w:eastAsia="仿宋_GB2312"/>
          <w:sz w:val="32"/>
          <w:szCs w:val="32"/>
        </w:rPr>
        <w:t>55</w:t>
      </w:r>
      <w:r w:rsidR="00EF233E">
        <w:rPr>
          <w:rFonts w:eastAsia="仿宋_GB2312"/>
          <w:sz w:val="32"/>
          <w:szCs w:val="32"/>
        </w:rPr>
        <w:t>,</w:t>
      </w:r>
      <w:r w:rsidR="00EF233E" w:rsidRPr="00EF233E">
        <w:rPr>
          <w:rFonts w:eastAsia="仿宋_GB2312"/>
          <w:sz w:val="32"/>
          <w:szCs w:val="32"/>
        </w:rPr>
        <w:t>015</w:t>
      </w:r>
      <w:r w:rsidR="00EF233E">
        <w:rPr>
          <w:rFonts w:eastAsia="仿宋_GB2312"/>
          <w:sz w:val="32"/>
          <w:szCs w:val="32"/>
        </w:rPr>
        <w:t>,</w:t>
      </w:r>
      <w:r w:rsidR="00EF233E" w:rsidRPr="00EF233E">
        <w:rPr>
          <w:rFonts w:eastAsia="仿宋_GB2312"/>
          <w:sz w:val="32"/>
          <w:szCs w:val="32"/>
        </w:rPr>
        <w:t>947.79</w:t>
      </w:r>
      <w:r w:rsidR="004D173F">
        <w:rPr>
          <w:rFonts w:eastAsia="仿宋_GB2312" w:hint="eastAsia"/>
          <w:sz w:val="32"/>
          <w:szCs w:val="32"/>
        </w:rPr>
        <w:t>元</w:t>
      </w:r>
      <w:r w:rsidR="00011FD7">
        <w:rPr>
          <w:rFonts w:eastAsia="仿宋_GB2312" w:hint="eastAsia"/>
          <w:sz w:val="32"/>
          <w:szCs w:val="32"/>
        </w:rPr>
        <w:t>，资金到位率</w:t>
      </w:r>
      <w:r w:rsidR="00011FD7">
        <w:rPr>
          <w:rFonts w:eastAsia="仿宋_GB2312" w:hint="eastAsia"/>
          <w:sz w:val="32"/>
          <w:szCs w:val="32"/>
        </w:rPr>
        <w:t>1</w:t>
      </w:r>
      <w:r w:rsidR="00011FD7">
        <w:rPr>
          <w:rFonts w:eastAsia="仿宋_GB2312"/>
          <w:sz w:val="32"/>
          <w:szCs w:val="32"/>
        </w:rPr>
        <w:t>00</w:t>
      </w:r>
      <w:r w:rsidR="00011FD7">
        <w:rPr>
          <w:rFonts w:eastAsia="仿宋_GB2312" w:hint="eastAsia"/>
          <w:sz w:val="32"/>
          <w:szCs w:val="32"/>
        </w:rPr>
        <w:t>%</w:t>
      </w:r>
      <w:r w:rsidR="004D173F">
        <w:rPr>
          <w:rFonts w:eastAsia="仿宋_GB2312" w:hint="eastAsia"/>
          <w:sz w:val="32"/>
          <w:szCs w:val="32"/>
        </w:rPr>
        <w:t>。</w:t>
      </w:r>
    </w:p>
    <w:p w:rsidR="00D34660" w:rsidRDefault="004D173F" w:rsidP="00D34660">
      <w:pPr>
        <w:spacing w:line="600" w:lineRule="exact"/>
        <w:ind w:firstLineChars="200" w:firstLine="640"/>
        <w:rPr>
          <w:rFonts w:eastAsia="仿宋_GB2312"/>
          <w:sz w:val="32"/>
          <w:szCs w:val="32"/>
        </w:rPr>
      </w:pPr>
      <w:r w:rsidRPr="008873CA">
        <w:rPr>
          <w:rFonts w:eastAsia="仿宋_GB2312"/>
          <w:sz w:val="32"/>
          <w:szCs w:val="32"/>
        </w:rPr>
        <w:t>2018</w:t>
      </w:r>
      <w:r w:rsidR="00D34660" w:rsidRPr="008873CA">
        <w:rPr>
          <w:rFonts w:eastAsia="仿宋_GB2312"/>
          <w:sz w:val="32"/>
          <w:szCs w:val="32"/>
        </w:rPr>
        <w:t>年</w:t>
      </w:r>
      <w:r w:rsidR="00D34660" w:rsidRPr="008873CA">
        <w:rPr>
          <w:rFonts w:eastAsia="仿宋_GB2312" w:hint="eastAsia"/>
          <w:sz w:val="32"/>
          <w:szCs w:val="32"/>
        </w:rPr>
        <w:t>决算总支出</w:t>
      </w:r>
      <w:r w:rsidR="00EF233E" w:rsidRPr="00EF233E">
        <w:rPr>
          <w:rFonts w:eastAsia="仿宋_GB2312"/>
          <w:sz w:val="32"/>
          <w:szCs w:val="32"/>
        </w:rPr>
        <w:t>55</w:t>
      </w:r>
      <w:r w:rsidR="00EF233E">
        <w:rPr>
          <w:rFonts w:eastAsia="仿宋_GB2312"/>
          <w:sz w:val="32"/>
          <w:szCs w:val="32"/>
        </w:rPr>
        <w:t>,</w:t>
      </w:r>
      <w:r w:rsidR="00EF233E" w:rsidRPr="00EF233E">
        <w:rPr>
          <w:rFonts w:eastAsia="仿宋_GB2312"/>
          <w:sz w:val="32"/>
          <w:szCs w:val="32"/>
        </w:rPr>
        <w:t>015</w:t>
      </w:r>
      <w:r w:rsidR="00EF233E">
        <w:rPr>
          <w:rFonts w:eastAsia="仿宋_GB2312"/>
          <w:sz w:val="32"/>
          <w:szCs w:val="32"/>
        </w:rPr>
        <w:t>,</w:t>
      </w:r>
      <w:r w:rsidR="00EF233E" w:rsidRPr="00EF233E">
        <w:rPr>
          <w:rFonts w:eastAsia="仿宋_GB2312"/>
          <w:sz w:val="32"/>
          <w:szCs w:val="32"/>
        </w:rPr>
        <w:t>947.79</w:t>
      </w:r>
      <w:r w:rsidR="00D34660" w:rsidRPr="008873CA">
        <w:rPr>
          <w:rFonts w:eastAsia="仿宋_GB2312" w:hint="eastAsia"/>
          <w:sz w:val="32"/>
          <w:szCs w:val="32"/>
        </w:rPr>
        <w:t>元，工资福利支出</w:t>
      </w:r>
      <w:r w:rsidR="00BF6300" w:rsidRPr="00BF6300">
        <w:rPr>
          <w:rFonts w:eastAsia="仿宋_GB2312"/>
          <w:sz w:val="32"/>
          <w:szCs w:val="32"/>
        </w:rPr>
        <w:t>4</w:t>
      </w:r>
      <w:r w:rsidR="00BF6300">
        <w:rPr>
          <w:rFonts w:eastAsia="仿宋_GB2312"/>
          <w:sz w:val="32"/>
          <w:szCs w:val="32"/>
        </w:rPr>
        <w:t>,</w:t>
      </w:r>
      <w:r w:rsidR="00BF6300" w:rsidRPr="00BF6300">
        <w:rPr>
          <w:rFonts w:eastAsia="仿宋_GB2312"/>
          <w:sz w:val="32"/>
          <w:szCs w:val="32"/>
        </w:rPr>
        <w:t>688</w:t>
      </w:r>
      <w:r w:rsidR="00BF6300">
        <w:rPr>
          <w:rFonts w:eastAsia="仿宋_GB2312"/>
          <w:sz w:val="32"/>
          <w:szCs w:val="32"/>
        </w:rPr>
        <w:t>,</w:t>
      </w:r>
      <w:r w:rsidR="00BF6300" w:rsidRPr="00BF6300">
        <w:rPr>
          <w:rFonts w:eastAsia="仿宋_GB2312"/>
          <w:sz w:val="32"/>
          <w:szCs w:val="32"/>
        </w:rPr>
        <w:t>566</w:t>
      </w:r>
      <w:r w:rsidR="00BF6300">
        <w:rPr>
          <w:rFonts w:eastAsia="仿宋_GB2312"/>
          <w:sz w:val="32"/>
          <w:szCs w:val="32"/>
        </w:rPr>
        <w:t>.00</w:t>
      </w:r>
      <w:r w:rsidR="00D34660" w:rsidRPr="008873CA">
        <w:rPr>
          <w:rFonts w:eastAsia="仿宋_GB2312" w:hint="eastAsia"/>
          <w:sz w:val="32"/>
          <w:szCs w:val="32"/>
        </w:rPr>
        <w:t>元、商品和服务支出</w:t>
      </w:r>
      <w:r w:rsidR="00BF6300" w:rsidRPr="00BF6300">
        <w:rPr>
          <w:rFonts w:eastAsia="仿宋_GB2312"/>
          <w:sz w:val="32"/>
          <w:szCs w:val="32"/>
        </w:rPr>
        <w:t>8</w:t>
      </w:r>
      <w:r w:rsidR="00BF6300">
        <w:rPr>
          <w:rFonts w:eastAsia="仿宋_GB2312"/>
          <w:sz w:val="32"/>
          <w:szCs w:val="32"/>
        </w:rPr>
        <w:t>,</w:t>
      </w:r>
      <w:r w:rsidR="00BF6300" w:rsidRPr="00BF6300">
        <w:rPr>
          <w:rFonts w:eastAsia="仿宋_GB2312"/>
          <w:sz w:val="32"/>
          <w:szCs w:val="32"/>
        </w:rPr>
        <w:t>575</w:t>
      </w:r>
      <w:r w:rsidR="00BF6300">
        <w:rPr>
          <w:rFonts w:eastAsia="仿宋_GB2312"/>
          <w:sz w:val="32"/>
          <w:szCs w:val="32"/>
        </w:rPr>
        <w:t>,</w:t>
      </w:r>
      <w:r w:rsidR="00BF6300" w:rsidRPr="00BF6300">
        <w:rPr>
          <w:rFonts w:eastAsia="仿宋_GB2312"/>
          <w:sz w:val="32"/>
          <w:szCs w:val="32"/>
        </w:rPr>
        <w:t>699.02</w:t>
      </w:r>
      <w:r w:rsidR="00D34660" w:rsidRPr="008873CA">
        <w:rPr>
          <w:rFonts w:eastAsia="仿宋_GB2312" w:hint="eastAsia"/>
          <w:sz w:val="32"/>
          <w:szCs w:val="32"/>
        </w:rPr>
        <w:t>元、对个人和家庭的补助</w:t>
      </w:r>
      <w:r w:rsidR="00BF6300" w:rsidRPr="00BF6300">
        <w:rPr>
          <w:rFonts w:eastAsia="仿宋_GB2312"/>
          <w:sz w:val="32"/>
          <w:szCs w:val="32"/>
        </w:rPr>
        <w:t>1</w:t>
      </w:r>
      <w:r w:rsidR="00BF6300">
        <w:rPr>
          <w:rFonts w:eastAsia="仿宋_GB2312"/>
          <w:sz w:val="32"/>
          <w:szCs w:val="32"/>
        </w:rPr>
        <w:t>,</w:t>
      </w:r>
      <w:r w:rsidR="00BF6300" w:rsidRPr="00BF6300">
        <w:rPr>
          <w:rFonts w:eastAsia="仿宋_GB2312"/>
          <w:sz w:val="32"/>
          <w:szCs w:val="32"/>
        </w:rPr>
        <w:t>548</w:t>
      </w:r>
      <w:r w:rsidR="00BF6300">
        <w:rPr>
          <w:rFonts w:eastAsia="仿宋_GB2312"/>
          <w:sz w:val="32"/>
          <w:szCs w:val="32"/>
        </w:rPr>
        <w:t>,</w:t>
      </w:r>
      <w:r w:rsidR="00BF6300" w:rsidRPr="00BF6300">
        <w:rPr>
          <w:rFonts w:eastAsia="仿宋_GB2312"/>
          <w:sz w:val="32"/>
          <w:szCs w:val="32"/>
        </w:rPr>
        <w:t>800</w:t>
      </w:r>
      <w:r w:rsidR="00BF6300">
        <w:rPr>
          <w:rFonts w:eastAsia="仿宋_GB2312"/>
          <w:sz w:val="32"/>
          <w:szCs w:val="32"/>
        </w:rPr>
        <w:t>.00</w:t>
      </w:r>
      <w:r w:rsidR="008873CA">
        <w:rPr>
          <w:rFonts w:eastAsia="仿宋_GB2312" w:hint="eastAsia"/>
          <w:sz w:val="32"/>
          <w:szCs w:val="32"/>
        </w:rPr>
        <w:t>元</w:t>
      </w:r>
      <w:r w:rsidR="00BF6300">
        <w:rPr>
          <w:rFonts w:eastAsia="仿宋_GB2312" w:hint="eastAsia"/>
          <w:sz w:val="32"/>
          <w:szCs w:val="32"/>
        </w:rPr>
        <w:t>、</w:t>
      </w:r>
      <w:r w:rsidR="00BF6300" w:rsidRPr="00BF6300">
        <w:rPr>
          <w:rFonts w:eastAsia="仿宋_GB2312" w:hint="eastAsia"/>
          <w:sz w:val="32"/>
          <w:szCs w:val="32"/>
        </w:rPr>
        <w:t>资本性支出</w:t>
      </w:r>
      <w:r w:rsidR="00BF6300" w:rsidRPr="00BF6300">
        <w:rPr>
          <w:rFonts w:eastAsia="仿宋_GB2312"/>
          <w:sz w:val="32"/>
          <w:szCs w:val="32"/>
        </w:rPr>
        <w:t>40</w:t>
      </w:r>
      <w:r w:rsidR="00BF6300">
        <w:rPr>
          <w:rFonts w:eastAsia="仿宋_GB2312"/>
          <w:sz w:val="32"/>
          <w:szCs w:val="32"/>
        </w:rPr>
        <w:t>,</w:t>
      </w:r>
      <w:r w:rsidR="00BF6300" w:rsidRPr="00BF6300">
        <w:rPr>
          <w:rFonts w:eastAsia="仿宋_GB2312"/>
          <w:sz w:val="32"/>
          <w:szCs w:val="32"/>
        </w:rPr>
        <w:t>202</w:t>
      </w:r>
      <w:r w:rsidR="00BF6300">
        <w:rPr>
          <w:rFonts w:eastAsia="仿宋_GB2312" w:hint="eastAsia"/>
          <w:sz w:val="32"/>
          <w:szCs w:val="32"/>
        </w:rPr>
        <w:t>,</w:t>
      </w:r>
      <w:r w:rsidR="00BF6300" w:rsidRPr="00BF6300">
        <w:rPr>
          <w:rFonts w:eastAsia="仿宋_GB2312"/>
          <w:sz w:val="32"/>
          <w:szCs w:val="32"/>
        </w:rPr>
        <w:t>882.77</w:t>
      </w:r>
      <w:r w:rsidR="00BF6300">
        <w:rPr>
          <w:rFonts w:eastAsia="仿宋_GB2312"/>
          <w:sz w:val="32"/>
          <w:szCs w:val="32"/>
        </w:rPr>
        <w:t>元</w:t>
      </w:r>
      <w:r w:rsidR="00D34660" w:rsidRPr="008873CA">
        <w:rPr>
          <w:rFonts w:eastAsia="仿宋_GB2312" w:hint="eastAsia"/>
          <w:sz w:val="32"/>
          <w:szCs w:val="32"/>
        </w:rPr>
        <w:t>。上述决算支出中基本支出</w:t>
      </w:r>
      <w:r w:rsidR="00BF6300" w:rsidRPr="00BF6300">
        <w:rPr>
          <w:rFonts w:eastAsia="仿宋_GB2312"/>
          <w:sz w:val="32"/>
          <w:szCs w:val="32"/>
        </w:rPr>
        <w:t>7</w:t>
      </w:r>
      <w:r w:rsidR="00BF6300">
        <w:rPr>
          <w:rFonts w:eastAsia="仿宋_GB2312"/>
          <w:sz w:val="32"/>
          <w:szCs w:val="32"/>
        </w:rPr>
        <w:t>,</w:t>
      </w:r>
      <w:r w:rsidR="00BF6300" w:rsidRPr="00BF6300">
        <w:rPr>
          <w:rFonts w:eastAsia="仿宋_GB2312"/>
          <w:sz w:val="32"/>
          <w:szCs w:val="32"/>
        </w:rPr>
        <w:t>363</w:t>
      </w:r>
      <w:r w:rsidR="00BF6300">
        <w:rPr>
          <w:rFonts w:eastAsia="仿宋_GB2312"/>
          <w:sz w:val="32"/>
          <w:szCs w:val="32"/>
        </w:rPr>
        <w:t>,</w:t>
      </w:r>
      <w:r w:rsidR="00BF6300" w:rsidRPr="00BF6300">
        <w:rPr>
          <w:rFonts w:eastAsia="仿宋_GB2312"/>
          <w:sz w:val="32"/>
          <w:szCs w:val="32"/>
        </w:rPr>
        <w:t>863.12</w:t>
      </w:r>
      <w:r w:rsidR="00D34660" w:rsidRPr="008873CA">
        <w:rPr>
          <w:rFonts w:eastAsia="仿宋_GB2312" w:hint="eastAsia"/>
          <w:sz w:val="32"/>
          <w:szCs w:val="32"/>
        </w:rPr>
        <w:t>元，项目支出</w:t>
      </w:r>
      <w:r w:rsidR="00BF6300" w:rsidRPr="00BF6300">
        <w:rPr>
          <w:rFonts w:eastAsia="仿宋_GB2312"/>
          <w:sz w:val="32"/>
          <w:szCs w:val="32"/>
        </w:rPr>
        <w:t>47</w:t>
      </w:r>
      <w:r w:rsidR="00BF6300">
        <w:rPr>
          <w:rFonts w:eastAsia="仿宋_GB2312"/>
          <w:sz w:val="32"/>
          <w:szCs w:val="32"/>
        </w:rPr>
        <w:t>,</w:t>
      </w:r>
      <w:r w:rsidR="00BF6300" w:rsidRPr="00BF6300">
        <w:rPr>
          <w:rFonts w:eastAsia="仿宋_GB2312"/>
          <w:sz w:val="32"/>
          <w:szCs w:val="32"/>
        </w:rPr>
        <w:t>652</w:t>
      </w:r>
      <w:r w:rsidR="00BF6300">
        <w:rPr>
          <w:rFonts w:eastAsia="仿宋_GB2312"/>
          <w:sz w:val="32"/>
          <w:szCs w:val="32"/>
        </w:rPr>
        <w:t>,</w:t>
      </w:r>
      <w:r w:rsidR="00BF6300" w:rsidRPr="00BF6300">
        <w:rPr>
          <w:rFonts w:eastAsia="仿宋_GB2312"/>
          <w:sz w:val="32"/>
          <w:szCs w:val="32"/>
        </w:rPr>
        <w:t>084.67</w:t>
      </w:r>
      <w:r w:rsidR="00D34660" w:rsidRPr="008873CA">
        <w:rPr>
          <w:rFonts w:eastAsia="仿宋_GB2312" w:hint="eastAsia"/>
          <w:sz w:val="32"/>
          <w:szCs w:val="32"/>
        </w:rPr>
        <w:t>元。</w:t>
      </w:r>
    </w:p>
    <w:p w:rsidR="004D173F" w:rsidRPr="0007467C" w:rsidRDefault="004D173F" w:rsidP="0007467C">
      <w:pPr>
        <w:spacing w:line="600" w:lineRule="exact"/>
        <w:ind w:firstLineChars="200" w:firstLine="640"/>
        <w:rPr>
          <w:rFonts w:eastAsia="仿宋_GB2312"/>
          <w:sz w:val="32"/>
          <w:szCs w:val="32"/>
        </w:rPr>
      </w:pPr>
      <w:r w:rsidRPr="0007467C">
        <w:rPr>
          <w:rFonts w:eastAsia="仿宋_GB2312" w:hint="eastAsia"/>
          <w:sz w:val="32"/>
          <w:szCs w:val="32"/>
        </w:rPr>
        <w:t>（详情见附表</w:t>
      </w:r>
      <w:proofErr w:type="gramStart"/>
      <w:r w:rsidRPr="0007467C">
        <w:rPr>
          <w:rFonts w:eastAsia="仿宋_GB2312" w:hint="eastAsia"/>
          <w:sz w:val="32"/>
          <w:szCs w:val="32"/>
        </w:rPr>
        <w:t>一</w:t>
      </w:r>
      <w:proofErr w:type="gramEnd"/>
      <w:r w:rsidRPr="0007467C">
        <w:rPr>
          <w:rFonts w:eastAsia="仿宋_GB2312" w:hint="eastAsia"/>
          <w:sz w:val="32"/>
          <w:szCs w:val="32"/>
        </w:rPr>
        <w:t>：</w:t>
      </w:r>
      <w:r w:rsidR="00E73072">
        <w:rPr>
          <w:rFonts w:eastAsia="仿宋_GB2312" w:hint="eastAsia"/>
          <w:sz w:val="32"/>
          <w:szCs w:val="32"/>
        </w:rPr>
        <w:t>邵阳市生态环境局邵东分局</w:t>
      </w:r>
      <w:r w:rsidR="0007467C" w:rsidRPr="0007467C">
        <w:rPr>
          <w:rFonts w:eastAsia="仿宋_GB2312" w:hint="eastAsia"/>
          <w:sz w:val="32"/>
          <w:szCs w:val="32"/>
        </w:rPr>
        <w:t>总支出情况明细表</w:t>
      </w:r>
      <w:r w:rsidRPr="0007467C">
        <w:rPr>
          <w:rFonts w:eastAsia="仿宋_GB2312" w:hint="eastAsia"/>
          <w:sz w:val="32"/>
          <w:szCs w:val="32"/>
        </w:rPr>
        <w:t>）</w:t>
      </w:r>
    </w:p>
    <w:p w:rsidR="00D34660" w:rsidRPr="004D173F" w:rsidRDefault="004D173F" w:rsidP="004D173F">
      <w:pPr>
        <w:pStyle w:val="a7"/>
        <w:spacing w:before="0" w:after="0" w:line="600" w:lineRule="exact"/>
        <w:ind w:left="640"/>
        <w:jc w:val="both"/>
        <w:rPr>
          <w:rFonts w:ascii="Times New Roman" w:eastAsia="黑体" w:hAnsi="黑体"/>
          <w:b w:val="0"/>
        </w:rPr>
      </w:pPr>
      <w:r>
        <w:rPr>
          <w:rFonts w:ascii="Times New Roman" w:eastAsia="黑体" w:hAnsi="黑体"/>
          <w:b w:val="0"/>
        </w:rPr>
        <w:t>二</w:t>
      </w:r>
      <w:r>
        <w:rPr>
          <w:rFonts w:ascii="Times New Roman" w:eastAsia="黑体" w:hAnsi="黑体" w:hint="eastAsia"/>
          <w:b w:val="0"/>
        </w:rPr>
        <w:t>、</w:t>
      </w:r>
      <w:r w:rsidR="00D34660" w:rsidRPr="004D173F">
        <w:rPr>
          <w:rFonts w:ascii="Times New Roman" w:eastAsia="黑体" w:hAnsi="黑体"/>
          <w:b w:val="0"/>
        </w:rPr>
        <w:t>部门整体支出管理及使用情况</w:t>
      </w:r>
    </w:p>
    <w:p w:rsidR="004D173F" w:rsidRPr="004D173F" w:rsidRDefault="004D173F" w:rsidP="004D173F">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b/>
          <w:bCs/>
          <w:kern w:val="28"/>
          <w:sz w:val="32"/>
          <w:szCs w:val="32"/>
        </w:rPr>
        <w:lastRenderedPageBreak/>
        <w:t>（一）基本支出</w:t>
      </w:r>
    </w:p>
    <w:p w:rsidR="002A5F01" w:rsidRPr="00B37071" w:rsidRDefault="002A5F01" w:rsidP="002A5F01">
      <w:pPr>
        <w:spacing w:line="600" w:lineRule="exact"/>
        <w:ind w:firstLineChars="200" w:firstLine="640"/>
        <w:rPr>
          <w:rFonts w:eastAsia="仿宋_GB2312"/>
          <w:sz w:val="32"/>
          <w:szCs w:val="32"/>
        </w:rPr>
      </w:pPr>
      <w:r w:rsidRPr="00B37071">
        <w:rPr>
          <w:rFonts w:eastAsia="仿宋_GB2312"/>
          <w:sz w:val="32"/>
          <w:szCs w:val="32"/>
        </w:rPr>
        <w:t>1</w:t>
      </w:r>
      <w:r w:rsidRPr="00B37071">
        <w:rPr>
          <w:rFonts w:eastAsia="仿宋_GB2312" w:hint="eastAsia"/>
          <w:sz w:val="32"/>
          <w:szCs w:val="32"/>
        </w:rPr>
        <w:t>、基本支出管理情况</w:t>
      </w:r>
    </w:p>
    <w:p w:rsidR="009A02C2" w:rsidRDefault="002A5F01" w:rsidP="00600728">
      <w:pPr>
        <w:spacing w:line="600" w:lineRule="exact"/>
        <w:ind w:firstLineChars="200" w:firstLine="640"/>
        <w:rPr>
          <w:rFonts w:eastAsia="仿宋_GB2312"/>
          <w:sz w:val="32"/>
          <w:szCs w:val="32"/>
        </w:rPr>
      </w:pPr>
      <w:r w:rsidRPr="004D173F">
        <w:rPr>
          <w:rFonts w:eastAsia="仿宋_GB2312"/>
          <w:sz w:val="32"/>
          <w:szCs w:val="32"/>
        </w:rPr>
        <w:fldChar w:fldCharType="begin">
          <w:fldData xml:space="preserve">RAA2ADYANAA4ADIAMwBDADcAMQA1ADgANABEADcANAA5AEIAMwA1ADAAOABCAEEAQQBCADMAQgBG
AEIARgAyAA==
</w:fldData>
        </w:fldChar>
      </w:r>
      <w:r w:rsidRPr="004D173F">
        <w:rPr>
          <w:rFonts w:eastAsia="仿宋_GB2312" w:hint="eastAsia"/>
          <w:sz w:val="32"/>
          <w:szCs w:val="32"/>
        </w:rPr>
        <w:instrText xml:space="preserve">Addin </w:instrText>
      </w:r>
      <w:r w:rsidRPr="004D173F">
        <w:rPr>
          <w:rFonts w:eastAsia="仿宋_GB2312" w:hint="eastAsia"/>
          <w:sz w:val="32"/>
          <w:szCs w:val="32"/>
        </w:rPr>
        <w:instrText>基本支出</w:instrText>
      </w:r>
      <w:r w:rsidRPr="004D173F">
        <w:rPr>
          <w:rFonts w:eastAsia="仿宋_GB2312"/>
          <w:sz w:val="32"/>
          <w:szCs w:val="32"/>
        </w:rPr>
      </w:r>
      <w:r w:rsidRPr="004D173F">
        <w:rPr>
          <w:rFonts w:eastAsia="仿宋_GB2312"/>
          <w:sz w:val="32"/>
          <w:szCs w:val="32"/>
        </w:rPr>
        <w:fldChar w:fldCharType="separate"/>
      </w:r>
      <w:r w:rsidR="003E2675">
        <w:rPr>
          <w:rFonts w:eastAsia="仿宋_GB2312" w:hint="eastAsia"/>
          <w:sz w:val="32"/>
          <w:szCs w:val="32"/>
        </w:rPr>
        <w:t>市生态环境局</w:t>
      </w:r>
      <w:r w:rsidRPr="004D173F">
        <w:rPr>
          <w:rFonts w:eastAsia="仿宋_GB2312" w:hint="eastAsia"/>
          <w:sz w:val="32"/>
          <w:szCs w:val="32"/>
        </w:rPr>
        <w:t>2018</w:t>
      </w:r>
      <w:r w:rsidRPr="004D173F">
        <w:rPr>
          <w:rFonts w:eastAsia="仿宋_GB2312" w:hint="eastAsia"/>
          <w:sz w:val="32"/>
          <w:szCs w:val="32"/>
        </w:rPr>
        <w:t>年基本支出金额为</w:t>
      </w:r>
      <w:r w:rsidR="00BF6300">
        <w:rPr>
          <w:rFonts w:eastAsia="仿宋_GB2312"/>
          <w:sz w:val="32"/>
          <w:szCs w:val="32"/>
        </w:rPr>
        <w:t>7,363,863.12</w:t>
      </w:r>
      <w:r>
        <w:rPr>
          <w:rFonts w:eastAsia="仿宋_GB2312" w:hint="eastAsia"/>
          <w:sz w:val="32"/>
          <w:szCs w:val="32"/>
        </w:rPr>
        <w:t>元</w:t>
      </w:r>
      <w:r w:rsidRPr="004D173F">
        <w:rPr>
          <w:rFonts w:eastAsia="仿宋_GB2312" w:hint="eastAsia"/>
          <w:sz w:val="32"/>
          <w:szCs w:val="32"/>
        </w:rPr>
        <w:t>，主要用于每月</w:t>
      </w:r>
      <w:r>
        <w:rPr>
          <w:rFonts w:eastAsia="仿宋_GB2312" w:hint="eastAsia"/>
          <w:sz w:val="32"/>
          <w:szCs w:val="32"/>
        </w:rPr>
        <w:t>工资发放、食堂伙食费补助、社会保险缴费、退休人员补贴发放</w:t>
      </w:r>
      <w:r w:rsidRPr="004D173F">
        <w:rPr>
          <w:rFonts w:eastAsia="仿宋_GB2312" w:hint="eastAsia"/>
          <w:sz w:val="32"/>
          <w:szCs w:val="32"/>
        </w:rPr>
        <w:t>等。其中，</w:t>
      </w:r>
      <w:r w:rsidR="00B37071">
        <w:rPr>
          <w:rFonts w:eastAsia="仿宋_GB2312" w:hint="eastAsia"/>
          <w:sz w:val="32"/>
          <w:szCs w:val="32"/>
        </w:rPr>
        <w:t>人员经费</w:t>
      </w:r>
      <w:r w:rsidR="00BF6300">
        <w:rPr>
          <w:rFonts w:eastAsia="仿宋_GB2312"/>
          <w:sz w:val="32"/>
          <w:szCs w:val="32"/>
        </w:rPr>
        <w:t>4,688,566.00</w:t>
      </w:r>
      <w:r>
        <w:rPr>
          <w:rFonts w:eastAsia="仿宋_GB2312"/>
          <w:sz w:val="32"/>
          <w:szCs w:val="32"/>
        </w:rPr>
        <w:t>元</w:t>
      </w:r>
      <w:r>
        <w:rPr>
          <w:rFonts w:eastAsia="仿宋_GB2312" w:hint="eastAsia"/>
          <w:sz w:val="32"/>
          <w:szCs w:val="32"/>
        </w:rPr>
        <w:t>，</w:t>
      </w:r>
      <w:r w:rsidRPr="002A5F01">
        <w:rPr>
          <w:rFonts w:eastAsia="仿宋_GB2312" w:hint="eastAsia"/>
          <w:sz w:val="32"/>
          <w:szCs w:val="32"/>
        </w:rPr>
        <w:t>办公费</w:t>
      </w:r>
      <w:r w:rsidR="00BF6300" w:rsidRPr="00BF6300">
        <w:rPr>
          <w:rFonts w:eastAsia="仿宋_GB2312"/>
          <w:sz w:val="32"/>
          <w:szCs w:val="32"/>
        </w:rPr>
        <w:t>75</w:t>
      </w:r>
      <w:r w:rsidR="00BF6300">
        <w:rPr>
          <w:rFonts w:eastAsia="仿宋_GB2312"/>
          <w:sz w:val="32"/>
          <w:szCs w:val="32"/>
        </w:rPr>
        <w:t>,</w:t>
      </w:r>
      <w:r w:rsidR="00BF6300" w:rsidRPr="00BF6300">
        <w:rPr>
          <w:rFonts w:eastAsia="仿宋_GB2312"/>
          <w:sz w:val="32"/>
          <w:szCs w:val="32"/>
        </w:rPr>
        <w:t>389</w:t>
      </w:r>
      <w:r w:rsidR="00BF6300">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B37071" w:rsidRPr="00B37071">
        <w:rPr>
          <w:rFonts w:eastAsia="仿宋_GB2312" w:hint="eastAsia"/>
          <w:sz w:val="32"/>
          <w:szCs w:val="32"/>
        </w:rPr>
        <w:t>印刷费</w:t>
      </w:r>
      <w:r w:rsidR="00BF6300" w:rsidRPr="00BF6300">
        <w:rPr>
          <w:rFonts w:eastAsia="仿宋_GB2312"/>
          <w:sz w:val="32"/>
          <w:szCs w:val="32"/>
        </w:rPr>
        <w:t>25</w:t>
      </w:r>
      <w:r w:rsidR="00BF6300">
        <w:rPr>
          <w:rFonts w:eastAsia="仿宋_GB2312"/>
          <w:sz w:val="32"/>
          <w:szCs w:val="32"/>
        </w:rPr>
        <w:t>,</w:t>
      </w:r>
      <w:r w:rsidR="00BF6300" w:rsidRPr="00BF6300">
        <w:rPr>
          <w:rFonts w:eastAsia="仿宋_GB2312"/>
          <w:sz w:val="32"/>
          <w:szCs w:val="32"/>
        </w:rPr>
        <w:t>352</w:t>
      </w:r>
      <w:r w:rsidR="00BF6300">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BF6300">
        <w:rPr>
          <w:rFonts w:eastAsia="仿宋_GB2312" w:hint="eastAsia"/>
          <w:sz w:val="32"/>
          <w:szCs w:val="32"/>
        </w:rPr>
        <w:t>咨询费</w:t>
      </w:r>
      <w:r w:rsidR="00BF6300" w:rsidRPr="00BF6300">
        <w:rPr>
          <w:rFonts w:eastAsia="仿宋_GB2312"/>
          <w:sz w:val="32"/>
          <w:szCs w:val="32"/>
        </w:rPr>
        <w:t>5</w:t>
      </w:r>
      <w:r w:rsidR="00BF6300">
        <w:rPr>
          <w:rFonts w:eastAsia="仿宋_GB2312"/>
          <w:sz w:val="32"/>
          <w:szCs w:val="32"/>
        </w:rPr>
        <w:t>,</w:t>
      </w:r>
      <w:r w:rsidR="00BF6300" w:rsidRPr="00BF6300">
        <w:rPr>
          <w:rFonts w:eastAsia="仿宋_GB2312"/>
          <w:sz w:val="32"/>
          <w:szCs w:val="32"/>
        </w:rPr>
        <w:t>400</w:t>
      </w:r>
      <w:r w:rsidR="00BF6300">
        <w:rPr>
          <w:rFonts w:eastAsia="仿宋_GB2312"/>
          <w:sz w:val="32"/>
          <w:szCs w:val="32"/>
        </w:rPr>
        <w:t>.00</w:t>
      </w:r>
      <w:r w:rsidR="00BF6300">
        <w:rPr>
          <w:rFonts w:eastAsia="仿宋_GB2312"/>
          <w:sz w:val="32"/>
          <w:szCs w:val="32"/>
        </w:rPr>
        <w:t>元</w:t>
      </w:r>
      <w:r w:rsidR="00BF6300">
        <w:rPr>
          <w:rFonts w:eastAsia="仿宋_GB2312" w:hint="eastAsia"/>
          <w:sz w:val="32"/>
          <w:szCs w:val="32"/>
        </w:rPr>
        <w:t>，</w:t>
      </w:r>
      <w:r w:rsidR="00D31C18">
        <w:rPr>
          <w:rFonts w:eastAsia="仿宋_GB2312" w:hint="eastAsia"/>
          <w:sz w:val="32"/>
          <w:szCs w:val="32"/>
        </w:rPr>
        <w:t>水费</w:t>
      </w:r>
      <w:r w:rsidR="00BF6300" w:rsidRPr="00BF6300">
        <w:rPr>
          <w:rFonts w:eastAsia="仿宋_GB2312"/>
          <w:sz w:val="32"/>
          <w:szCs w:val="32"/>
        </w:rPr>
        <w:t>29</w:t>
      </w:r>
      <w:r w:rsidR="00BF6300">
        <w:rPr>
          <w:rFonts w:eastAsia="仿宋_GB2312"/>
          <w:sz w:val="32"/>
          <w:szCs w:val="32"/>
        </w:rPr>
        <w:t>,</w:t>
      </w:r>
      <w:r w:rsidR="00BF6300" w:rsidRPr="00BF6300">
        <w:rPr>
          <w:rFonts w:eastAsia="仿宋_GB2312"/>
          <w:sz w:val="32"/>
          <w:szCs w:val="32"/>
        </w:rPr>
        <w:t>138</w:t>
      </w:r>
      <w:r w:rsidR="00BF6300">
        <w:rPr>
          <w:rFonts w:eastAsia="仿宋_GB2312"/>
          <w:sz w:val="32"/>
          <w:szCs w:val="32"/>
        </w:rPr>
        <w:t>.00</w:t>
      </w:r>
      <w:r w:rsidR="00D31C18">
        <w:rPr>
          <w:rFonts w:eastAsia="仿宋_GB2312"/>
          <w:sz w:val="32"/>
          <w:szCs w:val="32"/>
        </w:rPr>
        <w:t>元</w:t>
      </w:r>
      <w:r w:rsidR="00D31C18">
        <w:rPr>
          <w:rFonts w:eastAsia="仿宋_GB2312" w:hint="eastAsia"/>
          <w:sz w:val="32"/>
          <w:szCs w:val="32"/>
        </w:rPr>
        <w:t>，</w:t>
      </w:r>
      <w:r w:rsidR="00B37071" w:rsidRPr="00B37071">
        <w:rPr>
          <w:rFonts w:eastAsia="仿宋_GB2312" w:hint="eastAsia"/>
          <w:sz w:val="32"/>
          <w:szCs w:val="32"/>
        </w:rPr>
        <w:t>电费</w:t>
      </w:r>
      <w:r w:rsidR="00BF6300" w:rsidRPr="00BF6300">
        <w:rPr>
          <w:rFonts w:eastAsia="仿宋_GB2312"/>
          <w:sz w:val="32"/>
          <w:szCs w:val="32"/>
        </w:rPr>
        <w:t>107</w:t>
      </w:r>
      <w:r w:rsidR="00BF6300">
        <w:rPr>
          <w:rFonts w:eastAsia="仿宋_GB2312"/>
          <w:sz w:val="32"/>
          <w:szCs w:val="32"/>
        </w:rPr>
        <w:t>,</w:t>
      </w:r>
      <w:r w:rsidR="00BF6300" w:rsidRPr="00BF6300">
        <w:rPr>
          <w:rFonts w:eastAsia="仿宋_GB2312"/>
          <w:sz w:val="32"/>
          <w:szCs w:val="32"/>
        </w:rPr>
        <w:t>642.85</w:t>
      </w:r>
      <w:r w:rsidR="00B37071">
        <w:rPr>
          <w:rFonts w:eastAsia="仿宋_GB2312"/>
          <w:sz w:val="32"/>
          <w:szCs w:val="32"/>
        </w:rPr>
        <w:t>元</w:t>
      </w:r>
      <w:r w:rsidR="00B37071">
        <w:rPr>
          <w:rFonts w:eastAsia="仿宋_GB2312" w:hint="eastAsia"/>
          <w:sz w:val="32"/>
          <w:szCs w:val="32"/>
        </w:rPr>
        <w:t>，</w:t>
      </w:r>
      <w:r w:rsidR="00600728">
        <w:rPr>
          <w:rFonts w:eastAsia="仿宋_GB2312" w:hint="eastAsia"/>
          <w:sz w:val="32"/>
          <w:szCs w:val="32"/>
        </w:rPr>
        <w:t>邮电费</w:t>
      </w:r>
      <w:r w:rsidR="00BF6300" w:rsidRPr="00BF6300">
        <w:rPr>
          <w:rFonts w:eastAsia="仿宋_GB2312"/>
          <w:sz w:val="32"/>
          <w:szCs w:val="32"/>
        </w:rPr>
        <w:t>62</w:t>
      </w:r>
      <w:r w:rsidR="00BF6300">
        <w:rPr>
          <w:rFonts w:eastAsia="仿宋_GB2312"/>
          <w:sz w:val="32"/>
          <w:szCs w:val="32"/>
        </w:rPr>
        <w:t>,</w:t>
      </w:r>
      <w:r w:rsidR="00BF6300" w:rsidRPr="00BF6300">
        <w:rPr>
          <w:rFonts w:eastAsia="仿宋_GB2312"/>
          <w:sz w:val="32"/>
          <w:szCs w:val="32"/>
        </w:rPr>
        <w:t>274.9</w:t>
      </w:r>
      <w:r w:rsidR="00BF6300">
        <w:rPr>
          <w:rFonts w:eastAsia="仿宋_GB2312"/>
          <w:sz w:val="32"/>
          <w:szCs w:val="32"/>
        </w:rPr>
        <w:t>0</w:t>
      </w:r>
      <w:r w:rsidR="00600728">
        <w:rPr>
          <w:rFonts w:eastAsia="仿宋_GB2312"/>
          <w:sz w:val="32"/>
          <w:szCs w:val="32"/>
        </w:rPr>
        <w:t>元</w:t>
      </w:r>
      <w:r w:rsidR="00600728">
        <w:rPr>
          <w:rFonts w:eastAsia="仿宋_GB2312" w:hint="eastAsia"/>
          <w:sz w:val="32"/>
          <w:szCs w:val="32"/>
        </w:rPr>
        <w:t>，</w:t>
      </w:r>
      <w:r w:rsidR="00B37071" w:rsidRPr="00B37071">
        <w:rPr>
          <w:rFonts w:eastAsia="仿宋_GB2312" w:hint="eastAsia"/>
          <w:sz w:val="32"/>
          <w:szCs w:val="32"/>
        </w:rPr>
        <w:t>差旅费</w:t>
      </w:r>
      <w:r w:rsidR="00BF6300" w:rsidRPr="00BF6300">
        <w:rPr>
          <w:rFonts w:eastAsia="仿宋_GB2312"/>
          <w:sz w:val="32"/>
          <w:szCs w:val="32"/>
        </w:rPr>
        <w:t>505</w:t>
      </w:r>
      <w:r w:rsidR="00BF6300">
        <w:rPr>
          <w:rFonts w:eastAsia="仿宋_GB2312" w:hint="eastAsia"/>
          <w:sz w:val="32"/>
          <w:szCs w:val="32"/>
        </w:rPr>
        <w:t>,</w:t>
      </w:r>
      <w:r w:rsidR="00BF6300" w:rsidRPr="00BF6300">
        <w:rPr>
          <w:rFonts w:eastAsia="仿宋_GB2312"/>
          <w:sz w:val="32"/>
          <w:szCs w:val="32"/>
        </w:rPr>
        <w:t>226.65</w:t>
      </w:r>
      <w:r w:rsidR="00B37071">
        <w:rPr>
          <w:rFonts w:eastAsia="仿宋_GB2312"/>
          <w:sz w:val="32"/>
          <w:szCs w:val="32"/>
        </w:rPr>
        <w:t>元</w:t>
      </w:r>
      <w:r w:rsidR="00B37071">
        <w:rPr>
          <w:rFonts w:eastAsia="仿宋_GB2312" w:hint="eastAsia"/>
          <w:sz w:val="32"/>
          <w:szCs w:val="32"/>
        </w:rPr>
        <w:t>，</w:t>
      </w:r>
      <w:r w:rsidR="00B37071" w:rsidRPr="00B37071">
        <w:rPr>
          <w:rFonts w:eastAsia="仿宋_GB2312" w:hint="eastAsia"/>
          <w:sz w:val="32"/>
          <w:szCs w:val="32"/>
        </w:rPr>
        <w:t>维修（护）费</w:t>
      </w:r>
      <w:r w:rsidR="00BF6300" w:rsidRPr="00BF6300">
        <w:rPr>
          <w:rFonts w:eastAsia="仿宋_GB2312"/>
          <w:sz w:val="32"/>
          <w:szCs w:val="32"/>
        </w:rPr>
        <w:t>81</w:t>
      </w:r>
      <w:r w:rsidR="00BF6300">
        <w:rPr>
          <w:rFonts w:eastAsia="仿宋_GB2312" w:hint="eastAsia"/>
          <w:sz w:val="32"/>
          <w:szCs w:val="32"/>
        </w:rPr>
        <w:t>,</w:t>
      </w:r>
      <w:r w:rsidR="00BF6300" w:rsidRPr="00BF6300">
        <w:rPr>
          <w:rFonts w:eastAsia="仿宋_GB2312"/>
          <w:sz w:val="32"/>
          <w:szCs w:val="32"/>
        </w:rPr>
        <w:t>550</w:t>
      </w:r>
      <w:r w:rsidR="00BF6300">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600728">
        <w:rPr>
          <w:rFonts w:eastAsia="仿宋_GB2312" w:hint="eastAsia"/>
          <w:sz w:val="32"/>
          <w:szCs w:val="32"/>
        </w:rPr>
        <w:t>租赁费</w:t>
      </w:r>
      <w:r w:rsidR="00BF6300" w:rsidRPr="00BF6300">
        <w:rPr>
          <w:rFonts w:eastAsia="仿宋_GB2312"/>
          <w:sz w:val="32"/>
          <w:szCs w:val="32"/>
        </w:rPr>
        <w:t>2</w:t>
      </w:r>
      <w:r w:rsidR="00BF6300">
        <w:rPr>
          <w:rFonts w:eastAsia="仿宋_GB2312"/>
          <w:sz w:val="32"/>
          <w:szCs w:val="32"/>
        </w:rPr>
        <w:t>,</w:t>
      </w:r>
      <w:r w:rsidR="00BF6300" w:rsidRPr="00BF6300">
        <w:rPr>
          <w:rFonts w:eastAsia="仿宋_GB2312"/>
          <w:sz w:val="32"/>
          <w:szCs w:val="32"/>
        </w:rPr>
        <w:t>750</w:t>
      </w:r>
      <w:r w:rsidR="00BF6300">
        <w:rPr>
          <w:rFonts w:eastAsia="仿宋_GB2312"/>
          <w:sz w:val="32"/>
          <w:szCs w:val="32"/>
        </w:rPr>
        <w:t>.00</w:t>
      </w:r>
      <w:r w:rsidR="00600728">
        <w:rPr>
          <w:rFonts w:eastAsia="仿宋_GB2312"/>
          <w:sz w:val="32"/>
          <w:szCs w:val="32"/>
        </w:rPr>
        <w:t>元</w:t>
      </w:r>
      <w:r w:rsidR="00600728">
        <w:rPr>
          <w:rFonts w:eastAsia="仿宋_GB2312" w:hint="eastAsia"/>
          <w:sz w:val="32"/>
          <w:szCs w:val="32"/>
        </w:rPr>
        <w:t>，</w:t>
      </w:r>
      <w:r w:rsidR="00B37071" w:rsidRPr="00B37071">
        <w:rPr>
          <w:rFonts w:eastAsia="仿宋_GB2312" w:hint="eastAsia"/>
          <w:sz w:val="32"/>
          <w:szCs w:val="32"/>
        </w:rPr>
        <w:t>会议费</w:t>
      </w:r>
      <w:r w:rsidR="00BF6300" w:rsidRPr="00BF6300">
        <w:rPr>
          <w:rFonts w:eastAsia="仿宋_GB2312"/>
          <w:sz w:val="32"/>
          <w:szCs w:val="32"/>
        </w:rPr>
        <w:t>1</w:t>
      </w:r>
      <w:r w:rsidR="00BF6300">
        <w:rPr>
          <w:rFonts w:eastAsia="仿宋_GB2312"/>
          <w:sz w:val="32"/>
          <w:szCs w:val="32"/>
        </w:rPr>
        <w:t>,</w:t>
      </w:r>
      <w:r w:rsidR="00BF6300" w:rsidRPr="00BF6300">
        <w:rPr>
          <w:rFonts w:eastAsia="仿宋_GB2312"/>
          <w:sz w:val="32"/>
          <w:szCs w:val="32"/>
        </w:rPr>
        <w:t>650</w:t>
      </w:r>
      <w:r w:rsidR="00BF6300">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B37071" w:rsidRPr="00B37071">
        <w:rPr>
          <w:rFonts w:eastAsia="仿宋_GB2312" w:hint="eastAsia"/>
          <w:sz w:val="32"/>
          <w:szCs w:val="32"/>
        </w:rPr>
        <w:t>培训费</w:t>
      </w:r>
      <w:r w:rsidR="00BF6300" w:rsidRPr="00BF6300">
        <w:rPr>
          <w:rFonts w:eastAsia="仿宋_GB2312"/>
          <w:sz w:val="32"/>
          <w:szCs w:val="32"/>
        </w:rPr>
        <w:t>1</w:t>
      </w:r>
      <w:r w:rsidR="00BF6300">
        <w:rPr>
          <w:rFonts w:eastAsia="仿宋_GB2312"/>
          <w:sz w:val="32"/>
          <w:szCs w:val="32"/>
        </w:rPr>
        <w:t>,</w:t>
      </w:r>
      <w:r w:rsidR="00BF6300" w:rsidRPr="00BF6300">
        <w:rPr>
          <w:rFonts w:eastAsia="仿宋_GB2312"/>
          <w:sz w:val="32"/>
          <w:szCs w:val="32"/>
        </w:rPr>
        <w:t>200</w:t>
      </w:r>
      <w:r w:rsidR="00BF6300">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B37071" w:rsidRPr="00B37071">
        <w:rPr>
          <w:rFonts w:eastAsia="仿宋_GB2312" w:hint="eastAsia"/>
          <w:sz w:val="32"/>
          <w:szCs w:val="32"/>
        </w:rPr>
        <w:t>公务接待费</w:t>
      </w:r>
      <w:r w:rsidR="00BF6300" w:rsidRPr="00BF6300">
        <w:rPr>
          <w:rFonts w:eastAsia="仿宋_GB2312"/>
          <w:sz w:val="32"/>
          <w:szCs w:val="32"/>
        </w:rPr>
        <w:t>43</w:t>
      </w:r>
      <w:r w:rsidR="00BF6300">
        <w:rPr>
          <w:rFonts w:eastAsia="仿宋_GB2312"/>
          <w:sz w:val="32"/>
          <w:szCs w:val="32"/>
        </w:rPr>
        <w:t>,</w:t>
      </w:r>
      <w:r w:rsidR="00BF6300" w:rsidRPr="00BF6300">
        <w:rPr>
          <w:rFonts w:eastAsia="仿宋_GB2312"/>
          <w:sz w:val="32"/>
          <w:szCs w:val="32"/>
        </w:rPr>
        <w:t>396</w:t>
      </w:r>
      <w:r w:rsidR="00BF6300">
        <w:rPr>
          <w:rFonts w:eastAsia="仿宋_GB2312"/>
          <w:sz w:val="32"/>
          <w:szCs w:val="32"/>
        </w:rPr>
        <w:t>.00</w:t>
      </w:r>
      <w:r w:rsidR="00B37071">
        <w:rPr>
          <w:rFonts w:eastAsia="仿宋_GB2312"/>
          <w:sz w:val="32"/>
          <w:szCs w:val="32"/>
        </w:rPr>
        <w:t>元</w:t>
      </w:r>
      <w:r w:rsidR="00600728">
        <w:rPr>
          <w:rFonts w:eastAsia="仿宋_GB2312" w:hint="eastAsia"/>
          <w:sz w:val="32"/>
          <w:szCs w:val="32"/>
        </w:rPr>
        <w:t>，</w:t>
      </w:r>
      <w:r w:rsidR="00B37071" w:rsidRPr="00B37071">
        <w:rPr>
          <w:rFonts w:eastAsia="仿宋_GB2312" w:hint="eastAsia"/>
          <w:sz w:val="32"/>
          <w:szCs w:val="32"/>
        </w:rPr>
        <w:t>劳务费</w:t>
      </w:r>
      <w:r w:rsidR="00BF6300" w:rsidRPr="00BF6300">
        <w:rPr>
          <w:rFonts w:eastAsia="仿宋_GB2312"/>
          <w:sz w:val="32"/>
          <w:szCs w:val="32"/>
        </w:rPr>
        <w:t>338</w:t>
      </w:r>
      <w:r w:rsidR="009A02C2">
        <w:rPr>
          <w:rFonts w:eastAsia="仿宋_GB2312"/>
          <w:sz w:val="32"/>
          <w:szCs w:val="32"/>
        </w:rPr>
        <w:t>,</w:t>
      </w:r>
      <w:r w:rsidR="00BF6300" w:rsidRPr="00BF6300">
        <w:rPr>
          <w:rFonts w:eastAsia="仿宋_GB2312"/>
          <w:sz w:val="32"/>
          <w:szCs w:val="32"/>
        </w:rPr>
        <w:t>094.85</w:t>
      </w:r>
      <w:r w:rsidR="00B37071">
        <w:rPr>
          <w:rFonts w:eastAsia="仿宋_GB2312"/>
          <w:sz w:val="32"/>
          <w:szCs w:val="32"/>
        </w:rPr>
        <w:t>元</w:t>
      </w:r>
      <w:r w:rsidR="00B37071">
        <w:rPr>
          <w:rFonts w:eastAsia="仿宋_GB2312" w:hint="eastAsia"/>
          <w:sz w:val="32"/>
          <w:szCs w:val="32"/>
        </w:rPr>
        <w:t>，</w:t>
      </w:r>
      <w:r w:rsidR="00600728">
        <w:rPr>
          <w:rFonts w:eastAsia="仿宋_GB2312" w:hint="eastAsia"/>
          <w:sz w:val="32"/>
          <w:szCs w:val="32"/>
        </w:rPr>
        <w:t>委托业务费</w:t>
      </w:r>
      <w:r w:rsidR="009A02C2" w:rsidRPr="009A02C2">
        <w:rPr>
          <w:rFonts w:eastAsia="仿宋_GB2312"/>
          <w:sz w:val="32"/>
          <w:szCs w:val="32"/>
        </w:rPr>
        <w:t>444</w:t>
      </w:r>
      <w:r w:rsidR="009A02C2">
        <w:rPr>
          <w:rFonts w:eastAsia="仿宋_GB2312"/>
          <w:sz w:val="32"/>
          <w:szCs w:val="32"/>
        </w:rPr>
        <w:t>,</w:t>
      </w:r>
      <w:r w:rsidR="009A02C2" w:rsidRPr="009A02C2">
        <w:rPr>
          <w:rFonts w:eastAsia="仿宋_GB2312"/>
          <w:sz w:val="32"/>
          <w:szCs w:val="32"/>
        </w:rPr>
        <w:t>676</w:t>
      </w:r>
      <w:r w:rsidR="009A02C2">
        <w:rPr>
          <w:rFonts w:eastAsia="仿宋_GB2312"/>
          <w:sz w:val="32"/>
          <w:szCs w:val="32"/>
        </w:rPr>
        <w:t>.00</w:t>
      </w:r>
      <w:r w:rsidR="00600728">
        <w:rPr>
          <w:rFonts w:eastAsia="仿宋_GB2312"/>
          <w:sz w:val="32"/>
          <w:szCs w:val="32"/>
        </w:rPr>
        <w:t>元</w:t>
      </w:r>
      <w:r w:rsidR="00600728">
        <w:rPr>
          <w:rFonts w:eastAsia="仿宋_GB2312" w:hint="eastAsia"/>
          <w:sz w:val="32"/>
          <w:szCs w:val="32"/>
        </w:rPr>
        <w:t>，</w:t>
      </w:r>
      <w:r w:rsidR="00B37071" w:rsidRPr="00B37071">
        <w:rPr>
          <w:rFonts w:eastAsia="仿宋_GB2312" w:hint="eastAsia"/>
          <w:sz w:val="32"/>
          <w:szCs w:val="32"/>
        </w:rPr>
        <w:t>工会经费</w:t>
      </w:r>
      <w:r w:rsidR="009A02C2" w:rsidRPr="009A02C2">
        <w:rPr>
          <w:rFonts w:eastAsia="仿宋_GB2312"/>
          <w:sz w:val="32"/>
          <w:szCs w:val="32"/>
        </w:rPr>
        <w:t>100</w:t>
      </w:r>
      <w:r w:rsidR="009A02C2">
        <w:rPr>
          <w:rFonts w:eastAsia="仿宋_GB2312"/>
          <w:sz w:val="32"/>
          <w:szCs w:val="32"/>
        </w:rPr>
        <w:t>,</w:t>
      </w:r>
      <w:r w:rsidR="009A02C2" w:rsidRPr="009A02C2">
        <w:rPr>
          <w:rFonts w:eastAsia="仿宋_GB2312"/>
          <w:sz w:val="32"/>
          <w:szCs w:val="32"/>
        </w:rPr>
        <w:t>000</w:t>
      </w:r>
      <w:r w:rsidR="009A02C2">
        <w:rPr>
          <w:rFonts w:eastAsia="仿宋_GB2312"/>
          <w:sz w:val="32"/>
          <w:szCs w:val="32"/>
        </w:rPr>
        <w:t>.00</w:t>
      </w:r>
      <w:r w:rsidR="00B37071">
        <w:rPr>
          <w:rFonts w:eastAsia="仿宋_GB2312"/>
          <w:sz w:val="32"/>
          <w:szCs w:val="32"/>
        </w:rPr>
        <w:t>元</w:t>
      </w:r>
      <w:r w:rsidR="00B37071">
        <w:rPr>
          <w:rFonts w:eastAsia="仿宋_GB2312" w:hint="eastAsia"/>
          <w:sz w:val="32"/>
          <w:szCs w:val="32"/>
        </w:rPr>
        <w:t>，</w:t>
      </w:r>
      <w:r w:rsidR="00B37071" w:rsidRPr="00B37071">
        <w:rPr>
          <w:rFonts w:eastAsia="仿宋_GB2312" w:hint="eastAsia"/>
          <w:sz w:val="32"/>
          <w:szCs w:val="32"/>
        </w:rPr>
        <w:t>公务用车运行维护费</w:t>
      </w:r>
      <w:r w:rsidR="009A02C2" w:rsidRPr="009A02C2">
        <w:rPr>
          <w:rFonts w:eastAsia="仿宋_GB2312"/>
          <w:sz w:val="32"/>
          <w:szCs w:val="32"/>
        </w:rPr>
        <w:t>74</w:t>
      </w:r>
      <w:r w:rsidR="009A02C2">
        <w:rPr>
          <w:rFonts w:eastAsia="仿宋_GB2312"/>
          <w:sz w:val="32"/>
          <w:szCs w:val="32"/>
        </w:rPr>
        <w:t>,</w:t>
      </w:r>
      <w:r w:rsidR="009A02C2" w:rsidRPr="009A02C2">
        <w:rPr>
          <w:rFonts w:eastAsia="仿宋_GB2312"/>
          <w:sz w:val="32"/>
          <w:szCs w:val="32"/>
        </w:rPr>
        <w:t>510.97</w:t>
      </w:r>
      <w:r w:rsidR="00B37071">
        <w:rPr>
          <w:rFonts w:eastAsia="仿宋_GB2312"/>
          <w:sz w:val="32"/>
          <w:szCs w:val="32"/>
        </w:rPr>
        <w:t>元</w:t>
      </w:r>
      <w:r w:rsidR="00B37071">
        <w:rPr>
          <w:rFonts w:eastAsia="仿宋_GB2312" w:hint="eastAsia"/>
          <w:sz w:val="32"/>
          <w:szCs w:val="32"/>
        </w:rPr>
        <w:t>，</w:t>
      </w:r>
      <w:r w:rsidR="009A02C2">
        <w:rPr>
          <w:rFonts w:eastAsia="仿宋_GB2312" w:hint="eastAsia"/>
          <w:sz w:val="32"/>
          <w:szCs w:val="32"/>
        </w:rPr>
        <w:t>其他交通费用</w:t>
      </w:r>
      <w:r w:rsidR="009A02C2" w:rsidRPr="009A02C2">
        <w:rPr>
          <w:rFonts w:eastAsia="仿宋_GB2312"/>
          <w:sz w:val="32"/>
          <w:szCs w:val="32"/>
        </w:rPr>
        <w:t>3</w:t>
      </w:r>
      <w:r w:rsidR="009A02C2">
        <w:rPr>
          <w:rFonts w:eastAsia="仿宋_GB2312"/>
          <w:sz w:val="32"/>
          <w:szCs w:val="32"/>
        </w:rPr>
        <w:t>,</w:t>
      </w:r>
      <w:r w:rsidR="009A02C2" w:rsidRPr="009A02C2">
        <w:rPr>
          <w:rFonts w:eastAsia="仿宋_GB2312"/>
          <w:sz w:val="32"/>
          <w:szCs w:val="32"/>
        </w:rPr>
        <w:t>000</w:t>
      </w:r>
      <w:r w:rsidR="009A02C2">
        <w:rPr>
          <w:rFonts w:eastAsia="仿宋_GB2312"/>
          <w:sz w:val="32"/>
          <w:szCs w:val="32"/>
        </w:rPr>
        <w:t>.00</w:t>
      </w:r>
      <w:r w:rsidR="009A02C2">
        <w:rPr>
          <w:rFonts w:eastAsia="仿宋_GB2312"/>
          <w:sz w:val="32"/>
          <w:szCs w:val="32"/>
        </w:rPr>
        <w:t>元</w:t>
      </w:r>
      <w:r w:rsidR="009A02C2">
        <w:rPr>
          <w:rFonts w:eastAsia="仿宋_GB2312" w:hint="eastAsia"/>
          <w:sz w:val="32"/>
          <w:szCs w:val="32"/>
        </w:rPr>
        <w:t>，</w:t>
      </w:r>
    </w:p>
    <w:p w:rsidR="002A5F01" w:rsidRDefault="00B37071" w:rsidP="009A02C2">
      <w:pPr>
        <w:spacing w:line="600" w:lineRule="exact"/>
        <w:rPr>
          <w:rFonts w:eastAsia="仿宋_GB2312"/>
          <w:sz w:val="32"/>
          <w:szCs w:val="32"/>
        </w:rPr>
      </w:pPr>
      <w:r w:rsidRPr="00B37071">
        <w:rPr>
          <w:rFonts w:eastAsia="仿宋_GB2312" w:hint="eastAsia"/>
          <w:sz w:val="32"/>
          <w:szCs w:val="32"/>
        </w:rPr>
        <w:t>其他商品和服务支出</w:t>
      </w:r>
      <w:r w:rsidR="009A02C2" w:rsidRPr="009A02C2">
        <w:rPr>
          <w:rFonts w:eastAsia="仿宋_GB2312"/>
          <w:sz w:val="32"/>
          <w:szCs w:val="32"/>
        </w:rPr>
        <w:t>706</w:t>
      </w:r>
      <w:r w:rsidR="009A02C2">
        <w:rPr>
          <w:rFonts w:eastAsia="仿宋_GB2312" w:hint="eastAsia"/>
          <w:sz w:val="32"/>
          <w:szCs w:val="32"/>
        </w:rPr>
        <w:t>,</w:t>
      </w:r>
      <w:r w:rsidR="009A02C2" w:rsidRPr="009A02C2">
        <w:rPr>
          <w:rFonts w:eastAsia="仿宋_GB2312"/>
          <w:sz w:val="32"/>
          <w:szCs w:val="32"/>
        </w:rPr>
        <w:t>105.9</w:t>
      </w:r>
      <w:r w:rsidR="009A02C2">
        <w:rPr>
          <w:rFonts w:eastAsia="仿宋_GB2312"/>
          <w:sz w:val="32"/>
          <w:szCs w:val="32"/>
        </w:rPr>
        <w:t>0</w:t>
      </w:r>
      <w:r>
        <w:rPr>
          <w:rFonts w:eastAsia="仿宋_GB2312"/>
          <w:sz w:val="32"/>
          <w:szCs w:val="32"/>
        </w:rPr>
        <w:t>元</w:t>
      </w:r>
      <w:r>
        <w:rPr>
          <w:rFonts w:eastAsia="仿宋_GB2312" w:hint="eastAsia"/>
          <w:sz w:val="32"/>
          <w:szCs w:val="32"/>
        </w:rPr>
        <w:t>，</w:t>
      </w:r>
      <w:r w:rsidRPr="00B37071">
        <w:rPr>
          <w:rFonts w:eastAsia="仿宋_GB2312" w:hint="eastAsia"/>
          <w:sz w:val="32"/>
          <w:szCs w:val="32"/>
        </w:rPr>
        <w:t>生活补助</w:t>
      </w:r>
      <w:r w:rsidR="009A02C2" w:rsidRPr="009A02C2">
        <w:rPr>
          <w:rFonts w:eastAsia="仿宋_GB2312"/>
          <w:sz w:val="32"/>
          <w:szCs w:val="32"/>
        </w:rPr>
        <w:t>10</w:t>
      </w:r>
      <w:r w:rsidR="009A02C2">
        <w:rPr>
          <w:rFonts w:eastAsia="仿宋_GB2312"/>
          <w:sz w:val="32"/>
          <w:szCs w:val="32"/>
        </w:rPr>
        <w:t>,</w:t>
      </w:r>
      <w:r w:rsidR="009A02C2" w:rsidRPr="009A02C2">
        <w:rPr>
          <w:rFonts w:eastAsia="仿宋_GB2312"/>
          <w:sz w:val="32"/>
          <w:szCs w:val="32"/>
        </w:rPr>
        <w:t>800</w:t>
      </w:r>
      <w:r w:rsidR="009A02C2">
        <w:rPr>
          <w:rFonts w:eastAsia="仿宋_GB2312"/>
          <w:sz w:val="32"/>
          <w:szCs w:val="32"/>
        </w:rPr>
        <w:t>.00</w:t>
      </w:r>
      <w:r>
        <w:rPr>
          <w:rFonts w:eastAsia="仿宋_GB2312"/>
          <w:sz w:val="32"/>
          <w:szCs w:val="32"/>
        </w:rPr>
        <w:t>元</w:t>
      </w:r>
      <w:r>
        <w:rPr>
          <w:rFonts w:eastAsia="仿宋_GB2312" w:hint="eastAsia"/>
          <w:sz w:val="32"/>
          <w:szCs w:val="32"/>
        </w:rPr>
        <w:t>，</w:t>
      </w:r>
      <w:r w:rsidR="009A02C2">
        <w:rPr>
          <w:rFonts w:eastAsia="仿宋_GB2312" w:hint="eastAsia"/>
          <w:sz w:val="32"/>
          <w:szCs w:val="32"/>
        </w:rPr>
        <w:t>办公设备购置</w:t>
      </w:r>
      <w:r w:rsidR="009A02C2" w:rsidRPr="009A02C2">
        <w:rPr>
          <w:rFonts w:eastAsia="仿宋_GB2312"/>
          <w:sz w:val="32"/>
          <w:szCs w:val="32"/>
        </w:rPr>
        <w:t>57</w:t>
      </w:r>
      <w:r w:rsidR="009A02C2">
        <w:rPr>
          <w:rFonts w:eastAsia="仿宋_GB2312" w:hint="eastAsia"/>
          <w:sz w:val="32"/>
          <w:szCs w:val="32"/>
        </w:rPr>
        <w:t>,</w:t>
      </w:r>
      <w:r w:rsidR="009A02C2" w:rsidRPr="009A02C2">
        <w:rPr>
          <w:rFonts w:eastAsia="仿宋_GB2312"/>
          <w:sz w:val="32"/>
          <w:szCs w:val="32"/>
        </w:rPr>
        <w:t>140</w:t>
      </w:r>
      <w:r w:rsidR="009A02C2">
        <w:rPr>
          <w:rFonts w:eastAsia="仿宋_GB2312" w:hint="eastAsia"/>
          <w:sz w:val="32"/>
          <w:szCs w:val="32"/>
        </w:rPr>
        <w:t>.</w:t>
      </w:r>
      <w:r w:rsidR="009A02C2">
        <w:rPr>
          <w:rFonts w:eastAsia="仿宋_GB2312"/>
          <w:sz w:val="32"/>
          <w:szCs w:val="32"/>
        </w:rPr>
        <w:t>00</w:t>
      </w:r>
      <w:r w:rsidR="009A02C2">
        <w:rPr>
          <w:rFonts w:eastAsia="仿宋_GB2312"/>
          <w:sz w:val="32"/>
          <w:szCs w:val="32"/>
        </w:rPr>
        <w:t>元</w:t>
      </w:r>
      <w:r>
        <w:rPr>
          <w:rFonts w:eastAsia="仿宋_GB2312" w:hint="eastAsia"/>
          <w:sz w:val="32"/>
          <w:szCs w:val="32"/>
        </w:rPr>
        <w:t>。</w:t>
      </w:r>
    </w:p>
    <w:p w:rsidR="00B37071" w:rsidRPr="00B37071" w:rsidRDefault="002A5F01" w:rsidP="00B37071">
      <w:pPr>
        <w:spacing w:line="600" w:lineRule="exact"/>
        <w:ind w:firstLineChars="200" w:firstLine="640"/>
        <w:rPr>
          <w:rFonts w:eastAsia="仿宋_GB2312"/>
          <w:sz w:val="32"/>
          <w:szCs w:val="32"/>
        </w:rPr>
      </w:pPr>
      <w:r w:rsidRPr="004D173F">
        <w:rPr>
          <w:rFonts w:eastAsia="仿宋_GB2312"/>
          <w:sz w:val="32"/>
          <w:szCs w:val="32"/>
        </w:rPr>
        <w:fldChar w:fldCharType="end"/>
      </w:r>
      <w:r w:rsidR="00B37071" w:rsidRPr="00B37071">
        <w:rPr>
          <w:rFonts w:eastAsia="仿宋_GB2312"/>
          <w:sz w:val="32"/>
          <w:szCs w:val="32"/>
        </w:rPr>
        <w:t>2</w:t>
      </w:r>
      <w:r w:rsidR="00B37071" w:rsidRPr="00B37071">
        <w:rPr>
          <w:rFonts w:eastAsia="仿宋_GB2312" w:hint="eastAsia"/>
          <w:sz w:val="32"/>
          <w:szCs w:val="32"/>
        </w:rPr>
        <w:t>、“三公”经费支出和管理情况</w:t>
      </w:r>
    </w:p>
    <w:p w:rsidR="00B37071" w:rsidRPr="00B37071" w:rsidRDefault="00B37071" w:rsidP="00B37071">
      <w:pPr>
        <w:spacing w:line="600" w:lineRule="exact"/>
        <w:ind w:firstLineChars="200" w:firstLine="640"/>
        <w:rPr>
          <w:rFonts w:eastAsia="仿宋_GB2312"/>
          <w:sz w:val="32"/>
          <w:szCs w:val="32"/>
        </w:rPr>
      </w:pPr>
      <w:r w:rsidRPr="00B37071">
        <w:rPr>
          <w:rFonts w:eastAsia="仿宋_GB2312" w:hint="eastAsia"/>
          <w:sz w:val="32"/>
          <w:szCs w:val="32"/>
        </w:rPr>
        <w:t>严格控制“三公”经</w:t>
      </w:r>
      <w:r w:rsidR="00847BD8">
        <w:rPr>
          <w:rFonts w:eastAsia="仿宋_GB2312" w:hint="eastAsia"/>
          <w:sz w:val="32"/>
          <w:szCs w:val="32"/>
        </w:rPr>
        <w:t>费开支，预决算信息按规定时间在政府门户网站进行公开，并对三</w:t>
      </w:r>
      <w:proofErr w:type="gramStart"/>
      <w:r w:rsidR="00847BD8">
        <w:rPr>
          <w:rFonts w:eastAsia="仿宋_GB2312" w:hint="eastAsia"/>
          <w:sz w:val="32"/>
          <w:szCs w:val="32"/>
        </w:rPr>
        <w:t>公经费</w:t>
      </w:r>
      <w:proofErr w:type="gramEnd"/>
      <w:r w:rsidRPr="00B37071">
        <w:rPr>
          <w:rFonts w:eastAsia="仿宋_GB2312" w:hint="eastAsia"/>
          <w:sz w:val="32"/>
          <w:szCs w:val="32"/>
        </w:rPr>
        <w:t>使用情况每季度进行公示；</w:t>
      </w:r>
      <w:r w:rsidR="003E2675">
        <w:rPr>
          <w:rFonts w:eastAsia="仿宋_GB2312" w:hint="eastAsia"/>
          <w:sz w:val="32"/>
          <w:szCs w:val="32"/>
        </w:rPr>
        <w:t>市生态环境局</w:t>
      </w:r>
      <w:r w:rsidR="00847BD8" w:rsidRPr="00B37071">
        <w:rPr>
          <w:rFonts w:eastAsia="仿宋_GB2312"/>
          <w:sz w:val="32"/>
          <w:szCs w:val="32"/>
        </w:rPr>
        <w:t xml:space="preserve"> </w:t>
      </w:r>
      <w:r w:rsidR="00847BD8">
        <w:rPr>
          <w:rFonts w:eastAsia="仿宋_GB2312"/>
          <w:sz w:val="32"/>
          <w:szCs w:val="32"/>
        </w:rPr>
        <w:t>2018</w:t>
      </w:r>
      <w:r w:rsidRPr="00B37071">
        <w:rPr>
          <w:rFonts w:eastAsia="仿宋_GB2312" w:hint="eastAsia"/>
          <w:sz w:val="32"/>
          <w:szCs w:val="32"/>
        </w:rPr>
        <w:t>年“三公”经费决算数</w:t>
      </w:r>
      <w:r w:rsidR="000D2767">
        <w:rPr>
          <w:rFonts w:eastAsia="仿宋_GB2312"/>
          <w:sz w:val="32"/>
          <w:szCs w:val="32"/>
        </w:rPr>
        <w:t>156</w:t>
      </w:r>
      <w:r w:rsidR="000D2767">
        <w:rPr>
          <w:rFonts w:eastAsia="仿宋_GB2312" w:hint="eastAsia"/>
          <w:sz w:val="32"/>
          <w:szCs w:val="32"/>
        </w:rPr>
        <w:t>,9</w:t>
      </w:r>
      <w:r w:rsidR="000D2767">
        <w:rPr>
          <w:rFonts w:eastAsia="仿宋_GB2312"/>
          <w:sz w:val="32"/>
          <w:szCs w:val="32"/>
        </w:rPr>
        <w:t>30.97</w:t>
      </w:r>
      <w:r w:rsidRPr="00B37071">
        <w:rPr>
          <w:rFonts w:eastAsia="仿宋_GB2312" w:hint="eastAsia"/>
          <w:sz w:val="32"/>
          <w:szCs w:val="32"/>
        </w:rPr>
        <w:t>元（比</w:t>
      </w:r>
      <w:r w:rsidRPr="00B37071">
        <w:rPr>
          <w:rFonts w:eastAsia="仿宋_GB2312"/>
          <w:sz w:val="32"/>
          <w:szCs w:val="32"/>
        </w:rPr>
        <w:t>201</w:t>
      </w:r>
      <w:r w:rsidR="00847BD8">
        <w:rPr>
          <w:rFonts w:eastAsia="仿宋_GB2312"/>
          <w:sz w:val="32"/>
          <w:szCs w:val="32"/>
        </w:rPr>
        <w:t>7</w:t>
      </w:r>
      <w:r w:rsidRPr="00B37071">
        <w:rPr>
          <w:rFonts w:eastAsia="仿宋_GB2312" w:hint="eastAsia"/>
          <w:sz w:val="32"/>
          <w:szCs w:val="32"/>
        </w:rPr>
        <w:t>年节约</w:t>
      </w:r>
      <w:r w:rsidR="000D2767">
        <w:rPr>
          <w:rFonts w:eastAsia="仿宋_GB2312"/>
          <w:sz w:val="32"/>
          <w:szCs w:val="32"/>
        </w:rPr>
        <w:t>23.42</w:t>
      </w:r>
      <w:r w:rsidRPr="00B37071">
        <w:rPr>
          <w:rFonts w:eastAsia="仿宋_GB2312"/>
          <w:sz w:val="32"/>
          <w:szCs w:val="32"/>
        </w:rPr>
        <w:t>%</w:t>
      </w:r>
      <w:r w:rsidRPr="00B37071">
        <w:rPr>
          <w:rFonts w:eastAsia="仿宋_GB2312" w:hint="eastAsia"/>
          <w:sz w:val="32"/>
          <w:szCs w:val="32"/>
        </w:rPr>
        <w:t>），完成预算数</w:t>
      </w:r>
      <w:r w:rsidR="000D2767">
        <w:rPr>
          <w:rFonts w:eastAsia="仿宋_GB2312"/>
          <w:sz w:val="32"/>
          <w:szCs w:val="32"/>
        </w:rPr>
        <w:t>170</w:t>
      </w:r>
      <w:r w:rsidR="00600728">
        <w:rPr>
          <w:rFonts w:eastAsia="仿宋_GB2312" w:hint="eastAsia"/>
          <w:sz w:val="32"/>
          <w:szCs w:val="32"/>
        </w:rPr>
        <w:t>,</w:t>
      </w:r>
      <w:r w:rsidR="000D2767">
        <w:rPr>
          <w:rFonts w:eastAsia="仿宋_GB2312"/>
          <w:sz w:val="32"/>
          <w:szCs w:val="32"/>
        </w:rPr>
        <w:t>0</w:t>
      </w:r>
      <w:r w:rsidR="007C7D03">
        <w:rPr>
          <w:rFonts w:eastAsia="仿宋_GB2312"/>
          <w:sz w:val="32"/>
          <w:szCs w:val="32"/>
        </w:rPr>
        <w:t>00.00</w:t>
      </w:r>
      <w:r w:rsidRPr="00B37071">
        <w:rPr>
          <w:rFonts w:eastAsia="仿宋_GB2312" w:hint="eastAsia"/>
          <w:sz w:val="32"/>
          <w:szCs w:val="32"/>
        </w:rPr>
        <w:t>元的</w:t>
      </w:r>
      <w:r w:rsidR="000D2767">
        <w:rPr>
          <w:rFonts w:eastAsia="仿宋_GB2312"/>
          <w:sz w:val="32"/>
          <w:szCs w:val="32"/>
        </w:rPr>
        <w:t>92</w:t>
      </w:r>
      <w:r w:rsidRPr="00B37071">
        <w:rPr>
          <w:rFonts w:eastAsia="仿宋_GB2312"/>
          <w:sz w:val="32"/>
          <w:szCs w:val="32"/>
        </w:rPr>
        <w:t>%</w:t>
      </w:r>
      <w:r w:rsidRPr="00B37071">
        <w:rPr>
          <w:rFonts w:eastAsia="仿宋_GB2312" w:hint="eastAsia"/>
          <w:sz w:val="32"/>
          <w:szCs w:val="32"/>
        </w:rPr>
        <w:t>。具体如下表：</w:t>
      </w:r>
    </w:p>
    <w:tbl>
      <w:tblPr>
        <w:tblW w:w="9253" w:type="dxa"/>
        <w:tblInd w:w="-86" w:type="dxa"/>
        <w:tblLook w:val="0000" w:firstRow="0" w:lastRow="0" w:firstColumn="0" w:lastColumn="0" w:noHBand="0" w:noVBand="0"/>
      </w:tblPr>
      <w:tblGrid>
        <w:gridCol w:w="2715"/>
        <w:gridCol w:w="1416"/>
        <w:gridCol w:w="2160"/>
        <w:gridCol w:w="1539"/>
        <w:gridCol w:w="1423"/>
      </w:tblGrid>
      <w:tr w:rsidR="007C7D03" w:rsidRPr="00EB70CA" w:rsidTr="000D2767">
        <w:trPr>
          <w:trHeight w:val="390"/>
        </w:trPr>
        <w:tc>
          <w:tcPr>
            <w:tcW w:w="9253" w:type="dxa"/>
            <w:gridSpan w:val="5"/>
            <w:tcBorders>
              <w:top w:val="nil"/>
              <w:left w:val="nil"/>
              <w:bottom w:val="nil"/>
              <w:right w:val="nil"/>
            </w:tcBorders>
            <w:noWrap/>
            <w:vAlign w:val="center"/>
          </w:tcPr>
          <w:p w:rsidR="007C7D03" w:rsidRPr="00EB70CA" w:rsidRDefault="00E73072" w:rsidP="003E58B0">
            <w:pPr>
              <w:spacing w:line="600" w:lineRule="exact"/>
              <w:ind w:firstLineChars="100" w:firstLine="321"/>
              <w:rPr>
                <w:rFonts w:ascii="华文中宋" w:eastAsia="华文中宋" w:hAnsi="华文中宋"/>
                <w:kern w:val="0"/>
                <w:sz w:val="28"/>
                <w:szCs w:val="28"/>
              </w:rPr>
            </w:pPr>
            <w:r>
              <w:rPr>
                <w:rFonts w:eastAsia="仿宋_GB2312" w:cs="仿宋_GB2312" w:hint="eastAsia"/>
                <w:b/>
                <w:bCs/>
                <w:sz w:val="32"/>
                <w:szCs w:val="32"/>
              </w:rPr>
              <w:t>邵阳市生态环境局邵东分局</w:t>
            </w:r>
            <w:r w:rsidR="007C7D03" w:rsidRPr="000E0247">
              <w:rPr>
                <w:rFonts w:eastAsia="仿宋_GB2312"/>
                <w:b/>
                <w:bCs/>
                <w:sz w:val="32"/>
                <w:szCs w:val="32"/>
              </w:rPr>
              <w:t>201</w:t>
            </w:r>
            <w:r w:rsidR="007C7D03">
              <w:rPr>
                <w:rFonts w:eastAsia="仿宋_GB2312"/>
                <w:b/>
                <w:bCs/>
                <w:sz w:val="32"/>
                <w:szCs w:val="32"/>
              </w:rPr>
              <w:t>8</w:t>
            </w:r>
            <w:r w:rsidR="007C7D03" w:rsidRPr="000E0247">
              <w:rPr>
                <w:rFonts w:eastAsia="仿宋_GB2312" w:cs="仿宋_GB2312" w:hint="eastAsia"/>
                <w:b/>
                <w:bCs/>
                <w:sz w:val="32"/>
                <w:szCs w:val="32"/>
              </w:rPr>
              <w:t>年“三公”经费支出情况表</w:t>
            </w:r>
          </w:p>
        </w:tc>
      </w:tr>
      <w:tr w:rsidR="007C7D03" w:rsidRPr="00EB70CA" w:rsidTr="000D2767">
        <w:trPr>
          <w:trHeight w:val="285"/>
        </w:trPr>
        <w:tc>
          <w:tcPr>
            <w:tcW w:w="2715" w:type="dxa"/>
            <w:tcBorders>
              <w:top w:val="nil"/>
              <w:left w:val="nil"/>
              <w:bottom w:val="nil"/>
              <w:right w:val="nil"/>
            </w:tcBorders>
            <w:noWrap/>
            <w:vAlign w:val="center"/>
          </w:tcPr>
          <w:p w:rsidR="007C7D03" w:rsidRPr="00EB70CA" w:rsidRDefault="007C7D03" w:rsidP="008E3F91">
            <w:pPr>
              <w:widowControl/>
              <w:spacing w:line="360" w:lineRule="exact"/>
              <w:jc w:val="left"/>
              <w:rPr>
                <w:rFonts w:ascii="宋体"/>
                <w:kern w:val="0"/>
                <w:sz w:val="24"/>
              </w:rPr>
            </w:pPr>
          </w:p>
        </w:tc>
        <w:tc>
          <w:tcPr>
            <w:tcW w:w="1416" w:type="dxa"/>
            <w:tcBorders>
              <w:top w:val="nil"/>
              <w:left w:val="nil"/>
              <w:bottom w:val="nil"/>
              <w:right w:val="nil"/>
            </w:tcBorders>
            <w:noWrap/>
            <w:vAlign w:val="center"/>
          </w:tcPr>
          <w:p w:rsidR="007C7D03" w:rsidRPr="00EB70CA" w:rsidRDefault="007C7D03" w:rsidP="008E3F91">
            <w:pPr>
              <w:widowControl/>
              <w:spacing w:line="360" w:lineRule="exact"/>
              <w:jc w:val="left"/>
              <w:rPr>
                <w:rFonts w:ascii="宋体"/>
                <w:kern w:val="0"/>
                <w:sz w:val="24"/>
              </w:rPr>
            </w:pPr>
          </w:p>
        </w:tc>
        <w:tc>
          <w:tcPr>
            <w:tcW w:w="2160" w:type="dxa"/>
            <w:tcBorders>
              <w:top w:val="nil"/>
              <w:left w:val="nil"/>
              <w:bottom w:val="nil"/>
              <w:right w:val="nil"/>
            </w:tcBorders>
            <w:noWrap/>
            <w:vAlign w:val="center"/>
          </w:tcPr>
          <w:p w:rsidR="007C7D03" w:rsidRPr="00EB70CA" w:rsidRDefault="007C7D03" w:rsidP="008E3F91">
            <w:pPr>
              <w:widowControl/>
              <w:spacing w:line="360" w:lineRule="exact"/>
              <w:jc w:val="left"/>
              <w:rPr>
                <w:rFonts w:ascii="宋体"/>
                <w:kern w:val="0"/>
                <w:sz w:val="24"/>
              </w:rPr>
            </w:pPr>
          </w:p>
        </w:tc>
        <w:tc>
          <w:tcPr>
            <w:tcW w:w="2962" w:type="dxa"/>
            <w:gridSpan w:val="2"/>
            <w:tcBorders>
              <w:top w:val="nil"/>
              <w:left w:val="nil"/>
              <w:bottom w:val="single" w:sz="4" w:space="0" w:color="auto"/>
              <w:right w:val="nil"/>
            </w:tcBorders>
            <w:noWrap/>
            <w:vAlign w:val="center"/>
          </w:tcPr>
          <w:p w:rsidR="007C7D03" w:rsidRPr="000E0247" w:rsidRDefault="007C7D03" w:rsidP="008E3F91">
            <w:pPr>
              <w:spacing w:line="600" w:lineRule="exact"/>
              <w:ind w:firstLineChars="200" w:firstLine="480"/>
              <w:jc w:val="right"/>
              <w:rPr>
                <w:rFonts w:ascii="华文仿宋" w:eastAsia="华文仿宋" w:hAnsi="华文仿宋"/>
                <w:kern w:val="0"/>
                <w:sz w:val="22"/>
              </w:rPr>
            </w:pPr>
            <w:r w:rsidRPr="00EB70CA">
              <w:rPr>
                <w:rFonts w:ascii="宋体" w:hAnsi="宋体" w:cs="宋体"/>
                <w:kern w:val="0"/>
                <w:sz w:val="24"/>
              </w:rPr>
              <w:t xml:space="preserve">     </w:t>
            </w:r>
            <w:r>
              <w:rPr>
                <w:rFonts w:eastAsia="仿宋_GB2312" w:cs="仿宋_GB2312" w:hint="eastAsia"/>
                <w:sz w:val="22"/>
                <w:szCs w:val="22"/>
              </w:rPr>
              <w:t>金额</w:t>
            </w:r>
            <w:r w:rsidRPr="00547ED5">
              <w:rPr>
                <w:rFonts w:eastAsia="仿宋_GB2312" w:cs="仿宋_GB2312" w:hint="eastAsia"/>
                <w:sz w:val="22"/>
                <w:szCs w:val="22"/>
              </w:rPr>
              <w:t>：</w:t>
            </w:r>
            <w:r>
              <w:rPr>
                <w:rFonts w:eastAsia="仿宋_GB2312" w:cs="仿宋_GB2312" w:hint="eastAsia"/>
                <w:sz w:val="22"/>
                <w:szCs w:val="22"/>
              </w:rPr>
              <w:t>元</w:t>
            </w:r>
          </w:p>
        </w:tc>
      </w:tr>
      <w:tr w:rsidR="007C7D03" w:rsidRPr="00EB70CA" w:rsidTr="000D2767">
        <w:trPr>
          <w:trHeight w:val="590"/>
        </w:trPr>
        <w:tc>
          <w:tcPr>
            <w:tcW w:w="2715" w:type="dxa"/>
            <w:tcBorders>
              <w:top w:val="single" w:sz="4" w:space="0" w:color="auto"/>
              <w:left w:val="single" w:sz="4" w:space="0" w:color="auto"/>
              <w:bottom w:val="single" w:sz="4" w:space="0" w:color="auto"/>
              <w:right w:val="single" w:sz="4" w:space="0" w:color="auto"/>
            </w:tcBorders>
            <w:noWrap/>
            <w:vAlign w:val="center"/>
          </w:tcPr>
          <w:p w:rsidR="007C7D03" w:rsidRPr="00D87169" w:rsidRDefault="007C7D03" w:rsidP="008E3F91">
            <w:pPr>
              <w:jc w:val="center"/>
              <w:rPr>
                <w:rFonts w:ascii="仿宋_GB2312" w:eastAsia="仿宋_GB2312" w:hAnsi="宋体"/>
                <w:b/>
                <w:bCs/>
                <w:kern w:val="0"/>
                <w:sz w:val="20"/>
                <w:szCs w:val="20"/>
              </w:rPr>
            </w:pPr>
            <w:r w:rsidRPr="00D87169">
              <w:rPr>
                <w:rFonts w:cs="宋体" w:hint="eastAsia"/>
                <w:b/>
                <w:bCs/>
              </w:rPr>
              <w:t>项</w:t>
            </w:r>
            <w:r>
              <w:rPr>
                <w:b/>
                <w:bCs/>
              </w:rPr>
              <w:t xml:space="preserve">  </w:t>
            </w:r>
            <w:r w:rsidRPr="00D87169">
              <w:rPr>
                <w:rFonts w:cs="宋体" w:hint="eastAsia"/>
                <w:b/>
                <w:bCs/>
              </w:rPr>
              <w:t>目</w:t>
            </w:r>
          </w:p>
        </w:tc>
        <w:tc>
          <w:tcPr>
            <w:tcW w:w="1416" w:type="dxa"/>
            <w:tcBorders>
              <w:top w:val="single" w:sz="4" w:space="0" w:color="auto"/>
              <w:left w:val="nil"/>
              <w:bottom w:val="single" w:sz="4" w:space="0" w:color="auto"/>
              <w:right w:val="single" w:sz="4" w:space="0" w:color="auto"/>
            </w:tcBorders>
            <w:noWrap/>
            <w:vAlign w:val="center"/>
          </w:tcPr>
          <w:p w:rsidR="007C7D03" w:rsidRPr="00D87169" w:rsidRDefault="007C7D03" w:rsidP="008E3F91">
            <w:pPr>
              <w:jc w:val="center"/>
              <w:rPr>
                <w:b/>
                <w:bCs/>
              </w:rPr>
            </w:pPr>
            <w:r w:rsidRPr="00D87169">
              <w:rPr>
                <w:rFonts w:cs="宋体" w:hint="eastAsia"/>
                <w:b/>
                <w:bCs/>
              </w:rPr>
              <w:t>年初预算数</w:t>
            </w:r>
          </w:p>
        </w:tc>
        <w:tc>
          <w:tcPr>
            <w:tcW w:w="2160" w:type="dxa"/>
            <w:tcBorders>
              <w:top w:val="single" w:sz="4" w:space="0" w:color="auto"/>
              <w:left w:val="nil"/>
              <w:bottom w:val="single" w:sz="4" w:space="0" w:color="auto"/>
              <w:right w:val="single" w:sz="4" w:space="0" w:color="auto"/>
            </w:tcBorders>
            <w:noWrap/>
            <w:vAlign w:val="center"/>
          </w:tcPr>
          <w:p w:rsidR="007C7D03" w:rsidRPr="00D87169" w:rsidRDefault="007C7D03" w:rsidP="008E3F91">
            <w:pPr>
              <w:jc w:val="center"/>
              <w:rPr>
                <w:b/>
                <w:bCs/>
              </w:rPr>
            </w:pPr>
            <w:r w:rsidRPr="00D87169">
              <w:rPr>
                <w:b/>
                <w:bCs/>
              </w:rPr>
              <w:t>2019</w:t>
            </w:r>
            <w:r w:rsidRPr="00D87169">
              <w:rPr>
                <w:rFonts w:cs="宋体" w:hint="eastAsia"/>
                <w:b/>
                <w:bCs/>
              </w:rPr>
              <w:t>年决算支出数</w:t>
            </w:r>
          </w:p>
        </w:tc>
        <w:tc>
          <w:tcPr>
            <w:tcW w:w="1539" w:type="dxa"/>
            <w:tcBorders>
              <w:top w:val="nil"/>
              <w:left w:val="single" w:sz="4" w:space="0" w:color="auto"/>
              <w:bottom w:val="single" w:sz="4" w:space="0" w:color="auto"/>
              <w:right w:val="single" w:sz="4" w:space="0" w:color="auto"/>
            </w:tcBorders>
            <w:vAlign w:val="center"/>
          </w:tcPr>
          <w:p w:rsidR="007C7D03" w:rsidRPr="00D87169" w:rsidRDefault="007C7D03" w:rsidP="008E3F91">
            <w:pPr>
              <w:jc w:val="center"/>
              <w:rPr>
                <w:b/>
                <w:bCs/>
              </w:rPr>
            </w:pPr>
            <w:r w:rsidRPr="00D87169">
              <w:rPr>
                <w:rFonts w:cs="宋体" w:hint="eastAsia"/>
                <w:b/>
                <w:bCs/>
              </w:rPr>
              <w:t>超预算</w:t>
            </w:r>
            <w:r w:rsidRPr="00D87169">
              <w:rPr>
                <w:b/>
                <w:bCs/>
              </w:rPr>
              <w:t>(</w:t>
            </w:r>
            <w:r w:rsidRPr="00D87169">
              <w:rPr>
                <w:rFonts w:cs="宋体" w:hint="eastAsia"/>
                <w:b/>
                <w:bCs/>
              </w:rPr>
              <w:t>超支为正数</w:t>
            </w:r>
            <w:r w:rsidRPr="00D87169">
              <w:rPr>
                <w:b/>
                <w:bCs/>
              </w:rPr>
              <w:t>)</w:t>
            </w:r>
            <w:r w:rsidRPr="00D87169">
              <w:rPr>
                <w:rFonts w:cs="宋体" w:hint="eastAsia"/>
                <w:b/>
                <w:bCs/>
              </w:rPr>
              <w:t>金额</w:t>
            </w:r>
          </w:p>
        </w:tc>
        <w:tc>
          <w:tcPr>
            <w:tcW w:w="1423" w:type="dxa"/>
            <w:tcBorders>
              <w:top w:val="nil"/>
              <w:left w:val="nil"/>
              <w:bottom w:val="single" w:sz="4" w:space="0" w:color="auto"/>
              <w:right w:val="single" w:sz="4" w:space="0" w:color="auto"/>
            </w:tcBorders>
            <w:noWrap/>
            <w:vAlign w:val="center"/>
          </w:tcPr>
          <w:p w:rsidR="007C7D03" w:rsidRPr="00D87169" w:rsidRDefault="007C7D03" w:rsidP="008E3F91">
            <w:pPr>
              <w:jc w:val="center"/>
              <w:rPr>
                <w:b/>
                <w:bCs/>
              </w:rPr>
            </w:pPr>
            <w:r w:rsidRPr="00D87169">
              <w:rPr>
                <w:rFonts w:cs="宋体" w:hint="eastAsia"/>
                <w:b/>
                <w:bCs/>
              </w:rPr>
              <w:t>完成预算数</w:t>
            </w:r>
            <w:r w:rsidRPr="00D87169">
              <w:rPr>
                <w:b/>
                <w:bCs/>
              </w:rPr>
              <w:t>%</w:t>
            </w:r>
          </w:p>
        </w:tc>
      </w:tr>
      <w:tr w:rsidR="000D2767" w:rsidRPr="00EB70CA" w:rsidTr="000D2767">
        <w:trPr>
          <w:trHeight w:val="431"/>
        </w:trPr>
        <w:tc>
          <w:tcPr>
            <w:tcW w:w="2715" w:type="dxa"/>
            <w:tcBorders>
              <w:top w:val="single" w:sz="4" w:space="0" w:color="auto"/>
              <w:left w:val="single" w:sz="4" w:space="0" w:color="auto"/>
              <w:bottom w:val="single" w:sz="4" w:space="0" w:color="auto"/>
              <w:right w:val="single" w:sz="4" w:space="0" w:color="auto"/>
            </w:tcBorders>
            <w:noWrap/>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hint="eastAsia"/>
                <w:kern w:val="0"/>
                <w:sz w:val="20"/>
                <w:szCs w:val="20"/>
              </w:rPr>
              <w:lastRenderedPageBreak/>
              <w:t>因公出国费</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w:t>
            </w:r>
          </w:p>
        </w:tc>
      </w:tr>
      <w:tr w:rsidR="000D2767" w:rsidRPr="00EB70CA" w:rsidTr="000D2767">
        <w:trPr>
          <w:trHeight w:val="397"/>
        </w:trPr>
        <w:tc>
          <w:tcPr>
            <w:tcW w:w="2715" w:type="dxa"/>
            <w:tcBorders>
              <w:top w:val="single" w:sz="4" w:space="0" w:color="auto"/>
              <w:left w:val="single" w:sz="4" w:space="0" w:color="auto"/>
              <w:bottom w:val="single" w:sz="4" w:space="0" w:color="auto"/>
              <w:right w:val="single" w:sz="4" w:space="0" w:color="auto"/>
            </w:tcBorders>
            <w:noWrap/>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hint="eastAsia"/>
                <w:kern w:val="0"/>
                <w:sz w:val="20"/>
                <w:szCs w:val="20"/>
              </w:rPr>
              <w:t>公务接待费</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90,000.00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81,755.00</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-8,245.00</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90.84%</w:t>
            </w:r>
          </w:p>
        </w:tc>
      </w:tr>
      <w:tr w:rsidR="000D2767" w:rsidRPr="00EB70CA" w:rsidTr="000D2767">
        <w:trPr>
          <w:trHeight w:val="397"/>
        </w:trPr>
        <w:tc>
          <w:tcPr>
            <w:tcW w:w="2715" w:type="dxa"/>
            <w:tcBorders>
              <w:top w:val="single" w:sz="4" w:space="0" w:color="auto"/>
              <w:left w:val="single" w:sz="4" w:space="0" w:color="auto"/>
              <w:bottom w:val="single" w:sz="4" w:space="0" w:color="auto"/>
              <w:right w:val="single" w:sz="4" w:space="0" w:color="auto"/>
            </w:tcBorders>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hint="eastAsia"/>
                <w:kern w:val="0"/>
                <w:sz w:val="20"/>
                <w:szCs w:val="20"/>
              </w:rPr>
              <w:t>公务用车购置及运行维护费</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80,000.00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75,175.97</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-4,824.03</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93.97%</w:t>
            </w:r>
          </w:p>
        </w:tc>
      </w:tr>
      <w:tr w:rsidR="000D2767" w:rsidRPr="00EB70CA" w:rsidTr="000D2767">
        <w:trPr>
          <w:trHeight w:val="397"/>
        </w:trPr>
        <w:tc>
          <w:tcPr>
            <w:tcW w:w="2715" w:type="dxa"/>
            <w:tcBorders>
              <w:top w:val="single" w:sz="4" w:space="0" w:color="auto"/>
              <w:left w:val="single" w:sz="4" w:space="0" w:color="auto"/>
              <w:bottom w:val="single" w:sz="4" w:space="0" w:color="auto"/>
              <w:right w:val="single" w:sz="4" w:space="0" w:color="auto"/>
            </w:tcBorders>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hint="eastAsia"/>
                <w:kern w:val="0"/>
                <w:sz w:val="20"/>
                <w:szCs w:val="20"/>
              </w:rPr>
              <w:t>其中</w:t>
            </w:r>
            <w:r w:rsidRPr="00EB70CA">
              <w:rPr>
                <w:rFonts w:ascii="仿宋_GB2312" w:eastAsia="仿宋_GB2312" w:hAnsi="宋体" w:cs="仿宋_GB2312"/>
                <w:kern w:val="0"/>
                <w:sz w:val="20"/>
                <w:szCs w:val="20"/>
              </w:rPr>
              <w:t>:</w:t>
            </w:r>
            <w:r w:rsidRPr="00EB70CA">
              <w:rPr>
                <w:rFonts w:ascii="仿宋_GB2312" w:eastAsia="仿宋_GB2312" w:hAnsi="宋体" w:cs="仿宋_GB2312" w:hint="eastAsia"/>
                <w:kern w:val="0"/>
                <w:sz w:val="20"/>
                <w:szCs w:val="20"/>
              </w:rPr>
              <w:t>公务用车运行维护费</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80,000.00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75,175.97</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-4,824.03</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93.97%</w:t>
            </w:r>
          </w:p>
        </w:tc>
      </w:tr>
      <w:tr w:rsidR="000D2767" w:rsidRPr="00EB70CA" w:rsidTr="000D2767">
        <w:trPr>
          <w:trHeight w:val="467"/>
        </w:trPr>
        <w:tc>
          <w:tcPr>
            <w:tcW w:w="2715" w:type="dxa"/>
            <w:tcBorders>
              <w:top w:val="single" w:sz="4" w:space="0" w:color="auto"/>
              <w:left w:val="single" w:sz="4" w:space="0" w:color="auto"/>
              <w:bottom w:val="single" w:sz="4" w:space="0" w:color="auto"/>
              <w:right w:val="single" w:sz="4" w:space="0" w:color="auto"/>
            </w:tcBorders>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kern w:val="0"/>
                <w:sz w:val="20"/>
                <w:szCs w:val="20"/>
              </w:rPr>
              <w:t xml:space="preserve"> </w:t>
            </w:r>
            <w:r w:rsidRPr="00EB70CA">
              <w:rPr>
                <w:rFonts w:ascii="仿宋_GB2312" w:eastAsia="仿宋_GB2312" w:hAnsi="宋体" w:cs="仿宋_GB2312" w:hint="eastAsia"/>
                <w:kern w:val="0"/>
                <w:sz w:val="20"/>
                <w:szCs w:val="20"/>
              </w:rPr>
              <w:t>公务用车购置费</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0.00</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w:t>
            </w:r>
          </w:p>
        </w:tc>
      </w:tr>
      <w:tr w:rsidR="000D2767" w:rsidRPr="00EB70CA" w:rsidTr="000D2767">
        <w:trPr>
          <w:trHeight w:val="397"/>
        </w:trPr>
        <w:tc>
          <w:tcPr>
            <w:tcW w:w="2715" w:type="dxa"/>
            <w:tcBorders>
              <w:top w:val="single" w:sz="4" w:space="0" w:color="auto"/>
              <w:left w:val="single" w:sz="4" w:space="0" w:color="auto"/>
              <w:bottom w:val="single" w:sz="4" w:space="0" w:color="auto"/>
              <w:right w:val="single" w:sz="4" w:space="0" w:color="auto"/>
            </w:tcBorders>
            <w:noWrap/>
            <w:vAlign w:val="center"/>
          </w:tcPr>
          <w:p w:rsidR="000D2767" w:rsidRPr="00EB70CA" w:rsidRDefault="000D2767" w:rsidP="000D2767">
            <w:pPr>
              <w:widowControl/>
              <w:spacing w:line="620" w:lineRule="exact"/>
              <w:jc w:val="center"/>
              <w:rPr>
                <w:rFonts w:ascii="仿宋_GB2312" w:eastAsia="仿宋_GB2312" w:hAnsi="宋体"/>
                <w:kern w:val="0"/>
                <w:sz w:val="20"/>
                <w:szCs w:val="20"/>
              </w:rPr>
            </w:pPr>
            <w:r w:rsidRPr="00EB70CA">
              <w:rPr>
                <w:rFonts w:ascii="仿宋_GB2312" w:eastAsia="仿宋_GB2312" w:hAnsi="宋体" w:cs="仿宋_GB2312" w:hint="eastAsia"/>
                <w:kern w:val="0"/>
                <w:sz w:val="20"/>
                <w:szCs w:val="20"/>
              </w:rPr>
              <w:t>合计</w:t>
            </w:r>
          </w:p>
        </w:tc>
        <w:tc>
          <w:tcPr>
            <w:tcW w:w="1416"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170,000.00</w:t>
            </w:r>
          </w:p>
        </w:tc>
        <w:tc>
          <w:tcPr>
            <w:tcW w:w="2160"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156,930.97</w:t>
            </w:r>
          </w:p>
        </w:tc>
        <w:tc>
          <w:tcPr>
            <w:tcW w:w="1539"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-13,069.03</w:t>
            </w:r>
          </w:p>
        </w:tc>
        <w:tc>
          <w:tcPr>
            <w:tcW w:w="1423" w:type="dxa"/>
            <w:tcBorders>
              <w:top w:val="single" w:sz="4" w:space="0" w:color="auto"/>
              <w:left w:val="nil"/>
              <w:bottom w:val="single" w:sz="4" w:space="0" w:color="auto"/>
              <w:right w:val="single" w:sz="4" w:space="0" w:color="auto"/>
            </w:tcBorders>
            <w:noWrap/>
            <w:vAlign w:val="center"/>
          </w:tcPr>
          <w:p w:rsidR="000D2767" w:rsidRPr="000D2767" w:rsidRDefault="000D2767" w:rsidP="000D2767">
            <w:pPr>
              <w:jc w:val="center"/>
              <w:rPr>
                <w:sz w:val="18"/>
                <w:szCs w:val="18"/>
              </w:rPr>
            </w:pPr>
            <w:r w:rsidRPr="000D2767">
              <w:rPr>
                <w:sz w:val="18"/>
                <w:szCs w:val="18"/>
              </w:rPr>
              <w:t>92.31%</w:t>
            </w:r>
          </w:p>
        </w:tc>
      </w:tr>
    </w:tbl>
    <w:p w:rsidR="004D173F" w:rsidRPr="008E3F91" w:rsidRDefault="007C7D03" w:rsidP="007C7D03">
      <w:pPr>
        <w:widowControl/>
        <w:spacing w:line="600" w:lineRule="exact"/>
        <w:ind w:firstLineChars="200" w:firstLine="643"/>
        <w:rPr>
          <w:rFonts w:ascii="楷体_GB2312" w:eastAsia="楷体_GB2312" w:hAnsi="黑体"/>
          <w:b/>
          <w:bCs/>
          <w:kern w:val="28"/>
          <w:sz w:val="32"/>
          <w:szCs w:val="32"/>
        </w:rPr>
      </w:pPr>
      <w:r w:rsidRPr="008E3F91">
        <w:rPr>
          <w:rFonts w:ascii="楷体_GB2312" w:eastAsia="楷体_GB2312" w:hAnsi="黑体"/>
          <w:b/>
          <w:bCs/>
          <w:kern w:val="28"/>
          <w:sz w:val="32"/>
          <w:szCs w:val="32"/>
        </w:rPr>
        <w:t>（二</w:t>
      </w:r>
      <w:r w:rsidR="002572F3" w:rsidRPr="008E3F91">
        <w:rPr>
          <w:rFonts w:ascii="楷体_GB2312" w:eastAsia="楷体_GB2312" w:hAnsi="黑体"/>
          <w:b/>
          <w:bCs/>
          <w:kern w:val="28"/>
          <w:sz w:val="32"/>
          <w:szCs w:val="32"/>
        </w:rPr>
        <w:t>）项目支出</w:t>
      </w:r>
    </w:p>
    <w:p w:rsidR="008E3F91" w:rsidRDefault="008E3F91" w:rsidP="00910027">
      <w:pPr>
        <w:spacing w:line="600" w:lineRule="exact"/>
        <w:ind w:firstLineChars="200" w:firstLine="640"/>
        <w:rPr>
          <w:rFonts w:eastAsia="仿宋_GB2312"/>
          <w:sz w:val="32"/>
          <w:szCs w:val="32"/>
        </w:rPr>
      </w:pPr>
      <w:r w:rsidRPr="008E3F91">
        <w:rPr>
          <w:rFonts w:eastAsia="仿宋_GB2312" w:hint="eastAsia"/>
          <w:sz w:val="32"/>
          <w:szCs w:val="32"/>
        </w:rPr>
        <w:t>项目支出是指行政单位为完成特定的工作任务或事业发展目标，在基本的预算支出以外，财政预算专项安排的支出。全年</w:t>
      </w:r>
      <w:r w:rsidR="003E2675">
        <w:rPr>
          <w:rFonts w:eastAsia="仿宋_GB2312" w:hint="eastAsia"/>
          <w:sz w:val="32"/>
          <w:szCs w:val="32"/>
        </w:rPr>
        <w:t>市生态环境局</w:t>
      </w:r>
      <w:r w:rsidRPr="008E3F91">
        <w:rPr>
          <w:rFonts w:eastAsia="仿宋_GB2312" w:hint="eastAsia"/>
          <w:sz w:val="32"/>
          <w:szCs w:val="32"/>
        </w:rPr>
        <w:t>项目支出总额</w:t>
      </w:r>
      <w:r w:rsidR="000D2767">
        <w:rPr>
          <w:rFonts w:eastAsia="仿宋_GB2312"/>
          <w:sz w:val="32"/>
          <w:szCs w:val="32"/>
        </w:rPr>
        <w:t>47</w:t>
      </w:r>
      <w:r w:rsidR="000D2767">
        <w:rPr>
          <w:rFonts w:eastAsia="仿宋_GB2312" w:hint="eastAsia"/>
          <w:sz w:val="32"/>
          <w:szCs w:val="32"/>
        </w:rPr>
        <w:t>,6</w:t>
      </w:r>
      <w:r w:rsidR="000D2767">
        <w:rPr>
          <w:rFonts w:eastAsia="仿宋_GB2312"/>
          <w:sz w:val="32"/>
          <w:szCs w:val="32"/>
        </w:rPr>
        <w:t>52</w:t>
      </w:r>
      <w:r w:rsidR="000D2767">
        <w:rPr>
          <w:rFonts w:eastAsia="仿宋_GB2312" w:hint="eastAsia"/>
          <w:sz w:val="32"/>
          <w:szCs w:val="32"/>
        </w:rPr>
        <w:t>,0</w:t>
      </w:r>
      <w:r w:rsidR="000D2767">
        <w:rPr>
          <w:rFonts w:eastAsia="仿宋_GB2312"/>
          <w:sz w:val="32"/>
          <w:szCs w:val="32"/>
        </w:rPr>
        <w:t>84.67</w:t>
      </w:r>
      <w:r w:rsidRPr="008E3F91">
        <w:rPr>
          <w:rFonts w:eastAsia="仿宋_GB2312" w:hint="eastAsia"/>
          <w:sz w:val="32"/>
          <w:szCs w:val="32"/>
        </w:rPr>
        <w:t>元，主要为</w:t>
      </w:r>
      <w:r w:rsidR="003E2675">
        <w:rPr>
          <w:rFonts w:eastAsia="仿宋_GB2312" w:hint="eastAsia"/>
          <w:sz w:val="32"/>
          <w:szCs w:val="32"/>
        </w:rPr>
        <w:t>市生态环境局</w:t>
      </w:r>
      <w:r w:rsidRPr="008E3F91">
        <w:rPr>
          <w:rFonts w:eastAsia="仿宋_GB2312" w:hint="eastAsia"/>
          <w:sz w:val="32"/>
          <w:szCs w:val="32"/>
        </w:rPr>
        <w:t>业务工作专项支出，包括</w:t>
      </w:r>
      <w:r w:rsidR="00910027" w:rsidRPr="00910027">
        <w:rPr>
          <w:rFonts w:eastAsia="仿宋_GB2312" w:hint="eastAsia"/>
          <w:sz w:val="32"/>
          <w:szCs w:val="32"/>
        </w:rPr>
        <w:t>环境保护专项、中央环保督查专项、环境治理和监察能力建设、县级集中饮用水源地保护、</w:t>
      </w:r>
      <w:proofErr w:type="gramStart"/>
      <w:r w:rsidR="00910027" w:rsidRPr="00910027">
        <w:rPr>
          <w:rFonts w:eastAsia="仿宋_GB2312" w:hint="eastAsia"/>
          <w:sz w:val="32"/>
          <w:szCs w:val="32"/>
        </w:rPr>
        <w:t>铬污染</w:t>
      </w:r>
      <w:proofErr w:type="gramEnd"/>
      <w:r w:rsidR="00910027" w:rsidRPr="00910027">
        <w:rPr>
          <w:rFonts w:eastAsia="仿宋_GB2312" w:hint="eastAsia"/>
          <w:sz w:val="32"/>
          <w:szCs w:val="32"/>
        </w:rPr>
        <w:t>农田土壤综合治理与生态修复、土壤污染管控项目</w:t>
      </w:r>
      <w:r w:rsidRPr="008E3F91">
        <w:rPr>
          <w:rFonts w:eastAsia="仿宋_GB2312" w:hint="eastAsia"/>
          <w:sz w:val="32"/>
          <w:szCs w:val="32"/>
        </w:rPr>
        <w:t>等专项支出，具体如下表：</w:t>
      </w:r>
    </w:p>
    <w:p w:rsidR="008E3F91" w:rsidRDefault="00E73072" w:rsidP="008E3F91">
      <w:pPr>
        <w:spacing w:line="600" w:lineRule="exact"/>
        <w:ind w:firstLineChars="200" w:firstLine="643"/>
        <w:jc w:val="center"/>
        <w:rPr>
          <w:rFonts w:eastAsia="仿宋_GB2312" w:cs="仿宋_GB2312"/>
          <w:b/>
          <w:bCs/>
          <w:sz w:val="32"/>
          <w:szCs w:val="32"/>
        </w:rPr>
      </w:pPr>
      <w:r>
        <w:rPr>
          <w:rFonts w:eastAsia="仿宋_GB2312" w:cs="仿宋_GB2312" w:hint="eastAsia"/>
          <w:b/>
          <w:bCs/>
          <w:sz w:val="32"/>
          <w:szCs w:val="32"/>
        </w:rPr>
        <w:t>邵阳市生态环境局邵东分局</w:t>
      </w:r>
      <w:r w:rsidR="008E3F91" w:rsidRPr="000E0247">
        <w:rPr>
          <w:rFonts w:eastAsia="仿宋_GB2312"/>
          <w:b/>
          <w:bCs/>
          <w:sz w:val="32"/>
          <w:szCs w:val="32"/>
        </w:rPr>
        <w:t>201</w:t>
      </w:r>
      <w:r w:rsidR="008E3F91">
        <w:rPr>
          <w:rFonts w:eastAsia="仿宋_GB2312"/>
          <w:b/>
          <w:bCs/>
          <w:sz w:val="32"/>
          <w:szCs w:val="32"/>
        </w:rPr>
        <w:t>8</w:t>
      </w:r>
      <w:r w:rsidR="008E3F91" w:rsidRPr="000E0247">
        <w:rPr>
          <w:rFonts w:eastAsia="仿宋_GB2312" w:cs="仿宋_GB2312" w:hint="eastAsia"/>
          <w:b/>
          <w:bCs/>
          <w:sz w:val="32"/>
          <w:szCs w:val="32"/>
        </w:rPr>
        <w:t>年</w:t>
      </w:r>
      <w:r w:rsidR="008E3F91">
        <w:rPr>
          <w:rFonts w:eastAsia="仿宋_GB2312" w:cs="仿宋_GB2312" w:hint="eastAsia"/>
          <w:b/>
          <w:bCs/>
          <w:sz w:val="32"/>
          <w:szCs w:val="32"/>
        </w:rPr>
        <w:t>项目</w:t>
      </w:r>
      <w:r w:rsidR="008E3F91" w:rsidRPr="000E0247">
        <w:rPr>
          <w:rFonts w:eastAsia="仿宋_GB2312" w:cs="仿宋_GB2312" w:hint="eastAsia"/>
          <w:b/>
          <w:bCs/>
          <w:sz w:val="32"/>
          <w:szCs w:val="32"/>
        </w:rPr>
        <w:t>支出情况表</w:t>
      </w:r>
    </w:p>
    <w:p w:rsidR="008E3F91" w:rsidRDefault="008E3F91" w:rsidP="008E3F91">
      <w:pPr>
        <w:spacing w:line="600" w:lineRule="exact"/>
        <w:jc w:val="right"/>
        <w:rPr>
          <w:rFonts w:eastAsia="仿宋_GB2312" w:cs="仿宋_GB2312"/>
          <w:sz w:val="22"/>
          <w:szCs w:val="22"/>
        </w:rPr>
      </w:pPr>
      <w:r>
        <w:rPr>
          <w:rFonts w:eastAsia="仿宋_GB2312" w:cs="仿宋_GB2312" w:hint="eastAsia"/>
          <w:sz w:val="22"/>
          <w:szCs w:val="22"/>
        </w:rPr>
        <w:t>金额</w:t>
      </w:r>
      <w:r w:rsidRPr="00547ED5">
        <w:rPr>
          <w:rFonts w:eastAsia="仿宋_GB2312" w:cs="仿宋_GB2312" w:hint="eastAsia"/>
          <w:sz w:val="22"/>
          <w:szCs w:val="22"/>
        </w:rPr>
        <w:t>：</w:t>
      </w:r>
      <w:r>
        <w:rPr>
          <w:rFonts w:eastAsia="仿宋_GB2312" w:cs="仿宋_GB2312" w:hint="eastAsia"/>
          <w:sz w:val="22"/>
          <w:szCs w:val="22"/>
        </w:rPr>
        <w:t>元</w:t>
      </w:r>
    </w:p>
    <w:tbl>
      <w:tblPr>
        <w:tblStyle w:val="af2"/>
        <w:tblW w:w="0" w:type="auto"/>
        <w:tblInd w:w="-5" w:type="dxa"/>
        <w:tblLook w:val="04A0" w:firstRow="1" w:lastRow="0" w:firstColumn="1" w:lastColumn="0" w:noHBand="0" w:noVBand="1"/>
      </w:tblPr>
      <w:tblGrid>
        <w:gridCol w:w="993"/>
        <w:gridCol w:w="5244"/>
        <w:gridCol w:w="2716"/>
      </w:tblGrid>
      <w:tr w:rsidR="008E3F91" w:rsidRPr="008E3F91" w:rsidTr="00500334">
        <w:trPr>
          <w:trHeight w:val="280"/>
          <w:tblHeader/>
        </w:trPr>
        <w:tc>
          <w:tcPr>
            <w:tcW w:w="993" w:type="dxa"/>
          </w:tcPr>
          <w:p w:rsidR="008E3F91" w:rsidRPr="008E3F91" w:rsidRDefault="008E3F91" w:rsidP="008E3F91">
            <w:pPr>
              <w:widowControl/>
              <w:jc w:val="center"/>
              <w:rPr>
                <w:rFonts w:ascii="宋体" w:hAnsi="宋体" w:cs="宋体"/>
                <w:b/>
                <w:bCs/>
                <w:kern w:val="0"/>
                <w:szCs w:val="21"/>
              </w:rPr>
            </w:pPr>
            <w:r>
              <w:rPr>
                <w:rFonts w:ascii="宋体" w:hAnsi="宋体" w:cs="宋体" w:hint="eastAsia"/>
                <w:b/>
                <w:bCs/>
                <w:kern w:val="0"/>
                <w:szCs w:val="21"/>
              </w:rPr>
              <w:t>序号</w:t>
            </w:r>
          </w:p>
        </w:tc>
        <w:tc>
          <w:tcPr>
            <w:tcW w:w="5244" w:type="dxa"/>
            <w:noWrap/>
            <w:hideMark/>
          </w:tcPr>
          <w:p w:rsidR="008E3F91" w:rsidRPr="008E3F91" w:rsidRDefault="008E3F91" w:rsidP="008E3F91">
            <w:pPr>
              <w:widowControl/>
              <w:jc w:val="center"/>
              <w:rPr>
                <w:rFonts w:ascii="宋体" w:hAnsi="宋体" w:cs="宋体"/>
                <w:b/>
                <w:bCs/>
                <w:kern w:val="0"/>
                <w:szCs w:val="21"/>
              </w:rPr>
            </w:pPr>
            <w:r w:rsidRPr="008E3F91">
              <w:rPr>
                <w:rFonts w:ascii="宋体" w:hAnsi="宋体" w:cs="宋体" w:hint="eastAsia"/>
                <w:b/>
                <w:bCs/>
                <w:kern w:val="0"/>
                <w:szCs w:val="21"/>
              </w:rPr>
              <w:t>项目名称</w:t>
            </w:r>
          </w:p>
        </w:tc>
        <w:tc>
          <w:tcPr>
            <w:tcW w:w="2716" w:type="dxa"/>
            <w:noWrap/>
            <w:hideMark/>
          </w:tcPr>
          <w:p w:rsidR="008E3F91" w:rsidRPr="008E3F91" w:rsidRDefault="008E3F91" w:rsidP="008E3F91">
            <w:pPr>
              <w:widowControl/>
              <w:jc w:val="center"/>
              <w:rPr>
                <w:rFonts w:ascii="宋体" w:hAnsi="宋体" w:cs="宋体"/>
                <w:b/>
                <w:bCs/>
                <w:kern w:val="0"/>
                <w:szCs w:val="21"/>
              </w:rPr>
            </w:pPr>
            <w:r w:rsidRPr="008E3F91">
              <w:rPr>
                <w:rFonts w:ascii="宋体" w:hAnsi="宋体" w:cs="宋体" w:hint="eastAsia"/>
                <w:b/>
                <w:bCs/>
                <w:kern w:val="0"/>
                <w:szCs w:val="21"/>
              </w:rPr>
              <w:t>支出数</w:t>
            </w:r>
          </w:p>
        </w:tc>
      </w:tr>
      <w:tr w:rsidR="000D2767" w:rsidRPr="008E3F91" w:rsidTr="00220E23">
        <w:trPr>
          <w:trHeight w:val="270"/>
        </w:trPr>
        <w:tc>
          <w:tcPr>
            <w:tcW w:w="993" w:type="dxa"/>
            <w:vAlign w:val="bottom"/>
          </w:tcPr>
          <w:p w:rsidR="000D2767" w:rsidRPr="000D2767" w:rsidRDefault="000D2767" w:rsidP="000D2767">
            <w:pPr>
              <w:widowControl/>
              <w:jc w:val="center"/>
              <w:rPr>
                <w:rFonts w:ascii="仿宋" w:eastAsia="仿宋" w:hAnsi="仿宋"/>
                <w:kern w:val="0"/>
                <w:szCs w:val="21"/>
              </w:rPr>
            </w:pPr>
            <w:r w:rsidRPr="000D2767">
              <w:rPr>
                <w:rFonts w:ascii="仿宋" w:eastAsia="仿宋" w:hAnsi="仿宋" w:hint="eastAsia"/>
                <w:szCs w:val="21"/>
              </w:rPr>
              <w:t>1</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6.5环境日宣传活动</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50,000.00</w:t>
            </w:r>
          </w:p>
        </w:tc>
      </w:tr>
      <w:tr w:rsidR="000D2767" w:rsidRPr="008E3F91" w:rsidTr="00220E23">
        <w:trPr>
          <w:trHeight w:val="27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环保监察执法服装</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58,800.00</w:t>
            </w:r>
          </w:p>
        </w:tc>
      </w:tr>
      <w:tr w:rsidR="000D2767" w:rsidRPr="008E3F91" w:rsidTr="00220E23">
        <w:trPr>
          <w:trHeight w:val="27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3</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环境保护专项</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2,757,219.77</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4</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环境应急经费</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96,022.00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5</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中央环保督查专项</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6</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蓝天碧水行动</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500,000.00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7</w:t>
            </w:r>
          </w:p>
        </w:tc>
        <w:tc>
          <w:tcPr>
            <w:tcW w:w="5244"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第二次污染普查</w:t>
            </w:r>
          </w:p>
        </w:tc>
        <w:tc>
          <w:tcPr>
            <w:tcW w:w="2716" w:type="dxa"/>
            <w:noWrap/>
            <w:vAlign w:val="center"/>
            <w:hideMark/>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1,659,543.00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8</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燃煤锅炉淘汰补助</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180,000.00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9</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环境治理和监察能力建设</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1,874,889.90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10</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县级集中饮用水源地保护</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293,866.23</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lastRenderedPageBreak/>
              <w:t>11</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省级土壤污染防治</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169,401.00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12</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空气自动站升级</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271,541.00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13</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空气自动站运行维护费</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150,000.00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14</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环保监测设备采购费用</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285,860.00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15</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流</w:t>
            </w:r>
            <w:proofErr w:type="gramStart"/>
            <w:r w:rsidRPr="000D2767">
              <w:rPr>
                <w:rFonts w:ascii="仿宋" w:eastAsia="仿宋" w:hAnsi="仿宋" w:hint="eastAsia"/>
                <w:color w:val="000000"/>
                <w:szCs w:val="21"/>
              </w:rPr>
              <w:t>泽矿涌</w:t>
            </w:r>
            <w:proofErr w:type="gramEnd"/>
            <w:r w:rsidRPr="000D2767">
              <w:rPr>
                <w:rFonts w:ascii="仿宋" w:eastAsia="仿宋" w:hAnsi="仿宋" w:hint="eastAsia"/>
                <w:color w:val="000000"/>
                <w:szCs w:val="21"/>
              </w:rPr>
              <w:t>水污染治理</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400,000.00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16</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省级土壤污染防治</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430,599.00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17</w:t>
            </w:r>
          </w:p>
        </w:tc>
        <w:tc>
          <w:tcPr>
            <w:tcW w:w="5244" w:type="dxa"/>
            <w:noWrap/>
            <w:vAlign w:val="center"/>
          </w:tcPr>
          <w:p w:rsidR="000D2767" w:rsidRPr="000D2767" w:rsidRDefault="000D2767" w:rsidP="000D2767">
            <w:pPr>
              <w:jc w:val="center"/>
              <w:rPr>
                <w:rFonts w:ascii="仿宋" w:eastAsia="仿宋" w:hAnsi="仿宋"/>
                <w:color w:val="000000"/>
                <w:szCs w:val="21"/>
              </w:rPr>
            </w:pPr>
            <w:proofErr w:type="gramStart"/>
            <w:r w:rsidRPr="000D2767">
              <w:rPr>
                <w:rFonts w:ascii="仿宋" w:eastAsia="仿宋" w:hAnsi="仿宋" w:hint="eastAsia"/>
                <w:color w:val="000000"/>
                <w:szCs w:val="21"/>
              </w:rPr>
              <w:t>界</w:t>
            </w:r>
            <w:proofErr w:type="gramEnd"/>
            <w:r w:rsidRPr="000D2767">
              <w:rPr>
                <w:rFonts w:ascii="仿宋" w:eastAsia="仿宋" w:hAnsi="仿宋" w:hint="eastAsia"/>
                <w:color w:val="000000"/>
                <w:szCs w:val="21"/>
              </w:rPr>
              <w:t>岭矿涌水治理</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135,000.00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18</w:t>
            </w:r>
          </w:p>
        </w:tc>
        <w:tc>
          <w:tcPr>
            <w:tcW w:w="5244" w:type="dxa"/>
            <w:noWrap/>
            <w:vAlign w:val="center"/>
          </w:tcPr>
          <w:p w:rsidR="000D2767" w:rsidRPr="000D2767" w:rsidRDefault="000D2767" w:rsidP="000D2767">
            <w:pPr>
              <w:jc w:val="center"/>
              <w:rPr>
                <w:rFonts w:ascii="仿宋" w:eastAsia="仿宋" w:hAnsi="仿宋"/>
                <w:color w:val="000000"/>
                <w:szCs w:val="21"/>
              </w:rPr>
            </w:pPr>
            <w:proofErr w:type="gramStart"/>
            <w:r w:rsidRPr="000D2767">
              <w:rPr>
                <w:rFonts w:ascii="仿宋" w:eastAsia="仿宋" w:hAnsi="仿宋" w:hint="eastAsia"/>
                <w:color w:val="000000"/>
                <w:szCs w:val="21"/>
              </w:rPr>
              <w:t>铬</w:t>
            </w:r>
            <w:proofErr w:type="gramEnd"/>
            <w:r w:rsidRPr="000D2767">
              <w:rPr>
                <w:rFonts w:ascii="仿宋" w:eastAsia="仿宋" w:hAnsi="仿宋" w:hint="eastAsia"/>
                <w:color w:val="000000"/>
                <w:szCs w:val="21"/>
              </w:rPr>
              <w:t>污染农田土壤综合治理配套</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1,264,000.00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19</w:t>
            </w:r>
          </w:p>
        </w:tc>
        <w:tc>
          <w:tcPr>
            <w:tcW w:w="5244" w:type="dxa"/>
            <w:noWrap/>
            <w:vAlign w:val="center"/>
          </w:tcPr>
          <w:p w:rsidR="000D2767" w:rsidRPr="000D2767" w:rsidRDefault="000D2767" w:rsidP="000D2767">
            <w:pPr>
              <w:jc w:val="center"/>
              <w:rPr>
                <w:rFonts w:ascii="仿宋" w:eastAsia="仿宋" w:hAnsi="仿宋"/>
                <w:color w:val="000000"/>
                <w:szCs w:val="21"/>
              </w:rPr>
            </w:pPr>
            <w:proofErr w:type="gramStart"/>
            <w:r w:rsidRPr="000D2767">
              <w:rPr>
                <w:rFonts w:ascii="仿宋" w:eastAsia="仿宋" w:hAnsi="仿宋" w:hint="eastAsia"/>
                <w:color w:val="000000"/>
                <w:szCs w:val="21"/>
              </w:rPr>
              <w:t>铬</w:t>
            </w:r>
            <w:proofErr w:type="gramEnd"/>
            <w:r w:rsidRPr="000D2767">
              <w:rPr>
                <w:rFonts w:ascii="仿宋" w:eastAsia="仿宋" w:hAnsi="仿宋" w:hint="eastAsia"/>
                <w:color w:val="000000"/>
                <w:szCs w:val="21"/>
              </w:rPr>
              <w:t>污染农田土壤综合治理与生态修复</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4,000,000.00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20</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土壤污染风险管控能力提升项目资金</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72,488.00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21</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锰矿区历史遗留废渣环境整治工程</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12,480,000.00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22</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饮用水源划分保护专项</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787,102.00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23</w:t>
            </w:r>
          </w:p>
        </w:tc>
        <w:tc>
          <w:tcPr>
            <w:tcW w:w="5244" w:type="dxa"/>
            <w:noWrap/>
            <w:vAlign w:val="center"/>
          </w:tcPr>
          <w:p w:rsidR="000D2767" w:rsidRPr="000D2767" w:rsidRDefault="000D2767" w:rsidP="000D2767">
            <w:pPr>
              <w:jc w:val="center"/>
              <w:rPr>
                <w:rFonts w:ascii="仿宋" w:eastAsia="仿宋" w:hAnsi="仿宋"/>
                <w:color w:val="000000"/>
                <w:szCs w:val="21"/>
              </w:rPr>
            </w:pPr>
            <w:proofErr w:type="gramStart"/>
            <w:r w:rsidRPr="000D2767">
              <w:rPr>
                <w:rFonts w:ascii="仿宋" w:eastAsia="仿宋" w:hAnsi="仿宋" w:hint="eastAsia"/>
                <w:color w:val="000000"/>
                <w:szCs w:val="21"/>
              </w:rPr>
              <w:t>黄标车</w:t>
            </w:r>
            <w:proofErr w:type="gramEnd"/>
            <w:r w:rsidRPr="000D2767">
              <w:rPr>
                <w:rFonts w:ascii="仿宋" w:eastAsia="仿宋" w:hAnsi="仿宋" w:hint="eastAsia"/>
                <w:color w:val="000000"/>
                <w:szCs w:val="21"/>
              </w:rPr>
              <w:t>淘汰专项</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1,538,000.00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24</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土壤污染管控项目</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5,671,000.00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25</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历史遗留重金属污染治理</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3,489,800.00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26</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县级集中饮用水源地保护</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828,117.77</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27</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遗留废渣污染治理工程</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2,000,000.00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28</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流</w:t>
            </w:r>
            <w:proofErr w:type="gramStart"/>
            <w:r w:rsidRPr="000D2767">
              <w:rPr>
                <w:rFonts w:ascii="仿宋" w:eastAsia="仿宋" w:hAnsi="仿宋" w:hint="eastAsia"/>
                <w:color w:val="000000"/>
                <w:szCs w:val="21"/>
              </w:rPr>
              <w:t>泽矿涌</w:t>
            </w:r>
            <w:proofErr w:type="gramEnd"/>
            <w:r w:rsidRPr="000D2767">
              <w:rPr>
                <w:rFonts w:ascii="仿宋" w:eastAsia="仿宋" w:hAnsi="仿宋" w:hint="eastAsia"/>
                <w:color w:val="000000"/>
                <w:szCs w:val="21"/>
              </w:rPr>
              <w:t>水污染治理</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1,800,000.00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29</w:t>
            </w:r>
          </w:p>
        </w:tc>
        <w:tc>
          <w:tcPr>
            <w:tcW w:w="5244"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农村环境综合整治</w:t>
            </w:r>
          </w:p>
        </w:tc>
        <w:tc>
          <w:tcPr>
            <w:tcW w:w="2716" w:type="dxa"/>
            <w:noWrap/>
            <w:vAlign w:val="center"/>
          </w:tcPr>
          <w:p w:rsidR="000D2767" w:rsidRPr="000D2767" w:rsidRDefault="000D2767" w:rsidP="000D2767">
            <w:pPr>
              <w:jc w:val="center"/>
              <w:rPr>
                <w:rFonts w:ascii="仿宋" w:eastAsia="仿宋" w:hAnsi="仿宋"/>
                <w:color w:val="000000"/>
                <w:szCs w:val="21"/>
              </w:rPr>
            </w:pPr>
            <w:r w:rsidRPr="000D2767">
              <w:rPr>
                <w:rFonts w:ascii="仿宋" w:eastAsia="仿宋" w:hAnsi="仿宋" w:hint="eastAsia"/>
                <w:color w:val="000000"/>
                <w:szCs w:val="21"/>
              </w:rPr>
              <w:t>3,800,000.00</w:t>
            </w:r>
          </w:p>
        </w:tc>
      </w:tr>
      <w:tr w:rsidR="000D2767" w:rsidRPr="008E3F91" w:rsidTr="00220E23">
        <w:trPr>
          <w:trHeight w:val="290"/>
        </w:trPr>
        <w:tc>
          <w:tcPr>
            <w:tcW w:w="993" w:type="dxa"/>
            <w:vAlign w:val="bottom"/>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 xml:space="preserve">　</w:t>
            </w:r>
          </w:p>
        </w:tc>
        <w:tc>
          <w:tcPr>
            <w:tcW w:w="5244" w:type="dxa"/>
            <w:noWrap/>
            <w:vAlign w:val="center"/>
          </w:tcPr>
          <w:p w:rsidR="000D2767" w:rsidRPr="000D2767" w:rsidRDefault="000D2767" w:rsidP="000D2767">
            <w:pPr>
              <w:jc w:val="center"/>
              <w:rPr>
                <w:rFonts w:ascii="仿宋" w:eastAsia="仿宋" w:hAnsi="仿宋"/>
                <w:b/>
                <w:szCs w:val="21"/>
              </w:rPr>
            </w:pPr>
            <w:r w:rsidRPr="000D2767">
              <w:rPr>
                <w:rFonts w:ascii="仿宋" w:eastAsia="仿宋" w:hAnsi="仿宋" w:hint="eastAsia"/>
                <w:b/>
                <w:szCs w:val="21"/>
              </w:rPr>
              <w:t>合计</w:t>
            </w:r>
          </w:p>
        </w:tc>
        <w:tc>
          <w:tcPr>
            <w:tcW w:w="2716" w:type="dxa"/>
            <w:noWrap/>
            <w:vAlign w:val="center"/>
          </w:tcPr>
          <w:p w:rsidR="000D2767" w:rsidRPr="000D2767" w:rsidRDefault="000D2767" w:rsidP="000D2767">
            <w:pPr>
              <w:jc w:val="center"/>
              <w:rPr>
                <w:rFonts w:ascii="仿宋" w:eastAsia="仿宋" w:hAnsi="仿宋"/>
                <w:szCs w:val="21"/>
              </w:rPr>
            </w:pPr>
            <w:r w:rsidRPr="000D2767">
              <w:rPr>
                <w:rFonts w:ascii="仿宋" w:eastAsia="仿宋" w:hAnsi="仿宋" w:hint="eastAsia"/>
                <w:szCs w:val="21"/>
              </w:rPr>
              <w:t xml:space="preserve">47,243,249.67 </w:t>
            </w:r>
          </w:p>
        </w:tc>
      </w:tr>
    </w:tbl>
    <w:p w:rsidR="004D173F" w:rsidRPr="008873CA" w:rsidRDefault="007C7D03" w:rsidP="007C7D03">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b/>
          <w:bCs/>
          <w:kern w:val="28"/>
          <w:sz w:val="32"/>
          <w:szCs w:val="32"/>
        </w:rPr>
        <w:t>（三</w:t>
      </w:r>
      <w:r w:rsidR="00912998">
        <w:rPr>
          <w:rFonts w:ascii="楷体_GB2312" w:eastAsia="楷体_GB2312" w:hAnsi="黑体"/>
          <w:b/>
          <w:bCs/>
          <w:kern w:val="28"/>
          <w:sz w:val="32"/>
          <w:szCs w:val="32"/>
        </w:rPr>
        <w:t>）财务管理情况</w:t>
      </w:r>
    </w:p>
    <w:p w:rsidR="004D173F" w:rsidRPr="008873CA" w:rsidRDefault="003E2675" w:rsidP="008873CA">
      <w:pPr>
        <w:spacing w:line="600" w:lineRule="exact"/>
        <w:ind w:firstLineChars="200" w:firstLine="640"/>
        <w:rPr>
          <w:rFonts w:eastAsia="仿宋_GB2312"/>
          <w:sz w:val="32"/>
          <w:szCs w:val="32"/>
        </w:rPr>
      </w:pPr>
      <w:r>
        <w:rPr>
          <w:rFonts w:eastAsia="仿宋_GB2312"/>
          <w:sz w:val="32"/>
          <w:szCs w:val="32"/>
        </w:rPr>
        <w:t>市生态环境局</w:t>
      </w:r>
      <w:r w:rsidR="004D173F" w:rsidRPr="008873CA">
        <w:rPr>
          <w:rFonts w:eastAsia="仿宋_GB2312" w:hint="eastAsia"/>
          <w:sz w:val="32"/>
          <w:szCs w:val="32"/>
        </w:rPr>
        <w:t>制定了财务管理制度和内部控制制度，规范了单位内部预决算的编制、各项支出和政府采购的审</w:t>
      </w:r>
      <w:r w:rsidR="00E50F38">
        <w:rPr>
          <w:rFonts w:eastAsia="仿宋_GB2312" w:hint="eastAsia"/>
          <w:sz w:val="32"/>
          <w:szCs w:val="32"/>
        </w:rPr>
        <w:t>批流程、三</w:t>
      </w:r>
      <w:proofErr w:type="gramStart"/>
      <w:r w:rsidR="00E50F38">
        <w:rPr>
          <w:rFonts w:eastAsia="仿宋_GB2312" w:hint="eastAsia"/>
          <w:sz w:val="32"/>
          <w:szCs w:val="32"/>
        </w:rPr>
        <w:t>公经费</w:t>
      </w:r>
      <w:proofErr w:type="gramEnd"/>
      <w:r w:rsidR="00E50F38">
        <w:rPr>
          <w:rFonts w:eastAsia="仿宋_GB2312" w:hint="eastAsia"/>
          <w:sz w:val="32"/>
          <w:szCs w:val="32"/>
        </w:rPr>
        <w:t>的管理、固定资产的管理、财务人员和印鉴的管理等。</w:t>
      </w:r>
    </w:p>
    <w:p w:rsidR="004D173F" w:rsidRPr="00912998" w:rsidRDefault="007C7D03" w:rsidP="00912998">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b/>
          <w:bCs/>
          <w:kern w:val="28"/>
          <w:sz w:val="32"/>
          <w:szCs w:val="32"/>
        </w:rPr>
        <w:t>（四</w:t>
      </w:r>
      <w:r w:rsidR="00912998">
        <w:rPr>
          <w:rFonts w:ascii="楷体_GB2312" w:eastAsia="楷体_GB2312" w:hAnsi="黑体"/>
          <w:b/>
          <w:bCs/>
          <w:kern w:val="28"/>
          <w:sz w:val="32"/>
          <w:szCs w:val="32"/>
        </w:rPr>
        <w:t>）资产管理情况</w:t>
      </w:r>
    </w:p>
    <w:p w:rsidR="004D173F" w:rsidRPr="00912998" w:rsidRDefault="004D173F" w:rsidP="00500334">
      <w:pPr>
        <w:spacing w:line="600" w:lineRule="exact"/>
        <w:ind w:firstLineChars="200" w:firstLine="640"/>
        <w:rPr>
          <w:rFonts w:eastAsia="仿宋_GB2312"/>
          <w:sz w:val="32"/>
          <w:szCs w:val="32"/>
        </w:rPr>
      </w:pPr>
      <w:r w:rsidRPr="00912998">
        <w:rPr>
          <w:rFonts w:eastAsia="仿宋_GB2312" w:hint="eastAsia"/>
          <w:sz w:val="32"/>
          <w:szCs w:val="32"/>
        </w:rPr>
        <w:t>截止至</w:t>
      </w:r>
      <w:r w:rsidRPr="00912998">
        <w:rPr>
          <w:rFonts w:eastAsia="仿宋_GB2312" w:hint="eastAsia"/>
          <w:sz w:val="32"/>
          <w:szCs w:val="32"/>
        </w:rPr>
        <w:t>2018</w:t>
      </w:r>
      <w:r w:rsidRPr="00912998">
        <w:rPr>
          <w:rFonts w:eastAsia="仿宋_GB2312" w:hint="eastAsia"/>
          <w:sz w:val="32"/>
          <w:szCs w:val="32"/>
        </w:rPr>
        <w:t>年</w:t>
      </w:r>
      <w:r w:rsidRPr="00912998">
        <w:rPr>
          <w:rFonts w:eastAsia="仿宋_GB2312" w:hint="eastAsia"/>
          <w:sz w:val="32"/>
          <w:szCs w:val="32"/>
        </w:rPr>
        <w:t>12</w:t>
      </w:r>
      <w:r w:rsidRPr="00912998">
        <w:rPr>
          <w:rFonts w:eastAsia="仿宋_GB2312" w:hint="eastAsia"/>
          <w:sz w:val="32"/>
          <w:szCs w:val="32"/>
        </w:rPr>
        <w:t>月</w:t>
      </w:r>
      <w:r w:rsidRPr="00912998">
        <w:rPr>
          <w:rFonts w:eastAsia="仿宋_GB2312" w:hint="eastAsia"/>
          <w:sz w:val="32"/>
          <w:szCs w:val="32"/>
        </w:rPr>
        <w:t>31</w:t>
      </w:r>
      <w:r w:rsidR="00912998">
        <w:rPr>
          <w:rFonts w:eastAsia="仿宋_GB2312" w:hint="eastAsia"/>
          <w:sz w:val="32"/>
          <w:szCs w:val="32"/>
        </w:rPr>
        <w:t>日，</w:t>
      </w:r>
      <w:r w:rsidR="003E2675">
        <w:rPr>
          <w:rFonts w:eastAsia="仿宋_GB2312" w:hint="eastAsia"/>
          <w:sz w:val="32"/>
          <w:szCs w:val="32"/>
        </w:rPr>
        <w:t>市生态环境局</w:t>
      </w:r>
      <w:r w:rsidRPr="00912998">
        <w:rPr>
          <w:rFonts w:eastAsia="仿宋_GB2312" w:hint="eastAsia"/>
          <w:sz w:val="32"/>
          <w:szCs w:val="32"/>
        </w:rPr>
        <w:t>共有固定资产价值</w:t>
      </w:r>
      <w:r w:rsidR="00910027" w:rsidRPr="00910027">
        <w:rPr>
          <w:rFonts w:eastAsia="仿宋_GB2312"/>
          <w:sz w:val="32"/>
          <w:szCs w:val="32"/>
        </w:rPr>
        <w:t>6</w:t>
      </w:r>
      <w:r w:rsidR="00910027">
        <w:rPr>
          <w:rFonts w:eastAsia="仿宋_GB2312"/>
          <w:sz w:val="32"/>
          <w:szCs w:val="32"/>
        </w:rPr>
        <w:t>,</w:t>
      </w:r>
      <w:r w:rsidR="00910027" w:rsidRPr="00910027">
        <w:rPr>
          <w:rFonts w:eastAsia="仿宋_GB2312"/>
          <w:sz w:val="32"/>
          <w:szCs w:val="32"/>
        </w:rPr>
        <w:t>252</w:t>
      </w:r>
      <w:r w:rsidR="00910027">
        <w:rPr>
          <w:rFonts w:eastAsia="仿宋_GB2312"/>
          <w:sz w:val="32"/>
          <w:szCs w:val="32"/>
        </w:rPr>
        <w:t>,</w:t>
      </w:r>
      <w:r w:rsidR="00910027" w:rsidRPr="00910027">
        <w:rPr>
          <w:rFonts w:eastAsia="仿宋_GB2312"/>
          <w:sz w:val="32"/>
          <w:szCs w:val="32"/>
        </w:rPr>
        <w:t>856.22</w:t>
      </w:r>
      <w:r w:rsidRPr="00912998">
        <w:rPr>
          <w:rFonts w:eastAsia="仿宋_GB2312" w:hint="eastAsia"/>
          <w:sz w:val="32"/>
          <w:szCs w:val="32"/>
        </w:rPr>
        <w:t>元，相比</w:t>
      </w:r>
      <w:r w:rsidRPr="00912998">
        <w:rPr>
          <w:rFonts w:eastAsia="仿宋_GB2312" w:hint="eastAsia"/>
          <w:sz w:val="32"/>
          <w:szCs w:val="32"/>
        </w:rPr>
        <w:t>2017</w:t>
      </w:r>
      <w:r w:rsidRPr="00912998">
        <w:rPr>
          <w:rFonts w:eastAsia="仿宋_GB2312" w:hint="eastAsia"/>
          <w:sz w:val="32"/>
          <w:szCs w:val="32"/>
        </w:rPr>
        <w:t>年</w:t>
      </w:r>
      <w:r w:rsidR="00910027">
        <w:rPr>
          <w:rFonts w:eastAsia="仿宋_GB2312" w:hint="eastAsia"/>
          <w:sz w:val="32"/>
          <w:szCs w:val="32"/>
        </w:rPr>
        <w:t>增加</w:t>
      </w:r>
      <w:r w:rsidR="00910027">
        <w:rPr>
          <w:rFonts w:eastAsia="仿宋_GB2312" w:hint="eastAsia"/>
          <w:sz w:val="32"/>
          <w:szCs w:val="32"/>
        </w:rPr>
        <w:t>7</w:t>
      </w:r>
      <w:r w:rsidR="00910027">
        <w:rPr>
          <w:rFonts w:eastAsia="仿宋_GB2312"/>
          <w:sz w:val="32"/>
          <w:szCs w:val="32"/>
        </w:rPr>
        <w:t>2</w:t>
      </w:r>
      <w:r w:rsidR="00910027">
        <w:rPr>
          <w:rFonts w:eastAsia="仿宋_GB2312" w:hint="eastAsia"/>
          <w:sz w:val="32"/>
          <w:szCs w:val="32"/>
        </w:rPr>
        <w:t>,9</w:t>
      </w:r>
      <w:r w:rsidR="00910027">
        <w:rPr>
          <w:rFonts w:eastAsia="仿宋_GB2312"/>
          <w:sz w:val="32"/>
          <w:szCs w:val="32"/>
        </w:rPr>
        <w:t>30.00</w:t>
      </w:r>
      <w:r w:rsidR="00910027">
        <w:rPr>
          <w:rFonts w:eastAsia="仿宋_GB2312"/>
          <w:sz w:val="32"/>
          <w:szCs w:val="32"/>
        </w:rPr>
        <w:t>元</w:t>
      </w:r>
      <w:r w:rsidR="00910027">
        <w:rPr>
          <w:rFonts w:eastAsia="仿宋_GB2312" w:hint="eastAsia"/>
          <w:sz w:val="32"/>
          <w:szCs w:val="32"/>
        </w:rPr>
        <w:t>，</w:t>
      </w:r>
      <w:r w:rsidR="00910027">
        <w:rPr>
          <w:rFonts w:eastAsia="仿宋_GB2312"/>
          <w:sz w:val="32"/>
          <w:szCs w:val="32"/>
        </w:rPr>
        <w:t>主要为其他办公室设备</w:t>
      </w:r>
      <w:r w:rsidRPr="00912998">
        <w:rPr>
          <w:rFonts w:eastAsia="仿宋_GB2312" w:hint="eastAsia"/>
          <w:sz w:val="32"/>
          <w:szCs w:val="32"/>
        </w:rPr>
        <w:t>。按照资产类别分为</w:t>
      </w:r>
      <w:r w:rsidR="00585170">
        <w:rPr>
          <w:rFonts w:eastAsia="仿宋_GB2312" w:hint="eastAsia"/>
          <w:sz w:val="32"/>
          <w:szCs w:val="32"/>
        </w:rPr>
        <w:t>房屋</w:t>
      </w:r>
      <w:r w:rsidR="00BC2556" w:rsidRPr="00BC2556">
        <w:rPr>
          <w:rFonts w:eastAsia="仿宋_GB2312"/>
          <w:sz w:val="32"/>
          <w:szCs w:val="32"/>
        </w:rPr>
        <w:t>2</w:t>
      </w:r>
      <w:r w:rsidR="00BC2556">
        <w:rPr>
          <w:rFonts w:eastAsia="仿宋_GB2312"/>
          <w:sz w:val="32"/>
          <w:szCs w:val="32"/>
        </w:rPr>
        <w:t>,</w:t>
      </w:r>
      <w:r w:rsidR="00BC2556" w:rsidRPr="00BC2556">
        <w:rPr>
          <w:rFonts w:eastAsia="仿宋_GB2312"/>
          <w:sz w:val="32"/>
          <w:szCs w:val="32"/>
        </w:rPr>
        <w:t>081</w:t>
      </w:r>
      <w:r w:rsidR="00BC2556">
        <w:rPr>
          <w:rFonts w:eastAsia="仿宋_GB2312"/>
          <w:sz w:val="32"/>
          <w:szCs w:val="32"/>
        </w:rPr>
        <w:t>,</w:t>
      </w:r>
      <w:r w:rsidR="00BC2556" w:rsidRPr="00BC2556">
        <w:rPr>
          <w:rFonts w:eastAsia="仿宋_GB2312"/>
          <w:sz w:val="32"/>
          <w:szCs w:val="32"/>
        </w:rPr>
        <w:t>870.54</w:t>
      </w:r>
      <w:r w:rsidR="00585170">
        <w:rPr>
          <w:rFonts w:eastAsia="仿宋_GB2312"/>
          <w:sz w:val="32"/>
          <w:szCs w:val="32"/>
        </w:rPr>
        <w:t>元</w:t>
      </w:r>
      <w:r w:rsidR="00585170">
        <w:rPr>
          <w:rFonts w:eastAsia="仿宋_GB2312" w:hint="eastAsia"/>
          <w:sz w:val="32"/>
          <w:szCs w:val="32"/>
        </w:rPr>
        <w:t>、</w:t>
      </w:r>
      <w:r w:rsidR="00585170">
        <w:rPr>
          <w:rFonts w:eastAsia="仿宋_GB2312"/>
          <w:sz w:val="32"/>
          <w:szCs w:val="32"/>
        </w:rPr>
        <w:t>车辆</w:t>
      </w:r>
      <w:r w:rsidR="00BC2556" w:rsidRPr="00BC2556">
        <w:rPr>
          <w:rFonts w:eastAsia="仿宋_GB2312"/>
          <w:sz w:val="32"/>
          <w:szCs w:val="32"/>
        </w:rPr>
        <w:t>398</w:t>
      </w:r>
      <w:r w:rsidR="00BC2556">
        <w:rPr>
          <w:rFonts w:eastAsia="仿宋_GB2312"/>
          <w:sz w:val="32"/>
          <w:szCs w:val="32"/>
        </w:rPr>
        <w:t>,</w:t>
      </w:r>
      <w:r w:rsidR="00BC2556" w:rsidRPr="00BC2556">
        <w:rPr>
          <w:rFonts w:eastAsia="仿宋_GB2312"/>
          <w:sz w:val="32"/>
          <w:szCs w:val="32"/>
        </w:rPr>
        <w:t>300</w:t>
      </w:r>
      <w:r w:rsidR="00BC2556">
        <w:rPr>
          <w:rFonts w:eastAsia="仿宋_GB2312"/>
          <w:sz w:val="32"/>
          <w:szCs w:val="32"/>
        </w:rPr>
        <w:t>.00</w:t>
      </w:r>
      <w:r w:rsidR="00585170">
        <w:rPr>
          <w:rFonts w:eastAsia="仿宋_GB2312"/>
          <w:sz w:val="32"/>
          <w:szCs w:val="32"/>
        </w:rPr>
        <w:t>元</w:t>
      </w:r>
      <w:r w:rsidR="00585170">
        <w:rPr>
          <w:rFonts w:eastAsia="仿宋_GB2312" w:hint="eastAsia"/>
          <w:sz w:val="32"/>
          <w:szCs w:val="32"/>
        </w:rPr>
        <w:t>、</w:t>
      </w:r>
      <w:r w:rsidR="00BC2556">
        <w:rPr>
          <w:rFonts w:eastAsia="仿宋_GB2312" w:hint="eastAsia"/>
          <w:sz w:val="32"/>
          <w:szCs w:val="32"/>
        </w:rPr>
        <w:t>专用设备</w:t>
      </w:r>
      <w:r w:rsidR="00BC2556" w:rsidRPr="00BC2556">
        <w:rPr>
          <w:rFonts w:eastAsia="仿宋_GB2312"/>
          <w:sz w:val="32"/>
          <w:szCs w:val="32"/>
        </w:rPr>
        <w:t>1</w:t>
      </w:r>
      <w:r w:rsidR="00BC2556">
        <w:rPr>
          <w:rFonts w:eastAsia="仿宋_GB2312"/>
          <w:sz w:val="32"/>
          <w:szCs w:val="32"/>
        </w:rPr>
        <w:t>,</w:t>
      </w:r>
      <w:r w:rsidR="00BC2556" w:rsidRPr="00BC2556">
        <w:rPr>
          <w:rFonts w:eastAsia="仿宋_GB2312"/>
          <w:sz w:val="32"/>
          <w:szCs w:val="32"/>
        </w:rPr>
        <w:t>064</w:t>
      </w:r>
      <w:r w:rsidR="00BC2556">
        <w:rPr>
          <w:rFonts w:eastAsia="仿宋_GB2312"/>
          <w:sz w:val="32"/>
          <w:szCs w:val="32"/>
        </w:rPr>
        <w:t>,</w:t>
      </w:r>
      <w:r w:rsidR="00BC2556" w:rsidRPr="00BC2556">
        <w:rPr>
          <w:rFonts w:eastAsia="仿宋_GB2312"/>
          <w:sz w:val="32"/>
          <w:szCs w:val="32"/>
        </w:rPr>
        <w:t>800</w:t>
      </w:r>
      <w:r w:rsidR="00BC2556">
        <w:rPr>
          <w:rFonts w:eastAsia="仿宋_GB2312"/>
          <w:sz w:val="32"/>
          <w:szCs w:val="32"/>
        </w:rPr>
        <w:t>.00</w:t>
      </w:r>
      <w:r w:rsidR="00500334">
        <w:rPr>
          <w:rFonts w:eastAsia="仿宋_GB2312"/>
          <w:sz w:val="32"/>
          <w:szCs w:val="32"/>
        </w:rPr>
        <w:t>元</w:t>
      </w:r>
      <w:r w:rsidR="00500334">
        <w:rPr>
          <w:rFonts w:eastAsia="仿宋_GB2312" w:hint="eastAsia"/>
          <w:sz w:val="32"/>
          <w:szCs w:val="32"/>
        </w:rPr>
        <w:t>、</w:t>
      </w:r>
      <w:r w:rsidR="00585170">
        <w:rPr>
          <w:rFonts w:eastAsia="仿宋_GB2312"/>
          <w:sz w:val="32"/>
          <w:szCs w:val="32"/>
        </w:rPr>
        <w:t>其他固定资产</w:t>
      </w:r>
      <w:r w:rsidR="00BC2556" w:rsidRPr="00BC2556">
        <w:rPr>
          <w:rFonts w:eastAsia="仿宋_GB2312"/>
          <w:sz w:val="32"/>
          <w:szCs w:val="32"/>
        </w:rPr>
        <w:t>2</w:t>
      </w:r>
      <w:r w:rsidR="00BC2556">
        <w:rPr>
          <w:rFonts w:eastAsia="仿宋_GB2312"/>
          <w:sz w:val="32"/>
          <w:szCs w:val="32"/>
        </w:rPr>
        <w:t>,</w:t>
      </w:r>
      <w:r w:rsidR="00BC2556" w:rsidRPr="00BC2556">
        <w:rPr>
          <w:rFonts w:eastAsia="仿宋_GB2312"/>
          <w:sz w:val="32"/>
          <w:szCs w:val="32"/>
        </w:rPr>
        <w:t>707</w:t>
      </w:r>
      <w:r w:rsidR="00BC2556">
        <w:rPr>
          <w:rFonts w:eastAsia="仿宋_GB2312"/>
          <w:sz w:val="32"/>
          <w:szCs w:val="32"/>
        </w:rPr>
        <w:t>,</w:t>
      </w:r>
      <w:r w:rsidR="00BC2556" w:rsidRPr="00BC2556">
        <w:rPr>
          <w:rFonts w:eastAsia="仿宋_GB2312"/>
          <w:sz w:val="32"/>
          <w:szCs w:val="32"/>
        </w:rPr>
        <w:t>885.68</w:t>
      </w:r>
      <w:r w:rsidR="00585170">
        <w:rPr>
          <w:rFonts w:eastAsia="仿宋_GB2312"/>
          <w:sz w:val="32"/>
          <w:szCs w:val="32"/>
        </w:rPr>
        <w:t>元</w:t>
      </w:r>
      <w:r w:rsidRPr="00912998">
        <w:rPr>
          <w:rFonts w:eastAsia="仿宋_GB2312" w:hint="eastAsia"/>
          <w:sz w:val="32"/>
          <w:szCs w:val="32"/>
        </w:rPr>
        <w:t>。</w:t>
      </w:r>
    </w:p>
    <w:p w:rsidR="004D173F" w:rsidRPr="00912998" w:rsidRDefault="004D173F" w:rsidP="00912998">
      <w:pPr>
        <w:spacing w:line="600" w:lineRule="exact"/>
        <w:ind w:firstLineChars="200" w:firstLine="640"/>
        <w:rPr>
          <w:rFonts w:eastAsia="仿宋_GB2312"/>
          <w:sz w:val="32"/>
          <w:szCs w:val="32"/>
        </w:rPr>
      </w:pPr>
      <w:r w:rsidRPr="00912998">
        <w:rPr>
          <w:rFonts w:eastAsia="仿宋_GB2312" w:hint="eastAsia"/>
          <w:sz w:val="32"/>
          <w:szCs w:val="32"/>
        </w:rPr>
        <w:t>固定资产和物资的采购原则上按年初预算执行，先由</w:t>
      </w:r>
      <w:r w:rsidR="00585170">
        <w:rPr>
          <w:rFonts w:eastAsia="仿宋_GB2312" w:hint="eastAsia"/>
          <w:sz w:val="32"/>
          <w:szCs w:val="32"/>
        </w:rPr>
        <w:t>各股室</w:t>
      </w:r>
      <w:r w:rsidRPr="00912998">
        <w:rPr>
          <w:rFonts w:eastAsia="仿宋_GB2312" w:hint="eastAsia"/>
          <w:sz w:val="32"/>
          <w:szCs w:val="32"/>
        </w:rPr>
        <w:lastRenderedPageBreak/>
        <w:t>提出计划，交分管领导签署意见或领导班子办公会确定后，报分管财务领导审批，交由办公室统一按政府采购程序办理。</w:t>
      </w:r>
      <w:r w:rsidRPr="00912998">
        <w:rPr>
          <w:rFonts w:eastAsia="仿宋_GB2312"/>
          <w:sz w:val="32"/>
          <w:szCs w:val="32"/>
        </w:rPr>
        <w:fldChar w:fldCharType="begin">
          <w:fldData xml:space="preserve">NABCADMAOQA3AEMAOAAwAEQARQA1ADMANAA1ADMARQA5ADYAMAAxAEYAQgAwADIAMQBDADMANAAw
ADUARQAyAA==
</w:fldData>
        </w:fldChar>
      </w:r>
      <w:r w:rsidRPr="00912998">
        <w:rPr>
          <w:rFonts w:eastAsia="仿宋_GB2312" w:hint="eastAsia"/>
          <w:sz w:val="32"/>
          <w:szCs w:val="32"/>
        </w:rPr>
        <w:instrText xml:space="preserve">Addin </w:instrText>
      </w:r>
      <w:r w:rsidRPr="00912998">
        <w:rPr>
          <w:rFonts w:eastAsia="仿宋_GB2312" w:hint="eastAsia"/>
          <w:sz w:val="32"/>
          <w:szCs w:val="32"/>
        </w:rPr>
        <w:instrText>资产管理情况</w:instrText>
      </w:r>
      <w:r w:rsidRPr="00912998">
        <w:rPr>
          <w:rFonts w:eastAsia="仿宋_GB2312"/>
          <w:sz w:val="32"/>
          <w:szCs w:val="32"/>
        </w:rPr>
      </w:r>
      <w:r w:rsidRPr="00912998">
        <w:rPr>
          <w:rFonts w:eastAsia="仿宋_GB2312"/>
          <w:sz w:val="32"/>
          <w:szCs w:val="32"/>
        </w:rPr>
        <w:fldChar w:fldCharType="separate"/>
      </w:r>
      <w:r w:rsidRPr="00912998">
        <w:rPr>
          <w:rFonts w:eastAsia="仿宋_GB2312" w:hint="eastAsia"/>
          <w:sz w:val="32"/>
          <w:szCs w:val="32"/>
        </w:rPr>
        <w:t>固定资产和物资的报废、报损，须经使用部门或管理人员提出申请，报单位领导审批，市财政局核准后，方能报废或报损，任何个人不得擅自处理。任何人不得化公为私或变价处理公物，一旦发现，收回物款并按情节轻重给予处罚。凡调出本单位的工作人员应将所配用的各种公共财产物资交回办公室，取得有“已清”字样的证明手续后方可办理调动手续。</w:t>
      </w:r>
    </w:p>
    <w:p w:rsidR="00D34660" w:rsidRPr="00AB43F8" w:rsidRDefault="004D173F" w:rsidP="00AB43F8">
      <w:pPr>
        <w:widowControl/>
        <w:spacing w:line="600" w:lineRule="exact"/>
        <w:ind w:firstLineChars="200" w:firstLine="640"/>
        <w:rPr>
          <w:rFonts w:eastAsia="仿宋_GB2312"/>
          <w:sz w:val="32"/>
          <w:szCs w:val="32"/>
        </w:rPr>
      </w:pPr>
      <w:r w:rsidRPr="00912998">
        <w:rPr>
          <w:rFonts w:eastAsia="仿宋_GB2312"/>
          <w:sz w:val="32"/>
          <w:szCs w:val="32"/>
        </w:rPr>
        <w:fldChar w:fldCharType="end"/>
      </w:r>
      <w:r w:rsidR="00D34660" w:rsidRPr="000E33E7">
        <w:rPr>
          <w:rFonts w:eastAsia="黑体"/>
          <w:sz w:val="30"/>
          <w:szCs w:val="30"/>
        </w:rPr>
        <w:t>三、绩效目标完成情况分析</w:t>
      </w:r>
    </w:p>
    <w:p w:rsidR="00BC2556" w:rsidRDefault="00BC2556" w:rsidP="00500334">
      <w:pPr>
        <w:widowControl/>
        <w:spacing w:line="600" w:lineRule="exact"/>
        <w:ind w:firstLineChars="200" w:firstLine="640"/>
        <w:rPr>
          <w:rFonts w:eastAsia="仿宋_GB2312"/>
          <w:sz w:val="32"/>
          <w:szCs w:val="32"/>
        </w:rPr>
      </w:pPr>
      <w:r>
        <w:rPr>
          <w:rFonts w:eastAsia="仿宋_GB2312"/>
          <w:sz w:val="32"/>
          <w:szCs w:val="32"/>
        </w:rPr>
        <w:t>20</w:t>
      </w:r>
      <w:r w:rsidRPr="00BC2556">
        <w:rPr>
          <w:rFonts w:eastAsia="仿宋_GB2312" w:hint="eastAsia"/>
          <w:sz w:val="32"/>
          <w:szCs w:val="32"/>
        </w:rPr>
        <w:t>18</w:t>
      </w:r>
      <w:r>
        <w:rPr>
          <w:rFonts w:eastAsia="仿宋_GB2312" w:hint="eastAsia"/>
          <w:sz w:val="32"/>
          <w:szCs w:val="32"/>
        </w:rPr>
        <w:t>年市生态环境局紧紧围绕市委提出的建设“创新邵东、富裕邵东、宜居邵东”的奋斗目标，在市委、市政府的正确领导下，在市人大、市政协的监督下，在上级环保部门的具体指导和支持下，</w:t>
      </w:r>
      <w:r w:rsidRPr="00BC2556">
        <w:rPr>
          <w:rFonts w:eastAsia="仿宋_GB2312" w:hint="eastAsia"/>
          <w:sz w:val="32"/>
          <w:szCs w:val="32"/>
        </w:rPr>
        <w:t>深入贯彻学习落实党的十九大精神，深入开展“主题党日”活动，强化大局意识、服务意识、看齐意识、核心意识，以生态文明建设为统领，以改善环境质量为核心，以环境保护优化经济发展为主线，以保障群众环境权益为目标，扎实做好总量减排、环境影响评价、环境监察、环境监测等环境保护重点工作，狠抓环保政策的落实，严厉打击各种环境违法行为</w:t>
      </w:r>
      <w:r>
        <w:rPr>
          <w:rFonts w:eastAsia="仿宋_GB2312" w:hint="eastAsia"/>
          <w:sz w:val="32"/>
          <w:szCs w:val="32"/>
        </w:rPr>
        <w:t>，全市</w:t>
      </w:r>
      <w:r w:rsidRPr="00BC2556">
        <w:rPr>
          <w:rFonts w:eastAsia="仿宋_GB2312" w:hint="eastAsia"/>
          <w:sz w:val="32"/>
          <w:szCs w:val="32"/>
        </w:rPr>
        <w:t>环境质量不断改善。</w:t>
      </w:r>
    </w:p>
    <w:p w:rsidR="00BC2556" w:rsidRPr="00BC2556" w:rsidRDefault="00BC2556" w:rsidP="00BC2556">
      <w:pPr>
        <w:widowControl/>
        <w:spacing w:line="600" w:lineRule="exact"/>
        <w:ind w:firstLineChars="200" w:firstLine="643"/>
        <w:rPr>
          <w:rFonts w:ascii="楷体_GB2312" w:eastAsia="楷体_GB2312" w:hAnsi="黑体"/>
          <w:b/>
          <w:bCs/>
          <w:kern w:val="28"/>
          <w:sz w:val="32"/>
          <w:szCs w:val="32"/>
        </w:rPr>
      </w:pPr>
      <w:r w:rsidRPr="00BC2556">
        <w:rPr>
          <w:rFonts w:ascii="楷体_GB2312" w:eastAsia="楷体_GB2312" w:hAnsi="黑体" w:hint="eastAsia"/>
          <w:b/>
          <w:bCs/>
          <w:kern w:val="28"/>
          <w:sz w:val="32"/>
          <w:szCs w:val="32"/>
        </w:rPr>
        <w:t>(</w:t>
      </w:r>
      <w:proofErr w:type="gramStart"/>
      <w:r w:rsidRPr="00BC2556">
        <w:rPr>
          <w:rFonts w:ascii="楷体_GB2312" w:eastAsia="楷体_GB2312" w:hAnsi="黑体" w:hint="eastAsia"/>
          <w:b/>
          <w:bCs/>
          <w:kern w:val="28"/>
          <w:sz w:val="32"/>
          <w:szCs w:val="32"/>
        </w:rPr>
        <w:t>一</w:t>
      </w:r>
      <w:proofErr w:type="gramEnd"/>
      <w:r w:rsidRPr="00BC2556">
        <w:rPr>
          <w:rFonts w:ascii="楷体_GB2312" w:eastAsia="楷体_GB2312" w:hAnsi="黑体" w:hint="eastAsia"/>
          <w:b/>
          <w:bCs/>
          <w:kern w:val="28"/>
          <w:sz w:val="32"/>
          <w:szCs w:val="32"/>
        </w:rPr>
        <w:t>)</w:t>
      </w:r>
      <w:r>
        <w:rPr>
          <w:rFonts w:ascii="楷体_GB2312" w:eastAsia="楷体_GB2312" w:hAnsi="黑体" w:hint="eastAsia"/>
          <w:b/>
          <w:bCs/>
          <w:kern w:val="28"/>
          <w:sz w:val="32"/>
          <w:szCs w:val="32"/>
        </w:rPr>
        <w:t>以环境综合理治为抓手，大力促进全市</w:t>
      </w:r>
      <w:r w:rsidRPr="00BC2556">
        <w:rPr>
          <w:rFonts w:ascii="楷体_GB2312" w:eastAsia="楷体_GB2312" w:hAnsi="黑体" w:hint="eastAsia"/>
          <w:b/>
          <w:bCs/>
          <w:kern w:val="28"/>
          <w:sz w:val="32"/>
          <w:szCs w:val="32"/>
        </w:rPr>
        <w:t>经济发展</w:t>
      </w:r>
    </w:p>
    <w:p w:rsidR="00BC2556" w:rsidRPr="00BC2556" w:rsidRDefault="00BC2556" w:rsidP="00BC2556">
      <w:pPr>
        <w:widowControl/>
        <w:spacing w:line="600" w:lineRule="exact"/>
        <w:ind w:firstLineChars="200" w:firstLine="640"/>
        <w:rPr>
          <w:rFonts w:eastAsia="仿宋_GB2312"/>
          <w:sz w:val="32"/>
          <w:szCs w:val="32"/>
        </w:rPr>
      </w:pPr>
      <w:r w:rsidRPr="00BC2556">
        <w:rPr>
          <w:rFonts w:eastAsia="仿宋_GB2312" w:hint="eastAsia"/>
          <w:sz w:val="32"/>
          <w:szCs w:val="32"/>
        </w:rPr>
        <w:t>全面落实科学发展观，进一步加强污染减排工作，着重开展“保减排、重生态、强监管、抓整治、增活力”等工作，以优化</w:t>
      </w:r>
      <w:r>
        <w:rPr>
          <w:rFonts w:eastAsia="仿宋_GB2312" w:hint="eastAsia"/>
          <w:sz w:val="32"/>
          <w:szCs w:val="32"/>
        </w:rPr>
        <w:lastRenderedPageBreak/>
        <w:t>经济增长为中心，以改善环境质量为目标，积极配合市委、市</w:t>
      </w:r>
      <w:r w:rsidRPr="00BC2556">
        <w:rPr>
          <w:rFonts w:eastAsia="仿宋_GB2312" w:hint="eastAsia"/>
          <w:sz w:val="32"/>
          <w:szCs w:val="32"/>
        </w:rPr>
        <w:t>政府以及上级有关部门做好各项环保指标的考核检查，同时也为“新建、扩建、改建”的项目认真做好选址、环评审批、竣</w:t>
      </w:r>
      <w:r>
        <w:rPr>
          <w:rFonts w:eastAsia="仿宋_GB2312" w:hint="eastAsia"/>
          <w:sz w:val="32"/>
          <w:szCs w:val="32"/>
        </w:rPr>
        <w:t>工验收等各项工作，从而为邵东市的经济发展奠定了良好的基础，促进全市</w:t>
      </w:r>
      <w:r w:rsidRPr="00BC2556">
        <w:rPr>
          <w:rFonts w:eastAsia="仿宋_GB2312" w:hint="eastAsia"/>
          <w:sz w:val="32"/>
          <w:szCs w:val="32"/>
        </w:rPr>
        <w:t>经济和谐发展。</w:t>
      </w:r>
    </w:p>
    <w:p w:rsidR="00BC2556" w:rsidRPr="00BC2556" w:rsidRDefault="00BC2556" w:rsidP="00BC2556">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（二</w:t>
      </w:r>
      <w:r w:rsidR="005E2B71">
        <w:rPr>
          <w:rFonts w:ascii="楷体_GB2312" w:eastAsia="楷体_GB2312" w:hAnsi="黑体" w:hint="eastAsia"/>
          <w:b/>
          <w:bCs/>
          <w:kern w:val="28"/>
          <w:sz w:val="32"/>
          <w:szCs w:val="32"/>
        </w:rPr>
        <w:t>）部署开展全市</w:t>
      </w:r>
      <w:r w:rsidRPr="00BC2556">
        <w:rPr>
          <w:rFonts w:ascii="楷体_GB2312" w:eastAsia="楷体_GB2312" w:hAnsi="黑体" w:hint="eastAsia"/>
          <w:b/>
          <w:bCs/>
          <w:kern w:val="28"/>
          <w:sz w:val="32"/>
          <w:szCs w:val="32"/>
        </w:rPr>
        <w:t>工业污染源全面达标排放计划</w:t>
      </w:r>
    </w:p>
    <w:p w:rsidR="00BC2556" w:rsidRPr="00BC2556" w:rsidRDefault="00BC2556" w:rsidP="00BC2556">
      <w:pPr>
        <w:widowControl/>
        <w:spacing w:line="600" w:lineRule="exact"/>
        <w:ind w:firstLineChars="200" w:firstLine="640"/>
        <w:rPr>
          <w:rFonts w:eastAsia="仿宋_GB2312"/>
          <w:sz w:val="32"/>
          <w:szCs w:val="32"/>
        </w:rPr>
      </w:pPr>
      <w:r w:rsidRPr="00BC2556">
        <w:rPr>
          <w:rFonts w:eastAsia="仿宋_GB2312" w:hint="eastAsia"/>
          <w:sz w:val="32"/>
          <w:szCs w:val="32"/>
        </w:rPr>
        <w:t>按照环保部《关于实施工业污染源全面达标排放计划的通知》（环环监〔</w:t>
      </w:r>
      <w:r w:rsidRPr="00BC2556">
        <w:rPr>
          <w:rFonts w:eastAsia="仿宋_GB2312" w:hint="eastAsia"/>
          <w:sz w:val="32"/>
          <w:szCs w:val="32"/>
        </w:rPr>
        <w:t>2016</w:t>
      </w:r>
      <w:r w:rsidRPr="00BC2556">
        <w:rPr>
          <w:rFonts w:eastAsia="仿宋_GB2312" w:hint="eastAsia"/>
          <w:sz w:val="32"/>
          <w:szCs w:val="32"/>
        </w:rPr>
        <w:t>〕</w:t>
      </w:r>
      <w:r w:rsidRPr="00BC2556">
        <w:rPr>
          <w:rFonts w:eastAsia="仿宋_GB2312" w:hint="eastAsia"/>
          <w:sz w:val="32"/>
          <w:szCs w:val="32"/>
        </w:rPr>
        <w:t>172</w:t>
      </w:r>
      <w:r w:rsidRPr="00BC2556">
        <w:rPr>
          <w:rFonts w:eastAsia="仿宋_GB2312" w:hint="eastAsia"/>
          <w:sz w:val="32"/>
          <w:szCs w:val="32"/>
        </w:rPr>
        <w:t>号）、省环保厅《湖南省工业污染源全面达标排放计划实施方案》（</w:t>
      </w:r>
      <w:proofErr w:type="gramStart"/>
      <w:r w:rsidRPr="00BC2556">
        <w:rPr>
          <w:rFonts w:eastAsia="仿宋_GB2312" w:hint="eastAsia"/>
          <w:sz w:val="32"/>
          <w:szCs w:val="32"/>
        </w:rPr>
        <w:t>湘环函</w:t>
      </w:r>
      <w:proofErr w:type="gramEnd"/>
      <w:r w:rsidRPr="00BC2556">
        <w:rPr>
          <w:rFonts w:eastAsia="仿宋_GB2312" w:hint="eastAsia"/>
          <w:sz w:val="32"/>
          <w:szCs w:val="32"/>
        </w:rPr>
        <w:t>〔</w:t>
      </w:r>
      <w:r w:rsidRPr="00BC2556">
        <w:rPr>
          <w:rFonts w:eastAsia="仿宋_GB2312" w:hint="eastAsia"/>
          <w:sz w:val="32"/>
          <w:szCs w:val="32"/>
        </w:rPr>
        <w:t>2017</w:t>
      </w:r>
      <w:r w:rsidRPr="00BC2556">
        <w:rPr>
          <w:rFonts w:eastAsia="仿宋_GB2312" w:hint="eastAsia"/>
          <w:sz w:val="32"/>
          <w:szCs w:val="32"/>
        </w:rPr>
        <w:t>〕</w:t>
      </w:r>
      <w:r w:rsidRPr="00BC2556">
        <w:rPr>
          <w:rFonts w:eastAsia="仿宋_GB2312" w:hint="eastAsia"/>
          <w:sz w:val="32"/>
          <w:szCs w:val="32"/>
        </w:rPr>
        <w:t>155</w:t>
      </w:r>
      <w:r w:rsidRPr="00BC2556">
        <w:rPr>
          <w:rFonts w:eastAsia="仿宋_GB2312" w:hint="eastAsia"/>
          <w:sz w:val="32"/>
          <w:szCs w:val="32"/>
        </w:rPr>
        <w:t>号）要求，组织对全县水泥、煤炭、造纸、印染、污水处理厂、垃圾焚烧厂、有色金属等行业进行认真排查。</w:t>
      </w:r>
    </w:p>
    <w:p w:rsidR="00BC2556" w:rsidRPr="00BC2556" w:rsidRDefault="00BC2556" w:rsidP="00BC2556">
      <w:pPr>
        <w:widowControl/>
        <w:spacing w:line="600" w:lineRule="exact"/>
        <w:ind w:firstLineChars="200" w:firstLine="643"/>
        <w:rPr>
          <w:rFonts w:eastAsia="仿宋_GB2312"/>
          <w:sz w:val="32"/>
          <w:szCs w:val="32"/>
        </w:rPr>
      </w:pPr>
      <w:r>
        <w:rPr>
          <w:rFonts w:ascii="楷体_GB2312" w:eastAsia="楷体_GB2312" w:hAnsi="黑体" w:hint="eastAsia"/>
          <w:b/>
          <w:bCs/>
          <w:kern w:val="28"/>
          <w:sz w:val="32"/>
          <w:szCs w:val="32"/>
        </w:rPr>
        <w:t>（三</w:t>
      </w:r>
      <w:r w:rsidRPr="00BC2556">
        <w:rPr>
          <w:rFonts w:ascii="楷体_GB2312" w:eastAsia="楷体_GB2312" w:hAnsi="黑体" w:hint="eastAsia"/>
          <w:b/>
          <w:bCs/>
          <w:kern w:val="28"/>
          <w:sz w:val="32"/>
          <w:szCs w:val="32"/>
        </w:rPr>
        <w:t>）排污申报工作进展顺利</w:t>
      </w:r>
    </w:p>
    <w:p w:rsidR="00BC2556" w:rsidRPr="00BC2556" w:rsidRDefault="00BC2556" w:rsidP="00BC2556">
      <w:pPr>
        <w:widowControl/>
        <w:spacing w:line="600" w:lineRule="exact"/>
        <w:ind w:firstLineChars="200" w:firstLine="640"/>
        <w:rPr>
          <w:rFonts w:eastAsia="仿宋_GB2312"/>
          <w:sz w:val="32"/>
          <w:szCs w:val="32"/>
        </w:rPr>
      </w:pPr>
      <w:r w:rsidRPr="00BC2556">
        <w:rPr>
          <w:rFonts w:eastAsia="仿宋_GB2312" w:hint="eastAsia"/>
          <w:sz w:val="32"/>
          <w:szCs w:val="32"/>
        </w:rPr>
        <w:t>按照环保部和省环保厅的要求开展</w:t>
      </w:r>
      <w:r w:rsidRPr="00BC2556">
        <w:rPr>
          <w:rFonts w:eastAsia="仿宋_GB2312" w:hint="eastAsia"/>
          <w:sz w:val="32"/>
          <w:szCs w:val="32"/>
        </w:rPr>
        <w:t>2018</w:t>
      </w:r>
      <w:r w:rsidRPr="00BC2556">
        <w:rPr>
          <w:rFonts w:eastAsia="仿宋_GB2312" w:hint="eastAsia"/>
          <w:sz w:val="32"/>
          <w:szCs w:val="32"/>
        </w:rPr>
        <w:t>年度排污申报数据集中汇审工作，严格按照环保</w:t>
      </w:r>
      <w:proofErr w:type="gramStart"/>
      <w:r w:rsidRPr="00BC2556">
        <w:rPr>
          <w:rFonts w:eastAsia="仿宋_GB2312" w:hint="eastAsia"/>
          <w:sz w:val="32"/>
          <w:szCs w:val="32"/>
        </w:rPr>
        <w:t>部文件</w:t>
      </w:r>
      <w:proofErr w:type="gramEnd"/>
      <w:r w:rsidRPr="00BC2556">
        <w:rPr>
          <w:rFonts w:eastAsia="仿宋_GB2312" w:hint="eastAsia"/>
          <w:sz w:val="32"/>
          <w:szCs w:val="32"/>
        </w:rPr>
        <w:t>要求和汇审细则逐项开展审核，对存在问题的数据进行完善和修改，确保审核落到实处，问题得到解决。</w:t>
      </w:r>
      <w:r w:rsidRPr="00BC2556">
        <w:rPr>
          <w:rFonts w:eastAsia="仿宋_GB2312" w:hint="eastAsia"/>
          <w:sz w:val="32"/>
          <w:szCs w:val="32"/>
        </w:rPr>
        <w:t>2018</w:t>
      </w:r>
      <w:r>
        <w:rPr>
          <w:rFonts w:eastAsia="仿宋_GB2312" w:hint="eastAsia"/>
          <w:sz w:val="32"/>
          <w:szCs w:val="32"/>
        </w:rPr>
        <w:t>年</w:t>
      </w:r>
      <w:proofErr w:type="gramStart"/>
      <w:r>
        <w:rPr>
          <w:rFonts w:eastAsia="仿宋_GB2312" w:hint="eastAsia"/>
          <w:sz w:val="32"/>
          <w:szCs w:val="32"/>
        </w:rPr>
        <w:t>全市</w:t>
      </w:r>
      <w:r w:rsidRPr="00BC2556">
        <w:rPr>
          <w:rFonts w:eastAsia="仿宋_GB2312" w:hint="eastAsia"/>
          <w:sz w:val="32"/>
          <w:szCs w:val="32"/>
        </w:rPr>
        <w:t>须</w:t>
      </w:r>
      <w:proofErr w:type="gramEnd"/>
      <w:r w:rsidRPr="00BC2556">
        <w:rPr>
          <w:rFonts w:eastAsia="仿宋_GB2312" w:hint="eastAsia"/>
          <w:sz w:val="32"/>
          <w:szCs w:val="32"/>
        </w:rPr>
        <w:t>收缴排污权有偿使用费企业</w:t>
      </w:r>
      <w:r w:rsidRPr="00BC2556">
        <w:rPr>
          <w:rFonts w:eastAsia="仿宋_GB2312" w:hint="eastAsia"/>
          <w:sz w:val="32"/>
          <w:szCs w:val="32"/>
        </w:rPr>
        <w:t>113</w:t>
      </w:r>
      <w:r w:rsidRPr="00BC2556">
        <w:rPr>
          <w:rFonts w:eastAsia="仿宋_GB2312" w:hint="eastAsia"/>
          <w:sz w:val="32"/>
          <w:szCs w:val="32"/>
        </w:rPr>
        <w:t>家，收缴排污权有偿使用费</w:t>
      </w:r>
      <w:r w:rsidRPr="00BC2556">
        <w:rPr>
          <w:rFonts w:eastAsia="仿宋_GB2312" w:hint="eastAsia"/>
          <w:sz w:val="32"/>
          <w:szCs w:val="32"/>
        </w:rPr>
        <w:t>50</w:t>
      </w:r>
      <w:r w:rsidRPr="00BC2556">
        <w:rPr>
          <w:rFonts w:eastAsia="仿宋_GB2312" w:hint="eastAsia"/>
          <w:sz w:val="32"/>
          <w:szCs w:val="32"/>
        </w:rPr>
        <w:t>万元。</w:t>
      </w:r>
      <w:r w:rsidRPr="00BC2556">
        <w:rPr>
          <w:rFonts w:eastAsia="仿宋_GB2312" w:hint="eastAsia"/>
          <w:sz w:val="32"/>
          <w:szCs w:val="32"/>
        </w:rPr>
        <w:t>2018</w:t>
      </w:r>
      <w:r>
        <w:rPr>
          <w:rFonts w:eastAsia="仿宋_GB2312" w:hint="eastAsia"/>
          <w:sz w:val="32"/>
          <w:szCs w:val="32"/>
        </w:rPr>
        <w:t>年全市</w:t>
      </w:r>
      <w:r w:rsidRPr="00BC2556">
        <w:rPr>
          <w:rFonts w:eastAsia="仿宋_GB2312" w:hint="eastAsia"/>
          <w:sz w:val="32"/>
          <w:szCs w:val="32"/>
        </w:rPr>
        <w:t>有</w:t>
      </w:r>
      <w:r w:rsidRPr="00BC2556">
        <w:rPr>
          <w:rFonts w:eastAsia="仿宋_GB2312" w:hint="eastAsia"/>
          <w:sz w:val="32"/>
          <w:szCs w:val="32"/>
        </w:rPr>
        <w:t>20</w:t>
      </w:r>
      <w:r w:rsidRPr="00BC2556">
        <w:rPr>
          <w:rFonts w:eastAsia="仿宋_GB2312" w:hint="eastAsia"/>
          <w:sz w:val="32"/>
          <w:szCs w:val="32"/>
        </w:rPr>
        <w:t>家企业进行排污权交易，交易金额</w:t>
      </w:r>
      <w:r w:rsidRPr="00BC2556">
        <w:rPr>
          <w:rFonts w:eastAsia="仿宋_GB2312" w:hint="eastAsia"/>
          <w:sz w:val="32"/>
          <w:szCs w:val="32"/>
        </w:rPr>
        <w:t>379.13</w:t>
      </w:r>
      <w:r>
        <w:rPr>
          <w:rFonts w:eastAsia="仿宋_GB2312" w:hint="eastAsia"/>
          <w:sz w:val="32"/>
          <w:szCs w:val="32"/>
        </w:rPr>
        <w:t>万元（其中市</w:t>
      </w:r>
      <w:r w:rsidRPr="00BC2556">
        <w:rPr>
          <w:rFonts w:eastAsia="仿宋_GB2312" w:hint="eastAsia"/>
          <w:sz w:val="32"/>
          <w:szCs w:val="32"/>
        </w:rPr>
        <w:t>政府储备指标交易</w:t>
      </w:r>
      <w:r w:rsidRPr="00BC2556">
        <w:rPr>
          <w:rFonts w:eastAsia="仿宋_GB2312" w:hint="eastAsia"/>
          <w:sz w:val="32"/>
          <w:szCs w:val="32"/>
        </w:rPr>
        <w:t>27.19</w:t>
      </w:r>
      <w:r w:rsidRPr="00BC2556">
        <w:rPr>
          <w:rFonts w:eastAsia="仿宋_GB2312" w:hint="eastAsia"/>
          <w:sz w:val="32"/>
          <w:szCs w:val="32"/>
        </w:rPr>
        <w:t>万元，企业减排指标交易</w:t>
      </w:r>
      <w:r w:rsidRPr="00BC2556">
        <w:rPr>
          <w:rFonts w:eastAsia="仿宋_GB2312" w:hint="eastAsia"/>
          <w:sz w:val="32"/>
          <w:szCs w:val="32"/>
        </w:rPr>
        <w:t>351.94</w:t>
      </w:r>
      <w:r w:rsidRPr="00BC2556">
        <w:rPr>
          <w:rFonts w:eastAsia="仿宋_GB2312" w:hint="eastAsia"/>
          <w:sz w:val="32"/>
          <w:szCs w:val="32"/>
        </w:rPr>
        <w:t>万元）。积极做好企业减排认定工作，对</w:t>
      </w:r>
      <w:r w:rsidRPr="00BC2556">
        <w:rPr>
          <w:rFonts w:eastAsia="仿宋_GB2312" w:hint="eastAsia"/>
          <w:sz w:val="32"/>
          <w:szCs w:val="32"/>
        </w:rPr>
        <w:t>7</w:t>
      </w:r>
      <w:r w:rsidRPr="00BC2556">
        <w:rPr>
          <w:rFonts w:eastAsia="仿宋_GB2312" w:hint="eastAsia"/>
          <w:sz w:val="32"/>
          <w:szCs w:val="32"/>
        </w:rPr>
        <w:t>家企业进行了结构减排，减排认定量为：化学需氧量</w:t>
      </w:r>
      <w:r w:rsidRPr="00BC2556">
        <w:rPr>
          <w:rFonts w:eastAsia="仿宋_GB2312" w:hint="eastAsia"/>
          <w:sz w:val="32"/>
          <w:szCs w:val="32"/>
        </w:rPr>
        <w:t>153.32</w:t>
      </w:r>
      <w:r w:rsidRPr="00BC2556">
        <w:rPr>
          <w:rFonts w:eastAsia="仿宋_GB2312" w:hint="eastAsia"/>
          <w:sz w:val="32"/>
          <w:szCs w:val="32"/>
        </w:rPr>
        <w:t>吨，氨氮</w:t>
      </w:r>
      <w:r w:rsidRPr="00BC2556">
        <w:rPr>
          <w:rFonts w:eastAsia="仿宋_GB2312" w:hint="eastAsia"/>
          <w:sz w:val="32"/>
          <w:szCs w:val="32"/>
        </w:rPr>
        <w:t>22.78</w:t>
      </w:r>
      <w:r w:rsidRPr="00BC2556">
        <w:rPr>
          <w:rFonts w:eastAsia="仿宋_GB2312" w:hint="eastAsia"/>
          <w:sz w:val="32"/>
          <w:szCs w:val="32"/>
        </w:rPr>
        <w:t>吨，二氧化硫</w:t>
      </w:r>
      <w:r w:rsidRPr="00BC2556">
        <w:rPr>
          <w:rFonts w:eastAsia="仿宋_GB2312" w:hint="eastAsia"/>
          <w:sz w:val="32"/>
          <w:szCs w:val="32"/>
        </w:rPr>
        <w:t>93.83</w:t>
      </w:r>
      <w:r w:rsidRPr="00BC2556">
        <w:rPr>
          <w:rFonts w:eastAsia="仿宋_GB2312" w:hint="eastAsia"/>
          <w:sz w:val="32"/>
          <w:szCs w:val="32"/>
        </w:rPr>
        <w:t>吨，氮氧化物</w:t>
      </w:r>
      <w:r w:rsidRPr="00BC2556">
        <w:rPr>
          <w:rFonts w:eastAsia="仿宋_GB2312" w:hint="eastAsia"/>
          <w:sz w:val="32"/>
          <w:szCs w:val="32"/>
        </w:rPr>
        <w:t>45.91</w:t>
      </w:r>
      <w:r w:rsidRPr="00BC2556">
        <w:rPr>
          <w:rFonts w:eastAsia="仿宋_GB2312" w:hint="eastAsia"/>
          <w:sz w:val="32"/>
          <w:szCs w:val="32"/>
        </w:rPr>
        <w:t>吨。</w:t>
      </w:r>
    </w:p>
    <w:p w:rsidR="00BC2556" w:rsidRPr="00BC2556" w:rsidRDefault="00BC2556" w:rsidP="00BC2556">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（四</w:t>
      </w:r>
      <w:r w:rsidRPr="00BC2556">
        <w:rPr>
          <w:rFonts w:ascii="楷体_GB2312" w:eastAsia="楷体_GB2312" w:hAnsi="黑体" w:hint="eastAsia"/>
          <w:b/>
          <w:bCs/>
          <w:kern w:val="28"/>
          <w:sz w:val="32"/>
          <w:szCs w:val="32"/>
        </w:rPr>
        <w:t>）妥善处理群众来信来访</w:t>
      </w:r>
    </w:p>
    <w:p w:rsidR="00BC2556" w:rsidRPr="00BC2556" w:rsidRDefault="00BC2556" w:rsidP="00BC2556">
      <w:pPr>
        <w:widowControl/>
        <w:spacing w:line="600" w:lineRule="exact"/>
        <w:ind w:firstLineChars="200" w:firstLine="640"/>
        <w:rPr>
          <w:rFonts w:eastAsia="仿宋_GB2312"/>
          <w:sz w:val="32"/>
          <w:szCs w:val="32"/>
        </w:rPr>
      </w:pPr>
      <w:r w:rsidRPr="00BC2556">
        <w:rPr>
          <w:rFonts w:eastAsia="仿宋_GB2312" w:hint="eastAsia"/>
          <w:sz w:val="32"/>
          <w:szCs w:val="32"/>
        </w:rPr>
        <w:lastRenderedPageBreak/>
        <w:t>高度重视群众来信来访和信访舆情调查处理工作，加大对投诉举报反映的环境问题的查办力度，及时调查处理并回复公布处理结果。</w:t>
      </w:r>
      <w:r w:rsidRPr="00BC2556">
        <w:rPr>
          <w:rFonts w:eastAsia="仿宋_GB2312" w:hint="eastAsia"/>
          <w:sz w:val="32"/>
          <w:szCs w:val="32"/>
        </w:rPr>
        <w:t>2018</w:t>
      </w:r>
      <w:r w:rsidRPr="00BC2556">
        <w:rPr>
          <w:rFonts w:eastAsia="仿宋_GB2312" w:hint="eastAsia"/>
          <w:sz w:val="32"/>
          <w:szCs w:val="32"/>
        </w:rPr>
        <w:t>年</w:t>
      </w:r>
      <w:r>
        <w:rPr>
          <w:rFonts w:eastAsia="仿宋_GB2312" w:hint="eastAsia"/>
          <w:sz w:val="32"/>
          <w:szCs w:val="32"/>
        </w:rPr>
        <w:t>市生态环境局</w:t>
      </w:r>
      <w:r w:rsidRPr="00BC2556">
        <w:rPr>
          <w:rFonts w:eastAsia="仿宋_GB2312" w:hint="eastAsia"/>
          <w:sz w:val="32"/>
          <w:szCs w:val="32"/>
        </w:rPr>
        <w:t>共处理群众来信来访案件</w:t>
      </w:r>
      <w:r w:rsidRPr="00BC2556">
        <w:rPr>
          <w:rFonts w:eastAsia="仿宋_GB2312" w:hint="eastAsia"/>
          <w:sz w:val="32"/>
          <w:szCs w:val="32"/>
        </w:rPr>
        <w:t>335</w:t>
      </w:r>
      <w:r w:rsidRPr="00BC2556">
        <w:rPr>
          <w:rFonts w:eastAsia="仿宋_GB2312" w:hint="eastAsia"/>
          <w:sz w:val="32"/>
          <w:szCs w:val="32"/>
        </w:rPr>
        <w:t>件。所有来信来访全部已按时回复、办结。</w:t>
      </w:r>
    </w:p>
    <w:p w:rsidR="00BC2556" w:rsidRPr="00BC2556" w:rsidRDefault="00BC2556" w:rsidP="00BC2556">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（五</w:t>
      </w:r>
      <w:r w:rsidRPr="00BC2556">
        <w:rPr>
          <w:rFonts w:ascii="楷体_GB2312" w:eastAsia="楷体_GB2312" w:hAnsi="黑体" w:hint="eastAsia"/>
          <w:b/>
          <w:bCs/>
          <w:kern w:val="28"/>
          <w:sz w:val="32"/>
          <w:szCs w:val="32"/>
        </w:rPr>
        <w:t>）认真开展全国第二次污染源普查</w:t>
      </w:r>
    </w:p>
    <w:p w:rsidR="00BC2556" w:rsidRPr="00BC2556" w:rsidRDefault="00BC2556" w:rsidP="00BC2556">
      <w:pPr>
        <w:widowControl/>
        <w:spacing w:line="600" w:lineRule="exact"/>
        <w:ind w:firstLineChars="200" w:firstLine="640"/>
        <w:rPr>
          <w:rFonts w:eastAsia="仿宋_GB2312"/>
          <w:sz w:val="32"/>
          <w:szCs w:val="32"/>
        </w:rPr>
      </w:pPr>
      <w:r w:rsidRPr="00BC2556">
        <w:rPr>
          <w:rFonts w:eastAsia="仿宋_GB2312" w:hint="eastAsia"/>
          <w:sz w:val="32"/>
          <w:szCs w:val="32"/>
        </w:rPr>
        <w:t>认真按照省、市关于做好第二次全国污染源</w:t>
      </w:r>
      <w:r>
        <w:rPr>
          <w:rFonts w:eastAsia="仿宋_GB2312" w:hint="eastAsia"/>
          <w:sz w:val="32"/>
          <w:szCs w:val="32"/>
        </w:rPr>
        <w:t>普查相关工作部署和文件精神，全面做好污染源普查相关准备工作。</w:t>
      </w:r>
      <w:r w:rsidRPr="00BC2556">
        <w:rPr>
          <w:rFonts w:eastAsia="仿宋_GB2312" w:hint="eastAsia"/>
          <w:sz w:val="32"/>
          <w:szCs w:val="32"/>
        </w:rPr>
        <w:t>积极组织开展全国第二次污</w:t>
      </w:r>
      <w:r>
        <w:rPr>
          <w:rFonts w:eastAsia="仿宋_GB2312" w:hint="eastAsia"/>
          <w:sz w:val="32"/>
          <w:szCs w:val="32"/>
        </w:rPr>
        <w:t>染源普查工作，积极向市委市政府汇报。经市</w:t>
      </w:r>
      <w:r w:rsidRPr="00BC2556">
        <w:rPr>
          <w:rFonts w:eastAsia="仿宋_GB2312" w:hint="eastAsia"/>
          <w:sz w:val="32"/>
          <w:szCs w:val="32"/>
        </w:rPr>
        <w:t>政府常务会研究，</w:t>
      </w:r>
      <w:r w:rsidRPr="00BC2556">
        <w:rPr>
          <w:rFonts w:eastAsia="仿宋_GB2312" w:hint="eastAsia"/>
          <w:sz w:val="32"/>
          <w:szCs w:val="32"/>
        </w:rPr>
        <w:t>2018</w:t>
      </w:r>
      <w:r w:rsidRPr="00BC2556">
        <w:rPr>
          <w:rFonts w:eastAsia="仿宋_GB2312" w:hint="eastAsia"/>
          <w:sz w:val="32"/>
          <w:szCs w:val="32"/>
        </w:rPr>
        <w:t>年拨付普查经费</w:t>
      </w:r>
      <w:r w:rsidRPr="00BC2556">
        <w:rPr>
          <w:rFonts w:eastAsia="仿宋_GB2312" w:hint="eastAsia"/>
          <w:sz w:val="32"/>
          <w:szCs w:val="32"/>
        </w:rPr>
        <w:t>400</w:t>
      </w:r>
      <w:r w:rsidRPr="00BC2556">
        <w:rPr>
          <w:rFonts w:eastAsia="仿宋_GB2312" w:hint="eastAsia"/>
          <w:sz w:val="32"/>
          <w:szCs w:val="32"/>
        </w:rPr>
        <w:t>万元。</w:t>
      </w:r>
      <w:r w:rsidRPr="00BC2556">
        <w:rPr>
          <w:rFonts w:eastAsia="仿宋_GB2312" w:hint="eastAsia"/>
          <w:sz w:val="32"/>
          <w:szCs w:val="32"/>
        </w:rPr>
        <w:t>2018</w:t>
      </w:r>
      <w:r w:rsidRPr="00BC2556">
        <w:rPr>
          <w:rFonts w:eastAsia="仿宋_GB2312" w:hint="eastAsia"/>
          <w:sz w:val="32"/>
          <w:szCs w:val="32"/>
        </w:rPr>
        <w:t>年</w:t>
      </w:r>
      <w:r w:rsidRPr="00BC2556">
        <w:rPr>
          <w:rFonts w:eastAsia="仿宋_GB2312" w:hint="eastAsia"/>
          <w:sz w:val="32"/>
          <w:szCs w:val="32"/>
        </w:rPr>
        <w:t>4</w:t>
      </w:r>
      <w:r>
        <w:rPr>
          <w:rFonts w:eastAsia="仿宋_GB2312" w:hint="eastAsia"/>
          <w:sz w:val="32"/>
          <w:szCs w:val="32"/>
        </w:rPr>
        <w:t>月，全市组织了</w:t>
      </w:r>
      <w:r w:rsidRPr="00BC2556">
        <w:rPr>
          <w:rFonts w:eastAsia="仿宋_GB2312" w:hint="eastAsia"/>
          <w:sz w:val="32"/>
          <w:szCs w:val="32"/>
        </w:rPr>
        <w:t>普查员、普查指导员的培训班，</w:t>
      </w:r>
      <w:r w:rsidRPr="00BC2556">
        <w:rPr>
          <w:rFonts w:eastAsia="仿宋_GB2312" w:hint="eastAsia"/>
          <w:sz w:val="32"/>
          <w:szCs w:val="32"/>
        </w:rPr>
        <w:t>100</w:t>
      </w:r>
      <w:r w:rsidRPr="00BC2556">
        <w:rPr>
          <w:rFonts w:eastAsia="仿宋_GB2312" w:hint="eastAsia"/>
          <w:sz w:val="32"/>
          <w:szCs w:val="32"/>
        </w:rPr>
        <w:t>名普查员、</w:t>
      </w:r>
      <w:r w:rsidRPr="00BC2556">
        <w:rPr>
          <w:rFonts w:eastAsia="仿宋_GB2312" w:hint="eastAsia"/>
          <w:sz w:val="32"/>
          <w:szCs w:val="32"/>
        </w:rPr>
        <w:t>21</w:t>
      </w:r>
      <w:r w:rsidRPr="00BC2556">
        <w:rPr>
          <w:rFonts w:eastAsia="仿宋_GB2312" w:hint="eastAsia"/>
          <w:sz w:val="32"/>
          <w:szCs w:val="32"/>
        </w:rPr>
        <w:t>名普查指导员经培训合格并取得了省普查办下发的普查员、普查指导员证。</w:t>
      </w:r>
      <w:r w:rsidRPr="00BC2556">
        <w:rPr>
          <w:rFonts w:eastAsia="仿宋_GB2312" w:hint="eastAsia"/>
          <w:sz w:val="32"/>
          <w:szCs w:val="32"/>
        </w:rPr>
        <w:t>2018</w:t>
      </w:r>
      <w:r w:rsidRPr="00BC2556">
        <w:rPr>
          <w:rFonts w:eastAsia="仿宋_GB2312" w:hint="eastAsia"/>
          <w:sz w:val="32"/>
          <w:szCs w:val="32"/>
        </w:rPr>
        <w:t>年</w:t>
      </w:r>
      <w:r w:rsidRPr="00BC2556">
        <w:rPr>
          <w:rFonts w:eastAsia="仿宋_GB2312" w:hint="eastAsia"/>
          <w:sz w:val="32"/>
          <w:szCs w:val="32"/>
        </w:rPr>
        <w:t>4</w:t>
      </w:r>
      <w:r>
        <w:rPr>
          <w:rFonts w:eastAsia="仿宋_GB2312" w:hint="eastAsia"/>
          <w:sz w:val="32"/>
          <w:szCs w:val="32"/>
        </w:rPr>
        <w:t>月底开展入户清查工作，此次清查涵盖了全市</w:t>
      </w:r>
      <w:r w:rsidRPr="00BC2556">
        <w:rPr>
          <w:rFonts w:eastAsia="仿宋_GB2312" w:hint="eastAsia"/>
          <w:sz w:val="32"/>
          <w:szCs w:val="32"/>
        </w:rPr>
        <w:t>22</w:t>
      </w:r>
      <w:r w:rsidRPr="00BC2556">
        <w:rPr>
          <w:rFonts w:eastAsia="仿宋_GB2312" w:hint="eastAsia"/>
          <w:sz w:val="32"/>
          <w:szCs w:val="32"/>
        </w:rPr>
        <w:t>个乡镇和</w:t>
      </w:r>
      <w:r w:rsidRPr="00BC2556">
        <w:rPr>
          <w:rFonts w:eastAsia="仿宋_GB2312" w:hint="eastAsia"/>
          <w:sz w:val="32"/>
          <w:szCs w:val="32"/>
        </w:rPr>
        <w:t>3</w:t>
      </w:r>
      <w:r w:rsidRPr="00BC2556">
        <w:rPr>
          <w:rFonts w:eastAsia="仿宋_GB2312" w:hint="eastAsia"/>
          <w:sz w:val="32"/>
          <w:szCs w:val="32"/>
        </w:rPr>
        <w:t>个办事处，共对市级下发底数的</w:t>
      </w:r>
      <w:r w:rsidRPr="00BC2556">
        <w:rPr>
          <w:rFonts w:eastAsia="仿宋_GB2312" w:hint="eastAsia"/>
          <w:sz w:val="32"/>
          <w:szCs w:val="32"/>
        </w:rPr>
        <w:t>7070</w:t>
      </w:r>
      <w:r w:rsidRPr="00BC2556">
        <w:rPr>
          <w:rFonts w:eastAsia="仿宋_GB2312" w:hint="eastAsia"/>
          <w:sz w:val="32"/>
          <w:szCs w:val="32"/>
        </w:rPr>
        <w:t>个清查对象进行摸底清查。通过现场摸底清查，共有</w:t>
      </w:r>
      <w:r w:rsidRPr="00BC2556">
        <w:rPr>
          <w:rFonts w:eastAsia="仿宋_GB2312" w:hint="eastAsia"/>
          <w:sz w:val="32"/>
          <w:szCs w:val="32"/>
        </w:rPr>
        <w:t>1823</w:t>
      </w:r>
      <w:r w:rsidRPr="00BC2556">
        <w:rPr>
          <w:rFonts w:eastAsia="仿宋_GB2312" w:hint="eastAsia"/>
          <w:sz w:val="32"/>
          <w:szCs w:val="32"/>
        </w:rPr>
        <w:t>家工业企业、</w:t>
      </w:r>
      <w:r w:rsidRPr="00BC2556">
        <w:rPr>
          <w:rFonts w:eastAsia="仿宋_GB2312" w:hint="eastAsia"/>
          <w:sz w:val="32"/>
          <w:szCs w:val="32"/>
        </w:rPr>
        <w:t>7</w:t>
      </w:r>
      <w:r w:rsidRPr="00BC2556">
        <w:rPr>
          <w:rFonts w:eastAsia="仿宋_GB2312" w:hint="eastAsia"/>
          <w:sz w:val="32"/>
          <w:szCs w:val="32"/>
        </w:rPr>
        <w:t>台生活锅炉、</w:t>
      </w:r>
      <w:r w:rsidRPr="00BC2556">
        <w:rPr>
          <w:rFonts w:eastAsia="仿宋_GB2312" w:hint="eastAsia"/>
          <w:sz w:val="32"/>
          <w:szCs w:val="32"/>
        </w:rPr>
        <w:t>50</w:t>
      </w:r>
      <w:r w:rsidRPr="00BC2556">
        <w:rPr>
          <w:rFonts w:eastAsia="仿宋_GB2312" w:hint="eastAsia"/>
          <w:sz w:val="32"/>
          <w:szCs w:val="32"/>
        </w:rPr>
        <w:t>个入河排污口和</w:t>
      </w:r>
      <w:r w:rsidRPr="00BC2556">
        <w:rPr>
          <w:rFonts w:eastAsia="仿宋_GB2312" w:hint="eastAsia"/>
          <w:sz w:val="32"/>
          <w:szCs w:val="32"/>
        </w:rPr>
        <w:t>2</w:t>
      </w:r>
      <w:r w:rsidRPr="00BC2556">
        <w:rPr>
          <w:rFonts w:eastAsia="仿宋_GB2312" w:hint="eastAsia"/>
          <w:sz w:val="32"/>
          <w:szCs w:val="32"/>
        </w:rPr>
        <w:t>家集中式污染治理设施纳入此次普查。</w:t>
      </w:r>
    </w:p>
    <w:p w:rsidR="00BC2556" w:rsidRPr="00BC2556" w:rsidRDefault="00BC2556" w:rsidP="00BC2556">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（六</w:t>
      </w:r>
      <w:r w:rsidRPr="00BC2556">
        <w:rPr>
          <w:rFonts w:ascii="楷体_GB2312" w:eastAsia="楷体_GB2312" w:hAnsi="黑体" w:hint="eastAsia"/>
          <w:b/>
          <w:bCs/>
          <w:kern w:val="28"/>
          <w:sz w:val="32"/>
          <w:szCs w:val="32"/>
        </w:rPr>
        <w:t>）认真开展各项常规监测</w:t>
      </w:r>
    </w:p>
    <w:p w:rsidR="00BC2556" w:rsidRPr="00BC2556" w:rsidRDefault="00BC2556" w:rsidP="00BC2556">
      <w:pPr>
        <w:widowControl/>
        <w:spacing w:line="600" w:lineRule="exact"/>
        <w:ind w:firstLineChars="200" w:firstLine="640"/>
        <w:rPr>
          <w:rFonts w:eastAsia="仿宋_GB2312"/>
          <w:sz w:val="32"/>
          <w:szCs w:val="32"/>
        </w:rPr>
      </w:pPr>
      <w:r>
        <w:rPr>
          <w:rFonts w:eastAsia="仿宋_GB2312" w:hint="eastAsia"/>
          <w:sz w:val="32"/>
          <w:szCs w:val="32"/>
        </w:rPr>
        <w:t>市生态环境局</w:t>
      </w:r>
      <w:r w:rsidRPr="00BC2556">
        <w:rPr>
          <w:rFonts w:eastAsia="仿宋_GB2312" w:hint="eastAsia"/>
          <w:sz w:val="32"/>
          <w:szCs w:val="32"/>
        </w:rPr>
        <w:t>严格按照上级要求搞好各项常规监测，按时出具月报、季报、质量信息公开报告，按时向上级上报监测数据级小康社会环境质量统计，建立监测台帐及数据库。</w:t>
      </w:r>
      <w:r w:rsidRPr="00BC2556">
        <w:rPr>
          <w:rFonts w:eastAsia="仿宋_GB2312" w:hint="eastAsia"/>
          <w:sz w:val="32"/>
          <w:szCs w:val="32"/>
        </w:rPr>
        <w:t>2018</w:t>
      </w:r>
      <w:r w:rsidRPr="00BC2556">
        <w:rPr>
          <w:rFonts w:eastAsia="仿宋_GB2312" w:hint="eastAsia"/>
          <w:sz w:val="32"/>
          <w:szCs w:val="32"/>
        </w:rPr>
        <w:t>年常规监测情况为：地表水监测断面</w:t>
      </w:r>
      <w:r w:rsidRPr="00BC2556">
        <w:rPr>
          <w:rFonts w:eastAsia="仿宋_GB2312" w:hint="eastAsia"/>
          <w:sz w:val="32"/>
          <w:szCs w:val="32"/>
        </w:rPr>
        <w:t>2</w:t>
      </w:r>
      <w:r w:rsidRPr="00BC2556">
        <w:rPr>
          <w:rFonts w:eastAsia="仿宋_GB2312" w:hint="eastAsia"/>
          <w:sz w:val="32"/>
          <w:szCs w:val="32"/>
        </w:rPr>
        <w:t>个，每月监测一次，共取得监测数据</w:t>
      </w:r>
      <w:r w:rsidRPr="00BC2556">
        <w:rPr>
          <w:rFonts w:eastAsia="仿宋_GB2312" w:hint="eastAsia"/>
          <w:sz w:val="32"/>
          <w:szCs w:val="32"/>
        </w:rPr>
        <w:t>952</w:t>
      </w:r>
      <w:r w:rsidRPr="00BC2556">
        <w:rPr>
          <w:rFonts w:eastAsia="仿宋_GB2312" w:hint="eastAsia"/>
          <w:sz w:val="32"/>
          <w:szCs w:val="32"/>
        </w:rPr>
        <w:t>个；饮用水源地水质监测</w:t>
      </w:r>
      <w:r w:rsidRPr="00BC2556">
        <w:rPr>
          <w:rFonts w:eastAsia="仿宋_GB2312" w:hint="eastAsia"/>
          <w:sz w:val="32"/>
          <w:szCs w:val="32"/>
        </w:rPr>
        <w:t>4</w:t>
      </w:r>
      <w:r w:rsidRPr="00BC2556">
        <w:rPr>
          <w:rFonts w:eastAsia="仿宋_GB2312" w:hint="eastAsia"/>
          <w:sz w:val="32"/>
          <w:szCs w:val="32"/>
        </w:rPr>
        <w:t>个断面，每月监测</w:t>
      </w:r>
      <w:r w:rsidRPr="00BC2556">
        <w:rPr>
          <w:rFonts w:eastAsia="仿宋_GB2312" w:hint="eastAsia"/>
          <w:sz w:val="32"/>
          <w:szCs w:val="32"/>
        </w:rPr>
        <w:t>1</w:t>
      </w:r>
      <w:r w:rsidRPr="00BC2556">
        <w:rPr>
          <w:rFonts w:eastAsia="仿宋_GB2312" w:hint="eastAsia"/>
          <w:sz w:val="32"/>
          <w:szCs w:val="32"/>
        </w:rPr>
        <w:t>次，</w:t>
      </w:r>
      <w:proofErr w:type="gramStart"/>
      <w:r w:rsidRPr="00BC2556">
        <w:rPr>
          <w:rFonts w:eastAsia="仿宋_GB2312" w:hint="eastAsia"/>
          <w:sz w:val="32"/>
          <w:szCs w:val="32"/>
        </w:rPr>
        <w:t>每季</w:t>
      </w:r>
      <w:r w:rsidRPr="00BC2556">
        <w:rPr>
          <w:rFonts w:eastAsia="仿宋_GB2312" w:hint="eastAsia"/>
          <w:sz w:val="32"/>
          <w:szCs w:val="32"/>
        </w:rPr>
        <w:lastRenderedPageBreak/>
        <w:t>度加测有机物</w:t>
      </w:r>
      <w:proofErr w:type="gramEnd"/>
      <w:r w:rsidRPr="00BC2556">
        <w:rPr>
          <w:rFonts w:eastAsia="仿宋_GB2312" w:hint="eastAsia"/>
          <w:sz w:val="32"/>
          <w:szCs w:val="32"/>
        </w:rPr>
        <w:t>一次，共取得监测数据</w:t>
      </w:r>
      <w:r w:rsidRPr="00BC2556">
        <w:rPr>
          <w:rFonts w:eastAsia="仿宋_GB2312" w:hint="eastAsia"/>
          <w:sz w:val="32"/>
          <w:szCs w:val="32"/>
        </w:rPr>
        <w:t>1296</w:t>
      </w:r>
      <w:r w:rsidRPr="00BC2556">
        <w:rPr>
          <w:rFonts w:eastAsia="仿宋_GB2312" w:hint="eastAsia"/>
          <w:sz w:val="32"/>
          <w:szCs w:val="32"/>
        </w:rPr>
        <w:t>个；</w:t>
      </w:r>
      <w:r w:rsidRPr="00BC2556">
        <w:rPr>
          <w:rFonts w:eastAsia="仿宋_GB2312" w:hint="eastAsia"/>
          <w:sz w:val="32"/>
          <w:szCs w:val="32"/>
        </w:rPr>
        <w:t>8</w:t>
      </w:r>
      <w:r w:rsidRPr="00BC2556">
        <w:rPr>
          <w:rFonts w:eastAsia="仿宋_GB2312" w:hint="eastAsia"/>
          <w:sz w:val="32"/>
          <w:szCs w:val="32"/>
        </w:rPr>
        <w:t>月份新增地表水乡镇交界断面</w:t>
      </w:r>
      <w:r w:rsidRPr="00BC2556">
        <w:rPr>
          <w:rFonts w:eastAsia="仿宋_GB2312" w:hint="eastAsia"/>
          <w:sz w:val="32"/>
          <w:szCs w:val="32"/>
        </w:rPr>
        <w:t>13</w:t>
      </w:r>
      <w:r w:rsidRPr="00BC2556">
        <w:rPr>
          <w:rFonts w:eastAsia="仿宋_GB2312" w:hint="eastAsia"/>
          <w:sz w:val="32"/>
          <w:szCs w:val="32"/>
        </w:rPr>
        <w:t>个，每月监测一次，共取得监测数据</w:t>
      </w:r>
      <w:r w:rsidRPr="00BC2556">
        <w:rPr>
          <w:rFonts w:eastAsia="仿宋_GB2312" w:hint="eastAsia"/>
          <w:sz w:val="32"/>
          <w:szCs w:val="32"/>
        </w:rPr>
        <w:t>325</w:t>
      </w:r>
      <w:r w:rsidRPr="00BC2556">
        <w:rPr>
          <w:rFonts w:eastAsia="仿宋_GB2312" w:hint="eastAsia"/>
          <w:sz w:val="32"/>
          <w:szCs w:val="32"/>
        </w:rPr>
        <w:t>个；重点区域重金属监测断面</w:t>
      </w:r>
      <w:r w:rsidRPr="00BC2556">
        <w:rPr>
          <w:rFonts w:eastAsia="仿宋_GB2312" w:hint="eastAsia"/>
          <w:sz w:val="32"/>
          <w:szCs w:val="32"/>
        </w:rPr>
        <w:t>5</w:t>
      </w:r>
      <w:r w:rsidRPr="00BC2556">
        <w:rPr>
          <w:rFonts w:eastAsia="仿宋_GB2312" w:hint="eastAsia"/>
          <w:sz w:val="32"/>
          <w:szCs w:val="32"/>
        </w:rPr>
        <w:t>个，每月监测一次，共取得监测数据</w:t>
      </w:r>
      <w:r w:rsidRPr="00BC2556">
        <w:rPr>
          <w:rFonts w:eastAsia="仿宋_GB2312" w:hint="eastAsia"/>
          <w:sz w:val="32"/>
          <w:szCs w:val="32"/>
        </w:rPr>
        <w:t>840</w:t>
      </w:r>
      <w:r w:rsidRPr="00BC2556">
        <w:rPr>
          <w:rFonts w:eastAsia="仿宋_GB2312" w:hint="eastAsia"/>
          <w:sz w:val="32"/>
          <w:szCs w:val="32"/>
        </w:rPr>
        <w:t>个；空气自动站监测六参数，按日均值统计，共计监测</w:t>
      </w:r>
      <w:r w:rsidRPr="00BC2556">
        <w:rPr>
          <w:rFonts w:eastAsia="仿宋_GB2312" w:hint="eastAsia"/>
          <w:sz w:val="32"/>
          <w:szCs w:val="32"/>
        </w:rPr>
        <w:t>362</w:t>
      </w:r>
      <w:r w:rsidRPr="00BC2556">
        <w:rPr>
          <w:rFonts w:eastAsia="仿宋_GB2312" w:hint="eastAsia"/>
          <w:sz w:val="32"/>
          <w:szCs w:val="32"/>
        </w:rPr>
        <w:t>天，取得监测数据</w:t>
      </w:r>
      <w:r w:rsidRPr="00BC2556">
        <w:rPr>
          <w:rFonts w:eastAsia="仿宋_GB2312" w:hint="eastAsia"/>
          <w:sz w:val="32"/>
          <w:szCs w:val="32"/>
        </w:rPr>
        <w:t>2172</w:t>
      </w:r>
      <w:r w:rsidRPr="00BC2556">
        <w:rPr>
          <w:rFonts w:eastAsia="仿宋_GB2312" w:hint="eastAsia"/>
          <w:sz w:val="32"/>
          <w:szCs w:val="32"/>
        </w:rPr>
        <w:t>个。</w:t>
      </w:r>
    </w:p>
    <w:p w:rsidR="00BC2556" w:rsidRDefault="00BC2556" w:rsidP="00BC2556">
      <w:pPr>
        <w:widowControl/>
        <w:spacing w:line="600" w:lineRule="exact"/>
        <w:ind w:firstLineChars="200" w:firstLine="640"/>
        <w:rPr>
          <w:rFonts w:eastAsia="仿宋_GB2312"/>
          <w:sz w:val="32"/>
          <w:szCs w:val="32"/>
        </w:rPr>
      </w:pPr>
      <w:r>
        <w:rPr>
          <w:rFonts w:eastAsia="仿宋_GB2312" w:hint="eastAsia"/>
          <w:sz w:val="32"/>
          <w:szCs w:val="32"/>
        </w:rPr>
        <w:t>加强对全市</w:t>
      </w:r>
      <w:r w:rsidRPr="00BC2556">
        <w:rPr>
          <w:rFonts w:eastAsia="仿宋_GB2312" w:hint="eastAsia"/>
          <w:sz w:val="32"/>
          <w:szCs w:val="32"/>
        </w:rPr>
        <w:t>重点污染源的监管职能，特别对投诉及重大污染事故重点监测，制定方案增加监测频次。</w:t>
      </w:r>
      <w:r w:rsidRPr="00BC2556">
        <w:rPr>
          <w:rFonts w:eastAsia="仿宋_GB2312" w:hint="eastAsia"/>
          <w:sz w:val="32"/>
          <w:szCs w:val="32"/>
        </w:rPr>
        <w:t>2018</w:t>
      </w:r>
      <w:r w:rsidRPr="00BC2556">
        <w:rPr>
          <w:rFonts w:eastAsia="仿宋_GB2312" w:hint="eastAsia"/>
          <w:sz w:val="32"/>
          <w:szCs w:val="32"/>
        </w:rPr>
        <w:t>年共计出具监测报告</w:t>
      </w:r>
      <w:r w:rsidRPr="00BC2556">
        <w:rPr>
          <w:rFonts w:eastAsia="仿宋_GB2312" w:hint="eastAsia"/>
          <w:sz w:val="32"/>
          <w:szCs w:val="32"/>
        </w:rPr>
        <w:t>88</w:t>
      </w:r>
      <w:r w:rsidRPr="00BC2556">
        <w:rPr>
          <w:rFonts w:eastAsia="仿宋_GB2312" w:hint="eastAsia"/>
          <w:sz w:val="32"/>
          <w:szCs w:val="32"/>
        </w:rPr>
        <w:t>份，其中监督性监测</w:t>
      </w:r>
      <w:r w:rsidRPr="00BC2556">
        <w:rPr>
          <w:rFonts w:eastAsia="仿宋_GB2312" w:hint="eastAsia"/>
          <w:sz w:val="32"/>
          <w:szCs w:val="32"/>
        </w:rPr>
        <w:t>34</w:t>
      </w:r>
      <w:r w:rsidRPr="00BC2556">
        <w:rPr>
          <w:rFonts w:eastAsia="仿宋_GB2312" w:hint="eastAsia"/>
          <w:sz w:val="32"/>
          <w:szCs w:val="32"/>
        </w:rPr>
        <w:t>份，指令性监测</w:t>
      </w:r>
      <w:r w:rsidRPr="00BC2556">
        <w:rPr>
          <w:rFonts w:eastAsia="仿宋_GB2312" w:hint="eastAsia"/>
          <w:sz w:val="32"/>
          <w:szCs w:val="32"/>
        </w:rPr>
        <w:t>54</w:t>
      </w:r>
      <w:r w:rsidRPr="00BC2556">
        <w:rPr>
          <w:rFonts w:eastAsia="仿宋_GB2312" w:hint="eastAsia"/>
          <w:sz w:val="32"/>
          <w:szCs w:val="32"/>
        </w:rPr>
        <w:t>份。</w:t>
      </w:r>
    </w:p>
    <w:p w:rsidR="00D34660" w:rsidRDefault="006D1F19" w:rsidP="00BC2556">
      <w:pPr>
        <w:widowControl/>
        <w:spacing w:line="600" w:lineRule="exact"/>
        <w:ind w:firstLineChars="200" w:firstLine="600"/>
        <w:rPr>
          <w:rFonts w:eastAsia="黑体"/>
          <w:sz w:val="30"/>
          <w:szCs w:val="30"/>
        </w:rPr>
      </w:pPr>
      <w:r>
        <w:rPr>
          <w:rFonts w:eastAsia="黑体" w:hint="eastAsia"/>
          <w:sz w:val="30"/>
          <w:szCs w:val="30"/>
        </w:rPr>
        <w:t>四</w:t>
      </w:r>
      <w:r w:rsidR="00D34660" w:rsidRPr="000E33E7">
        <w:rPr>
          <w:rFonts w:eastAsia="黑体"/>
          <w:sz w:val="30"/>
          <w:szCs w:val="30"/>
        </w:rPr>
        <w:t>、存在的主要问题</w:t>
      </w:r>
    </w:p>
    <w:p w:rsidR="006D1F19" w:rsidRPr="006D1F19" w:rsidRDefault="00120B5F" w:rsidP="006D1F19">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（一</w:t>
      </w:r>
      <w:r w:rsidR="006D1F19" w:rsidRPr="006D1F19">
        <w:rPr>
          <w:rFonts w:ascii="楷体_GB2312" w:eastAsia="楷体_GB2312" w:hAnsi="黑体" w:hint="eastAsia"/>
          <w:b/>
          <w:bCs/>
          <w:kern w:val="28"/>
          <w:sz w:val="32"/>
          <w:szCs w:val="32"/>
        </w:rPr>
        <w:t>）部门人员超规定编制人数</w:t>
      </w:r>
    </w:p>
    <w:p w:rsidR="006D1F19" w:rsidRDefault="006D1F19" w:rsidP="006D1F19">
      <w:pPr>
        <w:shd w:val="clear" w:color="auto" w:fill="FFFFFF"/>
        <w:spacing w:line="600" w:lineRule="exact"/>
        <w:ind w:firstLineChars="200" w:firstLine="640"/>
        <w:rPr>
          <w:rFonts w:eastAsia="仿宋_GB2312"/>
          <w:sz w:val="32"/>
          <w:szCs w:val="32"/>
        </w:rPr>
      </w:pPr>
      <w:r w:rsidRPr="0087472C">
        <w:rPr>
          <w:rFonts w:eastAsia="仿宋_GB2312" w:hint="eastAsia"/>
          <w:sz w:val="32"/>
          <w:szCs w:val="32"/>
        </w:rPr>
        <w:t>根据</w:t>
      </w:r>
      <w:r>
        <w:rPr>
          <w:rFonts w:eastAsia="仿宋_GB2312" w:hint="eastAsia"/>
          <w:sz w:val="32"/>
          <w:szCs w:val="32"/>
        </w:rPr>
        <w:t>2</w:t>
      </w:r>
      <w:r>
        <w:rPr>
          <w:rFonts w:eastAsia="仿宋_GB2312"/>
          <w:sz w:val="32"/>
          <w:szCs w:val="32"/>
        </w:rPr>
        <w:t>018</w:t>
      </w:r>
      <w:r>
        <w:rPr>
          <w:rFonts w:eastAsia="仿宋_GB2312"/>
          <w:sz w:val="32"/>
          <w:szCs w:val="32"/>
        </w:rPr>
        <w:t>年度</w:t>
      </w:r>
      <w:r w:rsidR="003E2675">
        <w:rPr>
          <w:rFonts w:eastAsia="仿宋_GB2312"/>
          <w:sz w:val="32"/>
          <w:szCs w:val="32"/>
        </w:rPr>
        <w:t>市生态环境局</w:t>
      </w:r>
      <w:r w:rsidR="001C7D47">
        <w:rPr>
          <w:rFonts w:eastAsia="仿宋_GB2312"/>
          <w:sz w:val="32"/>
          <w:szCs w:val="32"/>
        </w:rPr>
        <w:t>年末</w:t>
      </w:r>
      <w:r>
        <w:rPr>
          <w:rFonts w:eastAsia="仿宋_GB2312" w:hint="eastAsia"/>
          <w:sz w:val="32"/>
          <w:szCs w:val="32"/>
        </w:rPr>
        <w:t>在职人员</w:t>
      </w:r>
      <w:r w:rsidRPr="0087472C">
        <w:rPr>
          <w:rFonts w:eastAsia="仿宋_GB2312" w:hint="eastAsia"/>
          <w:sz w:val="32"/>
          <w:szCs w:val="32"/>
        </w:rPr>
        <w:t>有</w:t>
      </w:r>
      <w:r w:rsidR="00120B5F">
        <w:rPr>
          <w:rFonts w:eastAsia="仿宋_GB2312" w:hint="eastAsia"/>
          <w:sz w:val="32"/>
          <w:szCs w:val="32"/>
        </w:rPr>
        <w:t>4</w:t>
      </w:r>
      <w:r w:rsidR="00120B5F">
        <w:rPr>
          <w:rFonts w:eastAsia="仿宋_GB2312"/>
          <w:sz w:val="32"/>
          <w:szCs w:val="32"/>
        </w:rPr>
        <w:t>7</w:t>
      </w:r>
      <w:r w:rsidR="00120B5F">
        <w:rPr>
          <w:rFonts w:eastAsia="仿宋_GB2312" w:hint="eastAsia"/>
          <w:sz w:val="32"/>
          <w:szCs w:val="32"/>
        </w:rPr>
        <w:t>人</w:t>
      </w:r>
      <w:r w:rsidRPr="0087472C">
        <w:rPr>
          <w:rFonts w:eastAsia="仿宋_GB2312" w:hint="eastAsia"/>
          <w:sz w:val="32"/>
          <w:szCs w:val="32"/>
        </w:rPr>
        <w:t>，而上级部门批复编制人数为</w:t>
      </w:r>
      <w:r w:rsidR="00120B5F">
        <w:rPr>
          <w:rFonts w:eastAsia="仿宋_GB2312" w:hint="eastAsia"/>
          <w:sz w:val="32"/>
          <w:szCs w:val="32"/>
        </w:rPr>
        <w:t>3</w:t>
      </w:r>
      <w:r w:rsidR="00120B5F">
        <w:rPr>
          <w:rFonts w:eastAsia="仿宋_GB2312"/>
          <w:sz w:val="32"/>
          <w:szCs w:val="32"/>
        </w:rPr>
        <w:t>6</w:t>
      </w:r>
      <w:r w:rsidRPr="0087472C">
        <w:rPr>
          <w:rFonts w:eastAsia="仿宋_GB2312" w:hint="eastAsia"/>
          <w:sz w:val="32"/>
          <w:szCs w:val="32"/>
        </w:rPr>
        <w:t>人次，在职人员控制率为</w:t>
      </w:r>
      <w:r w:rsidR="00120B5F">
        <w:rPr>
          <w:rFonts w:eastAsia="仿宋_GB2312"/>
          <w:sz w:val="32"/>
          <w:szCs w:val="32"/>
        </w:rPr>
        <w:t>130.56</w:t>
      </w:r>
      <w:r w:rsidRPr="0087472C">
        <w:rPr>
          <w:rFonts w:eastAsia="仿宋_GB2312" w:hint="eastAsia"/>
          <w:sz w:val="32"/>
          <w:szCs w:val="32"/>
        </w:rPr>
        <w:t>%</w:t>
      </w:r>
      <w:r w:rsidRPr="0087472C">
        <w:rPr>
          <w:rFonts w:eastAsia="仿宋_GB2312" w:hint="eastAsia"/>
          <w:sz w:val="32"/>
          <w:szCs w:val="32"/>
        </w:rPr>
        <w:t>，存在人员超编情况。</w:t>
      </w:r>
    </w:p>
    <w:p w:rsidR="00120B5F" w:rsidRPr="00120B5F" w:rsidRDefault="00120B5F" w:rsidP="00120B5F">
      <w:pPr>
        <w:widowControl/>
        <w:spacing w:line="600" w:lineRule="exact"/>
        <w:ind w:firstLineChars="200" w:firstLine="643"/>
        <w:rPr>
          <w:rFonts w:ascii="楷体_GB2312" w:eastAsia="楷体_GB2312" w:hAnsi="黑体"/>
          <w:b/>
          <w:bCs/>
          <w:kern w:val="28"/>
          <w:sz w:val="32"/>
          <w:szCs w:val="32"/>
        </w:rPr>
      </w:pPr>
      <w:r w:rsidRPr="00120B5F">
        <w:rPr>
          <w:rFonts w:ascii="楷体_GB2312" w:eastAsia="楷体_GB2312" w:hAnsi="黑体" w:hint="eastAsia"/>
          <w:b/>
          <w:bCs/>
          <w:kern w:val="28"/>
          <w:sz w:val="32"/>
          <w:szCs w:val="32"/>
        </w:rPr>
        <w:t>（二）公用经费支出存在审批流程不规范的情况</w:t>
      </w:r>
    </w:p>
    <w:p w:rsidR="00120B5F" w:rsidRDefault="00120B5F" w:rsidP="00120B5F">
      <w:pPr>
        <w:shd w:val="clear" w:color="auto" w:fill="FFFFFF"/>
        <w:spacing w:line="600" w:lineRule="exact"/>
        <w:ind w:firstLineChars="200" w:firstLine="640"/>
        <w:rPr>
          <w:rFonts w:eastAsia="仿宋_GB2312"/>
          <w:sz w:val="32"/>
          <w:szCs w:val="32"/>
        </w:rPr>
      </w:pPr>
      <w:r>
        <w:rPr>
          <w:rFonts w:eastAsia="仿宋_GB2312"/>
          <w:sz w:val="32"/>
          <w:szCs w:val="32"/>
        </w:rPr>
        <w:t>2018</w:t>
      </w:r>
      <w:r>
        <w:rPr>
          <w:rFonts w:eastAsia="仿宋_GB2312"/>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3#</w:t>
      </w:r>
      <w:r>
        <w:rPr>
          <w:rFonts w:eastAsia="仿宋_GB2312" w:hint="eastAsia"/>
          <w:sz w:val="32"/>
          <w:szCs w:val="32"/>
        </w:rPr>
        <w:t>凭证用于支付个人劳务费</w:t>
      </w:r>
      <w:r>
        <w:rPr>
          <w:rFonts w:eastAsia="仿宋_GB2312" w:hint="eastAsia"/>
          <w:sz w:val="32"/>
          <w:szCs w:val="32"/>
        </w:rPr>
        <w:t>1</w:t>
      </w:r>
      <w:r>
        <w:rPr>
          <w:rFonts w:eastAsia="仿宋_GB2312"/>
          <w:sz w:val="32"/>
          <w:szCs w:val="32"/>
        </w:rPr>
        <w:t>000</w:t>
      </w:r>
      <w:r>
        <w:rPr>
          <w:rFonts w:eastAsia="仿宋_GB2312"/>
          <w:sz w:val="32"/>
          <w:szCs w:val="32"/>
        </w:rPr>
        <w:t>元</w:t>
      </w:r>
      <w:r>
        <w:rPr>
          <w:rFonts w:eastAsia="仿宋_GB2312" w:hint="eastAsia"/>
          <w:sz w:val="32"/>
          <w:szCs w:val="32"/>
        </w:rPr>
        <w:t>，</w:t>
      </w:r>
      <w:r>
        <w:rPr>
          <w:rFonts w:eastAsia="仿宋_GB2312"/>
          <w:sz w:val="32"/>
          <w:szCs w:val="32"/>
        </w:rPr>
        <w:t>凭证附件缺少劳务用工合同</w:t>
      </w:r>
      <w:r>
        <w:rPr>
          <w:rFonts w:eastAsia="仿宋_GB2312" w:hint="eastAsia"/>
          <w:sz w:val="32"/>
          <w:szCs w:val="32"/>
        </w:rPr>
        <w:t>，依据我国相关法律的规定，单位支付给个人劳务费用的，与个人应签订</w:t>
      </w:r>
      <w:r w:rsidRPr="00120B5F">
        <w:rPr>
          <w:rFonts w:eastAsia="仿宋_GB2312" w:hint="eastAsia"/>
          <w:sz w:val="32"/>
          <w:szCs w:val="32"/>
        </w:rPr>
        <w:t>劳务合同，劳务关系是由两个或两个以上的平等主体，通过劳务合同建立的一种民事权利义务关系。</w:t>
      </w:r>
    </w:p>
    <w:p w:rsidR="00120B5F" w:rsidRPr="00D422D1" w:rsidRDefault="00D422D1" w:rsidP="00D422D1">
      <w:pPr>
        <w:widowControl/>
        <w:spacing w:line="600" w:lineRule="exact"/>
        <w:ind w:firstLineChars="200" w:firstLine="643"/>
        <w:rPr>
          <w:rFonts w:ascii="楷体_GB2312" w:eastAsia="楷体_GB2312" w:hAnsi="黑体"/>
          <w:b/>
          <w:bCs/>
          <w:kern w:val="28"/>
          <w:sz w:val="32"/>
          <w:szCs w:val="32"/>
        </w:rPr>
      </w:pPr>
      <w:r w:rsidRPr="00D422D1">
        <w:rPr>
          <w:rFonts w:ascii="楷体_GB2312" w:eastAsia="楷体_GB2312" w:hAnsi="黑体" w:hint="eastAsia"/>
          <w:b/>
          <w:bCs/>
          <w:kern w:val="28"/>
          <w:sz w:val="32"/>
          <w:szCs w:val="32"/>
        </w:rPr>
        <w:t>（三）部分项目存在档案资料审批流程不规范及工程延期的情况</w:t>
      </w:r>
    </w:p>
    <w:p w:rsidR="00D422D1" w:rsidRPr="00D422D1" w:rsidRDefault="00D422D1" w:rsidP="00D422D1">
      <w:pPr>
        <w:shd w:val="clear" w:color="auto" w:fill="FFFFFF"/>
        <w:spacing w:line="600" w:lineRule="exact"/>
        <w:ind w:firstLineChars="200" w:firstLine="640"/>
        <w:rPr>
          <w:rFonts w:eastAsia="仿宋_GB2312"/>
          <w:sz w:val="32"/>
          <w:szCs w:val="32"/>
        </w:rPr>
      </w:pPr>
      <w:proofErr w:type="gramStart"/>
      <w:r w:rsidRPr="00D422D1">
        <w:rPr>
          <w:rFonts w:eastAsia="仿宋_GB2312" w:hint="eastAsia"/>
          <w:sz w:val="32"/>
          <w:szCs w:val="32"/>
        </w:rPr>
        <w:t>界岭矿涌水污染</w:t>
      </w:r>
      <w:proofErr w:type="gramEnd"/>
      <w:r w:rsidRPr="00D422D1">
        <w:rPr>
          <w:rFonts w:eastAsia="仿宋_GB2312" w:hint="eastAsia"/>
          <w:sz w:val="32"/>
          <w:szCs w:val="32"/>
        </w:rPr>
        <w:t>治理优化工程：施工合同约定的合同工期为</w:t>
      </w:r>
      <w:r w:rsidRPr="00D422D1">
        <w:rPr>
          <w:rFonts w:eastAsia="仿宋_GB2312" w:hint="eastAsia"/>
          <w:sz w:val="32"/>
          <w:szCs w:val="32"/>
        </w:rPr>
        <w:t>2017</w:t>
      </w:r>
      <w:r w:rsidRPr="00D422D1">
        <w:rPr>
          <w:rFonts w:eastAsia="仿宋_GB2312" w:hint="eastAsia"/>
          <w:sz w:val="32"/>
          <w:szCs w:val="32"/>
        </w:rPr>
        <w:t>年</w:t>
      </w:r>
      <w:r w:rsidRPr="00D422D1">
        <w:rPr>
          <w:rFonts w:eastAsia="仿宋_GB2312" w:hint="eastAsia"/>
          <w:sz w:val="32"/>
          <w:szCs w:val="32"/>
        </w:rPr>
        <w:t>3</w:t>
      </w:r>
      <w:r w:rsidRPr="00D422D1">
        <w:rPr>
          <w:rFonts w:eastAsia="仿宋_GB2312" w:hint="eastAsia"/>
          <w:sz w:val="32"/>
          <w:szCs w:val="32"/>
        </w:rPr>
        <w:t>月</w:t>
      </w:r>
      <w:r w:rsidRPr="00D422D1">
        <w:rPr>
          <w:rFonts w:eastAsia="仿宋_GB2312" w:hint="eastAsia"/>
          <w:sz w:val="32"/>
          <w:szCs w:val="32"/>
        </w:rPr>
        <w:t>17</w:t>
      </w:r>
      <w:r w:rsidRPr="00D422D1">
        <w:rPr>
          <w:rFonts w:eastAsia="仿宋_GB2312" w:hint="eastAsia"/>
          <w:sz w:val="32"/>
          <w:szCs w:val="32"/>
        </w:rPr>
        <w:t>日、竣工日期为</w:t>
      </w:r>
      <w:r w:rsidRPr="00D422D1">
        <w:rPr>
          <w:rFonts w:eastAsia="仿宋_GB2312" w:hint="eastAsia"/>
          <w:sz w:val="32"/>
          <w:szCs w:val="32"/>
        </w:rPr>
        <w:t>2017</w:t>
      </w:r>
      <w:r w:rsidRPr="00D422D1">
        <w:rPr>
          <w:rFonts w:eastAsia="仿宋_GB2312" w:hint="eastAsia"/>
          <w:sz w:val="32"/>
          <w:szCs w:val="32"/>
        </w:rPr>
        <w:t>年</w:t>
      </w:r>
      <w:r w:rsidRPr="00D422D1">
        <w:rPr>
          <w:rFonts w:eastAsia="仿宋_GB2312" w:hint="eastAsia"/>
          <w:sz w:val="32"/>
          <w:szCs w:val="32"/>
        </w:rPr>
        <w:t>4</w:t>
      </w:r>
      <w:r w:rsidRPr="00D422D1">
        <w:rPr>
          <w:rFonts w:eastAsia="仿宋_GB2312" w:hint="eastAsia"/>
          <w:sz w:val="32"/>
          <w:szCs w:val="32"/>
        </w:rPr>
        <w:t>月</w:t>
      </w:r>
      <w:r w:rsidRPr="00D422D1">
        <w:rPr>
          <w:rFonts w:eastAsia="仿宋_GB2312" w:hint="eastAsia"/>
          <w:sz w:val="32"/>
          <w:szCs w:val="32"/>
        </w:rPr>
        <w:t>20</w:t>
      </w:r>
      <w:r w:rsidRPr="00D422D1">
        <w:rPr>
          <w:rFonts w:eastAsia="仿宋_GB2312" w:hint="eastAsia"/>
          <w:sz w:val="32"/>
          <w:szCs w:val="32"/>
        </w:rPr>
        <w:t>日；中标通知书</w:t>
      </w:r>
      <w:r w:rsidRPr="00D422D1">
        <w:rPr>
          <w:rFonts w:eastAsia="仿宋_GB2312" w:hint="eastAsia"/>
          <w:sz w:val="32"/>
          <w:szCs w:val="32"/>
        </w:rPr>
        <w:lastRenderedPageBreak/>
        <w:t>工期要求为</w:t>
      </w:r>
      <w:r w:rsidRPr="00D422D1">
        <w:rPr>
          <w:rFonts w:eastAsia="仿宋_GB2312" w:hint="eastAsia"/>
          <w:sz w:val="32"/>
          <w:szCs w:val="32"/>
        </w:rPr>
        <w:t>4</w:t>
      </w:r>
      <w:r w:rsidRPr="00D422D1">
        <w:rPr>
          <w:rFonts w:eastAsia="仿宋_GB2312" w:hint="eastAsia"/>
          <w:sz w:val="32"/>
          <w:szCs w:val="32"/>
        </w:rPr>
        <w:t>月</w:t>
      </w:r>
      <w:r w:rsidRPr="00D422D1">
        <w:rPr>
          <w:rFonts w:eastAsia="仿宋_GB2312" w:hint="eastAsia"/>
          <w:sz w:val="32"/>
          <w:szCs w:val="32"/>
        </w:rPr>
        <w:t>20</w:t>
      </w:r>
      <w:r w:rsidRPr="00D422D1">
        <w:rPr>
          <w:rFonts w:eastAsia="仿宋_GB2312" w:hint="eastAsia"/>
          <w:sz w:val="32"/>
          <w:szCs w:val="32"/>
        </w:rPr>
        <w:t>日之前完成整体项目；工程竣工报告显示开工日期为</w:t>
      </w:r>
      <w:r w:rsidRPr="00D422D1">
        <w:rPr>
          <w:rFonts w:eastAsia="仿宋_GB2312" w:hint="eastAsia"/>
          <w:sz w:val="32"/>
          <w:szCs w:val="32"/>
        </w:rPr>
        <w:t>2017</w:t>
      </w:r>
      <w:r w:rsidRPr="00D422D1">
        <w:rPr>
          <w:rFonts w:eastAsia="仿宋_GB2312" w:hint="eastAsia"/>
          <w:sz w:val="32"/>
          <w:szCs w:val="32"/>
        </w:rPr>
        <w:t>年</w:t>
      </w:r>
      <w:r w:rsidRPr="00D422D1">
        <w:rPr>
          <w:rFonts w:eastAsia="仿宋_GB2312" w:hint="eastAsia"/>
          <w:sz w:val="32"/>
          <w:szCs w:val="32"/>
        </w:rPr>
        <w:t>3</w:t>
      </w:r>
      <w:r w:rsidRPr="00D422D1">
        <w:rPr>
          <w:rFonts w:eastAsia="仿宋_GB2312" w:hint="eastAsia"/>
          <w:sz w:val="32"/>
          <w:szCs w:val="32"/>
        </w:rPr>
        <w:t>月</w:t>
      </w:r>
      <w:r w:rsidRPr="00D422D1">
        <w:rPr>
          <w:rFonts w:eastAsia="仿宋_GB2312" w:hint="eastAsia"/>
          <w:sz w:val="32"/>
          <w:szCs w:val="32"/>
        </w:rPr>
        <w:t>10</w:t>
      </w:r>
      <w:r w:rsidRPr="00D422D1">
        <w:rPr>
          <w:rFonts w:eastAsia="仿宋_GB2312" w:hint="eastAsia"/>
          <w:sz w:val="32"/>
          <w:szCs w:val="32"/>
        </w:rPr>
        <w:t>日、完工日期为</w:t>
      </w:r>
      <w:r w:rsidRPr="00D422D1">
        <w:rPr>
          <w:rFonts w:eastAsia="仿宋_GB2312" w:hint="eastAsia"/>
          <w:sz w:val="32"/>
          <w:szCs w:val="32"/>
        </w:rPr>
        <w:t>2017</w:t>
      </w:r>
      <w:r w:rsidRPr="00D422D1">
        <w:rPr>
          <w:rFonts w:eastAsia="仿宋_GB2312" w:hint="eastAsia"/>
          <w:sz w:val="32"/>
          <w:szCs w:val="32"/>
        </w:rPr>
        <w:t>年</w:t>
      </w:r>
      <w:r w:rsidRPr="00D422D1">
        <w:rPr>
          <w:rFonts w:eastAsia="仿宋_GB2312" w:hint="eastAsia"/>
          <w:sz w:val="32"/>
          <w:szCs w:val="32"/>
        </w:rPr>
        <w:t>4</w:t>
      </w:r>
      <w:r w:rsidRPr="00D422D1">
        <w:rPr>
          <w:rFonts w:eastAsia="仿宋_GB2312" w:hint="eastAsia"/>
          <w:sz w:val="32"/>
          <w:szCs w:val="32"/>
        </w:rPr>
        <w:t>月</w:t>
      </w:r>
      <w:r w:rsidRPr="00D422D1">
        <w:rPr>
          <w:rFonts w:eastAsia="仿宋_GB2312" w:hint="eastAsia"/>
          <w:sz w:val="32"/>
          <w:szCs w:val="32"/>
        </w:rPr>
        <w:t>30</w:t>
      </w:r>
      <w:r w:rsidRPr="00D422D1">
        <w:rPr>
          <w:rFonts w:eastAsia="仿宋_GB2312" w:hint="eastAsia"/>
          <w:sz w:val="32"/>
          <w:szCs w:val="32"/>
        </w:rPr>
        <w:t>日，报告</w:t>
      </w:r>
      <w:proofErr w:type="gramStart"/>
      <w:r w:rsidRPr="00D422D1">
        <w:rPr>
          <w:rFonts w:eastAsia="仿宋_GB2312" w:hint="eastAsia"/>
          <w:sz w:val="32"/>
          <w:szCs w:val="32"/>
        </w:rPr>
        <w:t>中项目</w:t>
      </w:r>
      <w:proofErr w:type="gramEnd"/>
      <w:r w:rsidRPr="00D422D1">
        <w:rPr>
          <w:rFonts w:eastAsia="仿宋_GB2312" w:hint="eastAsia"/>
          <w:sz w:val="32"/>
          <w:szCs w:val="32"/>
        </w:rPr>
        <w:t>经理一栏、施工单位负责人一栏、总监理工程师一栏、施工单位一栏均未签章；</w:t>
      </w:r>
    </w:p>
    <w:p w:rsidR="00120B5F" w:rsidRDefault="00D422D1" w:rsidP="00D422D1">
      <w:pPr>
        <w:shd w:val="clear" w:color="auto" w:fill="FFFFFF"/>
        <w:spacing w:line="600" w:lineRule="exact"/>
        <w:ind w:firstLineChars="200" w:firstLine="640"/>
        <w:rPr>
          <w:rFonts w:eastAsia="仿宋_GB2312"/>
          <w:sz w:val="32"/>
          <w:szCs w:val="32"/>
        </w:rPr>
      </w:pPr>
      <w:r w:rsidRPr="00D422D1">
        <w:rPr>
          <w:rFonts w:eastAsia="仿宋_GB2312" w:hint="eastAsia"/>
          <w:sz w:val="32"/>
          <w:szCs w:val="32"/>
        </w:rPr>
        <w:t>流泽</w:t>
      </w:r>
      <w:proofErr w:type="gramStart"/>
      <w:r w:rsidRPr="00D422D1">
        <w:rPr>
          <w:rFonts w:eastAsia="仿宋_GB2312" w:hint="eastAsia"/>
          <w:sz w:val="32"/>
          <w:szCs w:val="32"/>
        </w:rPr>
        <w:t>镇矿涌</w:t>
      </w:r>
      <w:proofErr w:type="gramEnd"/>
      <w:r w:rsidRPr="00D422D1">
        <w:rPr>
          <w:rFonts w:eastAsia="仿宋_GB2312" w:hint="eastAsia"/>
          <w:sz w:val="32"/>
          <w:szCs w:val="32"/>
        </w:rPr>
        <w:t>污染治理项目：总承包施工合同约定施工工期为：在具备进场条件后的</w:t>
      </w:r>
      <w:r w:rsidRPr="00D422D1">
        <w:rPr>
          <w:rFonts w:eastAsia="仿宋_GB2312" w:hint="eastAsia"/>
          <w:sz w:val="32"/>
          <w:szCs w:val="32"/>
        </w:rPr>
        <w:t>150</w:t>
      </w:r>
      <w:r w:rsidRPr="00D422D1">
        <w:rPr>
          <w:rFonts w:eastAsia="仿宋_GB2312" w:hint="eastAsia"/>
          <w:sz w:val="32"/>
          <w:szCs w:val="32"/>
        </w:rPr>
        <w:t>天内竣工交验，工程竣工验收证书显示该工程开工日期为</w:t>
      </w:r>
      <w:r w:rsidRPr="00D422D1">
        <w:rPr>
          <w:rFonts w:eastAsia="仿宋_GB2312" w:hint="eastAsia"/>
          <w:sz w:val="32"/>
          <w:szCs w:val="32"/>
        </w:rPr>
        <w:t>2018</w:t>
      </w:r>
      <w:r w:rsidRPr="00D422D1">
        <w:rPr>
          <w:rFonts w:eastAsia="仿宋_GB2312" w:hint="eastAsia"/>
          <w:sz w:val="32"/>
          <w:szCs w:val="32"/>
        </w:rPr>
        <w:t>年</w:t>
      </w:r>
      <w:r w:rsidRPr="00D422D1">
        <w:rPr>
          <w:rFonts w:eastAsia="仿宋_GB2312" w:hint="eastAsia"/>
          <w:sz w:val="32"/>
          <w:szCs w:val="32"/>
        </w:rPr>
        <w:t>10</w:t>
      </w:r>
      <w:r w:rsidRPr="00D422D1">
        <w:rPr>
          <w:rFonts w:eastAsia="仿宋_GB2312" w:hint="eastAsia"/>
          <w:sz w:val="32"/>
          <w:szCs w:val="32"/>
        </w:rPr>
        <w:t>月</w:t>
      </w:r>
      <w:r w:rsidRPr="00D422D1">
        <w:rPr>
          <w:rFonts w:eastAsia="仿宋_GB2312" w:hint="eastAsia"/>
          <w:sz w:val="32"/>
          <w:szCs w:val="32"/>
        </w:rPr>
        <w:t>8</w:t>
      </w:r>
      <w:r w:rsidRPr="00D422D1">
        <w:rPr>
          <w:rFonts w:eastAsia="仿宋_GB2312" w:hint="eastAsia"/>
          <w:sz w:val="32"/>
          <w:szCs w:val="32"/>
        </w:rPr>
        <w:t>日，竣工日期为</w:t>
      </w:r>
      <w:r w:rsidRPr="00D422D1">
        <w:rPr>
          <w:rFonts w:eastAsia="仿宋_GB2312" w:hint="eastAsia"/>
          <w:sz w:val="32"/>
          <w:szCs w:val="32"/>
        </w:rPr>
        <w:t>2019</w:t>
      </w:r>
      <w:r w:rsidRPr="00D422D1">
        <w:rPr>
          <w:rFonts w:eastAsia="仿宋_GB2312" w:hint="eastAsia"/>
          <w:sz w:val="32"/>
          <w:szCs w:val="32"/>
        </w:rPr>
        <w:t>年</w:t>
      </w:r>
      <w:r w:rsidRPr="00D422D1">
        <w:rPr>
          <w:rFonts w:eastAsia="仿宋_GB2312" w:hint="eastAsia"/>
          <w:sz w:val="32"/>
          <w:szCs w:val="32"/>
        </w:rPr>
        <w:t>9</w:t>
      </w:r>
      <w:r w:rsidRPr="00D422D1">
        <w:rPr>
          <w:rFonts w:eastAsia="仿宋_GB2312" w:hint="eastAsia"/>
          <w:sz w:val="32"/>
          <w:szCs w:val="32"/>
        </w:rPr>
        <w:t>月</w:t>
      </w:r>
      <w:r w:rsidRPr="00D422D1">
        <w:rPr>
          <w:rFonts w:eastAsia="仿宋_GB2312" w:hint="eastAsia"/>
          <w:sz w:val="32"/>
          <w:szCs w:val="32"/>
        </w:rPr>
        <w:t>23</w:t>
      </w:r>
      <w:r w:rsidRPr="00D422D1">
        <w:rPr>
          <w:rFonts w:eastAsia="仿宋_GB2312" w:hint="eastAsia"/>
          <w:sz w:val="32"/>
          <w:szCs w:val="32"/>
        </w:rPr>
        <w:t>日。</w:t>
      </w:r>
    </w:p>
    <w:p w:rsidR="00D422D1" w:rsidRPr="00D422D1" w:rsidRDefault="00D422D1" w:rsidP="00D422D1">
      <w:pPr>
        <w:widowControl/>
        <w:spacing w:line="600" w:lineRule="exact"/>
        <w:ind w:firstLineChars="200" w:firstLine="643"/>
        <w:rPr>
          <w:rFonts w:ascii="楷体_GB2312" w:eastAsia="楷体_GB2312" w:hAnsi="黑体"/>
          <w:b/>
          <w:bCs/>
          <w:kern w:val="28"/>
          <w:sz w:val="32"/>
          <w:szCs w:val="32"/>
        </w:rPr>
      </w:pPr>
      <w:r w:rsidRPr="00D422D1">
        <w:rPr>
          <w:rFonts w:ascii="楷体_GB2312" w:eastAsia="楷体_GB2312" w:hAnsi="黑体" w:hint="eastAsia"/>
          <w:b/>
          <w:bCs/>
          <w:kern w:val="28"/>
          <w:sz w:val="32"/>
          <w:szCs w:val="32"/>
        </w:rPr>
        <w:t>（四）部分项目未到达验收条件，但却拨付了工程款项</w:t>
      </w:r>
    </w:p>
    <w:p w:rsidR="00D422D1" w:rsidRDefault="00D422D1" w:rsidP="00D422D1">
      <w:pPr>
        <w:shd w:val="clear" w:color="auto" w:fill="FFFFFF"/>
        <w:spacing w:line="600" w:lineRule="exact"/>
        <w:ind w:firstLineChars="200" w:firstLine="640"/>
        <w:rPr>
          <w:rFonts w:eastAsia="仿宋_GB2312"/>
          <w:sz w:val="32"/>
          <w:szCs w:val="32"/>
        </w:rPr>
      </w:pPr>
      <w:proofErr w:type="gramStart"/>
      <w:r w:rsidRPr="00D422D1">
        <w:rPr>
          <w:rFonts w:eastAsia="仿宋_GB2312" w:hint="eastAsia"/>
          <w:sz w:val="32"/>
          <w:szCs w:val="32"/>
        </w:rPr>
        <w:t>铬</w:t>
      </w:r>
      <w:proofErr w:type="gramEnd"/>
      <w:r w:rsidRPr="00D422D1">
        <w:rPr>
          <w:rFonts w:eastAsia="仿宋_GB2312" w:hint="eastAsia"/>
          <w:sz w:val="32"/>
          <w:szCs w:val="32"/>
        </w:rPr>
        <w:t>污染农田土壤综合治理与生态修复项目：土壤修复已完工，临时底泥脱水平台已拆除，</w:t>
      </w:r>
      <w:r>
        <w:rPr>
          <w:rFonts w:eastAsia="仿宋_GB2312" w:hint="eastAsia"/>
          <w:sz w:val="32"/>
          <w:szCs w:val="32"/>
        </w:rPr>
        <w:t>后期</w:t>
      </w:r>
      <w:r w:rsidR="00891BB5">
        <w:rPr>
          <w:rFonts w:eastAsia="仿宋_GB2312" w:hint="eastAsia"/>
          <w:sz w:val="32"/>
          <w:szCs w:val="32"/>
        </w:rPr>
        <w:t>拨付给赛恩斯环保股份有限公司</w:t>
      </w:r>
      <w:r w:rsidR="00891BB5">
        <w:rPr>
          <w:rFonts w:eastAsia="仿宋_GB2312" w:hint="eastAsia"/>
          <w:sz w:val="32"/>
          <w:szCs w:val="32"/>
        </w:rPr>
        <w:t>6</w:t>
      </w:r>
      <w:r w:rsidR="00891BB5">
        <w:rPr>
          <w:rFonts w:eastAsia="仿宋_GB2312"/>
          <w:sz w:val="32"/>
          <w:szCs w:val="32"/>
        </w:rPr>
        <w:t>5.19</w:t>
      </w:r>
      <w:r w:rsidR="00891BB5">
        <w:rPr>
          <w:rFonts w:eastAsia="仿宋_GB2312"/>
          <w:sz w:val="32"/>
          <w:szCs w:val="32"/>
        </w:rPr>
        <w:t>万元用于</w:t>
      </w:r>
      <w:r w:rsidR="00891BB5" w:rsidRPr="00D422D1">
        <w:rPr>
          <w:rFonts w:eastAsia="仿宋_GB2312" w:hint="eastAsia"/>
          <w:sz w:val="32"/>
          <w:szCs w:val="32"/>
        </w:rPr>
        <w:t>底泥脱水平台</w:t>
      </w:r>
      <w:r w:rsidR="00891BB5">
        <w:rPr>
          <w:rFonts w:eastAsia="仿宋_GB2312"/>
          <w:sz w:val="32"/>
          <w:szCs w:val="32"/>
        </w:rPr>
        <w:t>场地恢复及绿化</w:t>
      </w:r>
      <w:r w:rsidR="00891BB5">
        <w:rPr>
          <w:rFonts w:eastAsia="仿宋_GB2312" w:hint="eastAsia"/>
          <w:sz w:val="32"/>
          <w:szCs w:val="32"/>
        </w:rPr>
        <w:t>。</w:t>
      </w:r>
      <w:r w:rsidR="00891BB5">
        <w:rPr>
          <w:rFonts w:eastAsia="仿宋_GB2312" w:hint="eastAsia"/>
          <w:sz w:val="32"/>
          <w:szCs w:val="32"/>
        </w:rPr>
        <w:t>2</w:t>
      </w:r>
      <w:r w:rsidR="00891BB5">
        <w:rPr>
          <w:rFonts w:eastAsia="仿宋_GB2312"/>
          <w:sz w:val="32"/>
          <w:szCs w:val="32"/>
        </w:rPr>
        <w:t>020</w:t>
      </w:r>
      <w:r w:rsidR="00891BB5">
        <w:rPr>
          <w:rFonts w:eastAsia="仿宋_GB2312"/>
          <w:sz w:val="32"/>
          <w:szCs w:val="32"/>
        </w:rPr>
        <w:t>年</w:t>
      </w:r>
      <w:r w:rsidR="00891BB5">
        <w:rPr>
          <w:rFonts w:eastAsia="仿宋_GB2312" w:hint="eastAsia"/>
          <w:sz w:val="32"/>
          <w:szCs w:val="32"/>
        </w:rPr>
        <w:t>4</w:t>
      </w:r>
      <w:r w:rsidR="00891BB5">
        <w:rPr>
          <w:rFonts w:eastAsia="仿宋_GB2312" w:hint="eastAsia"/>
          <w:sz w:val="32"/>
          <w:szCs w:val="32"/>
        </w:rPr>
        <w:t>月</w:t>
      </w:r>
      <w:r w:rsidR="00891BB5">
        <w:rPr>
          <w:rFonts w:eastAsia="仿宋_GB2312" w:hint="eastAsia"/>
          <w:sz w:val="32"/>
          <w:szCs w:val="32"/>
        </w:rPr>
        <w:t>1</w:t>
      </w:r>
      <w:r w:rsidR="00891BB5">
        <w:rPr>
          <w:rFonts w:eastAsia="仿宋_GB2312"/>
          <w:sz w:val="32"/>
          <w:szCs w:val="32"/>
        </w:rPr>
        <w:t>4</w:t>
      </w:r>
      <w:r w:rsidR="00891BB5">
        <w:rPr>
          <w:rFonts w:eastAsia="仿宋_GB2312"/>
          <w:sz w:val="32"/>
          <w:szCs w:val="32"/>
        </w:rPr>
        <w:t>日</w:t>
      </w:r>
      <w:r w:rsidR="00891BB5">
        <w:rPr>
          <w:rFonts w:eastAsia="仿宋_GB2312" w:hint="eastAsia"/>
          <w:sz w:val="32"/>
          <w:szCs w:val="32"/>
        </w:rPr>
        <w:t>现场勘查发现</w:t>
      </w:r>
      <w:r w:rsidRPr="00D422D1">
        <w:rPr>
          <w:rFonts w:eastAsia="仿宋_GB2312" w:hint="eastAsia"/>
          <w:sz w:val="32"/>
          <w:szCs w:val="32"/>
        </w:rPr>
        <w:t>5000</w:t>
      </w:r>
      <w:r w:rsidR="00891BB5">
        <w:rPr>
          <w:rFonts w:eastAsia="仿宋_GB2312" w:hint="eastAsia"/>
          <w:sz w:val="32"/>
          <w:szCs w:val="32"/>
        </w:rPr>
        <w:t>平方米的平台场地未完</w:t>
      </w:r>
      <w:proofErr w:type="gramStart"/>
      <w:r w:rsidR="00891BB5">
        <w:rPr>
          <w:rFonts w:eastAsia="仿宋_GB2312" w:hint="eastAsia"/>
          <w:sz w:val="32"/>
          <w:szCs w:val="32"/>
        </w:rPr>
        <w:t>全进行</w:t>
      </w:r>
      <w:proofErr w:type="gramEnd"/>
      <w:r w:rsidR="00891BB5">
        <w:rPr>
          <w:rFonts w:eastAsia="仿宋_GB2312" w:hint="eastAsia"/>
          <w:sz w:val="32"/>
          <w:szCs w:val="32"/>
        </w:rPr>
        <w:t>恢复及绿化，前期所铺撒的草籽未能</w:t>
      </w:r>
      <w:r w:rsidRPr="00D422D1">
        <w:rPr>
          <w:rFonts w:eastAsia="仿宋_GB2312" w:hint="eastAsia"/>
          <w:sz w:val="32"/>
          <w:szCs w:val="32"/>
        </w:rPr>
        <w:t>存活，场地内的土壤</w:t>
      </w:r>
      <w:r w:rsidR="00891BB5">
        <w:rPr>
          <w:rFonts w:eastAsia="仿宋_GB2312" w:hint="eastAsia"/>
          <w:sz w:val="32"/>
          <w:szCs w:val="32"/>
        </w:rPr>
        <w:t>仍然</w:t>
      </w:r>
      <w:r w:rsidRPr="00D422D1">
        <w:rPr>
          <w:rFonts w:eastAsia="仿宋_GB2312" w:hint="eastAsia"/>
          <w:sz w:val="32"/>
          <w:szCs w:val="32"/>
        </w:rPr>
        <w:t>存在大面积裸露。</w:t>
      </w:r>
    </w:p>
    <w:p w:rsidR="00891BB5" w:rsidRPr="00891BB5" w:rsidRDefault="00891BB5" w:rsidP="00891BB5">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（五）固定资产</w:t>
      </w:r>
      <w:r w:rsidRPr="00891BB5">
        <w:rPr>
          <w:rFonts w:ascii="楷体_GB2312" w:eastAsia="楷体_GB2312" w:hAnsi="黑体" w:hint="eastAsia"/>
          <w:b/>
          <w:bCs/>
          <w:kern w:val="28"/>
          <w:sz w:val="32"/>
          <w:szCs w:val="32"/>
        </w:rPr>
        <w:t>清查盘点</w:t>
      </w:r>
      <w:r>
        <w:rPr>
          <w:rFonts w:ascii="楷体_GB2312" w:eastAsia="楷体_GB2312" w:hAnsi="黑体" w:hint="eastAsia"/>
          <w:b/>
          <w:bCs/>
          <w:kern w:val="28"/>
          <w:sz w:val="32"/>
          <w:szCs w:val="32"/>
        </w:rPr>
        <w:t>记录遗失</w:t>
      </w:r>
    </w:p>
    <w:p w:rsidR="00891BB5" w:rsidRDefault="00891BB5" w:rsidP="00891BB5">
      <w:pPr>
        <w:shd w:val="clear" w:color="auto" w:fill="FFFFFF"/>
        <w:spacing w:line="600" w:lineRule="exact"/>
        <w:ind w:firstLineChars="200" w:firstLine="640"/>
        <w:rPr>
          <w:rFonts w:eastAsia="仿宋_GB2312"/>
          <w:sz w:val="32"/>
          <w:szCs w:val="32"/>
        </w:rPr>
      </w:pPr>
      <w:r w:rsidRPr="00891BB5">
        <w:rPr>
          <w:rFonts w:eastAsia="仿宋_GB2312" w:hint="eastAsia"/>
          <w:sz w:val="32"/>
          <w:szCs w:val="32"/>
        </w:rPr>
        <w:t>根据《事业单位国有资产管理暂行办法》有关要求：“财务股应组建资产清查小组对单位的资产进行清查盘点，填写资产盘点表，与资产台账记录核对，发现不符的，应当及时查明原因”。经现场评价发现，市</w:t>
      </w:r>
      <w:r>
        <w:rPr>
          <w:rFonts w:eastAsia="仿宋_GB2312" w:hint="eastAsia"/>
          <w:sz w:val="32"/>
          <w:szCs w:val="32"/>
        </w:rPr>
        <w:t>生态环境局</w:t>
      </w:r>
      <w:r w:rsidRPr="00891BB5">
        <w:rPr>
          <w:rFonts w:eastAsia="仿宋_GB2312" w:hint="eastAsia"/>
          <w:sz w:val="32"/>
          <w:szCs w:val="32"/>
        </w:rPr>
        <w:t>2018</w:t>
      </w:r>
      <w:r>
        <w:rPr>
          <w:rFonts w:eastAsia="仿宋_GB2312" w:hint="eastAsia"/>
          <w:sz w:val="32"/>
          <w:szCs w:val="32"/>
        </w:rPr>
        <w:t>年度对单位的资产进行清查盘点，因内部人员变动</w:t>
      </w:r>
      <w:r w:rsidRPr="00891BB5">
        <w:rPr>
          <w:rFonts w:eastAsia="仿宋_GB2312" w:hint="eastAsia"/>
          <w:sz w:val="32"/>
          <w:szCs w:val="32"/>
        </w:rPr>
        <w:t>等原因，相关资产盘点的详情记录未移交，资料未按照档案管理要求整理成册。</w:t>
      </w:r>
    </w:p>
    <w:p w:rsidR="00D34660" w:rsidRDefault="006D1F19" w:rsidP="00D34660">
      <w:pPr>
        <w:spacing w:line="580" w:lineRule="exact"/>
        <w:ind w:firstLineChars="200" w:firstLine="600"/>
        <w:rPr>
          <w:rFonts w:eastAsia="黑体"/>
          <w:sz w:val="30"/>
          <w:szCs w:val="30"/>
        </w:rPr>
      </w:pPr>
      <w:r>
        <w:rPr>
          <w:rFonts w:eastAsia="黑体" w:hint="eastAsia"/>
          <w:sz w:val="30"/>
          <w:szCs w:val="30"/>
        </w:rPr>
        <w:t>五</w:t>
      </w:r>
      <w:r w:rsidR="00D34660" w:rsidRPr="000E33E7">
        <w:rPr>
          <w:rFonts w:eastAsia="黑体"/>
          <w:sz w:val="30"/>
          <w:szCs w:val="30"/>
        </w:rPr>
        <w:t>、改进措施和有关建议</w:t>
      </w:r>
    </w:p>
    <w:p w:rsidR="006D1F19" w:rsidRPr="006D1F19" w:rsidRDefault="00891BB5" w:rsidP="006D1F19">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b/>
          <w:bCs/>
          <w:kern w:val="28"/>
          <w:sz w:val="32"/>
          <w:szCs w:val="32"/>
        </w:rPr>
        <w:lastRenderedPageBreak/>
        <w:t>（一</w:t>
      </w:r>
      <w:r w:rsidR="006D1F19" w:rsidRPr="006D1F19">
        <w:rPr>
          <w:rFonts w:ascii="楷体_GB2312" w:eastAsia="楷体_GB2312" w:hAnsi="黑体"/>
          <w:b/>
          <w:bCs/>
          <w:kern w:val="28"/>
          <w:sz w:val="32"/>
          <w:szCs w:val="32"/>
        </w:rPr>
        <w:t>）从严规范机构编制管理</w:t>
      </w:r>
    </w:p>
    <w:p w:rsidR="006D1F19" w:rsidRPr="0087472C" w:rsidRDefault="006D1F19" w:rsidP="006D1F19">
      <w:pPr>
        <w:spacing w:line="600" w:lineRule="exact"/>
        <w:ind w:firstLineChars="200" w:firstLine="640"/>
        <w:rPr>
          <w:rFonts w:eastAsia="仿宋_GB2312"/>
          <w:sz w:val="32"/>
          <w:szCs w:val="32"/>
        </w:rPr>
      </w:pPr>
      <w:r w:rsidRPr="0087472C">
        <w:rPr>
          <w:rFonts w:eastAsia="仿宋_GB2312" w:hint="eastAsia"/>
          <w:sz w:val="32"/>
          <w:szCs w:val="32"/>
        </w:rPr>
        <w:t>健全机构编制与财政预算相互制约监督制度，建立机构编制、人员工资和财政预算相互制约监督制度，建议上级部门加快机构编制实名制信息化进程，抓紧实现机构编制、人员工资、财政预算的分级联网，加强机构编制事项政务公开，强化相互监督约束。</w:t>
      </w:r>
    </w:p>
    <w:p w:rsidR="00891BB5" w:rsidRPr="00891BB5" w:rsidRDefault="00891BB5" w:rsidP="00891BB5">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（二）规范财政</w:t>
      </w:r>
      <w:r w:rsidRPr="00891BB5">
        <w:rPr>
          <w:rFonts w:ascii="楷体_GB2312" w:eastAsia="楷体_GB2312" w:hAnsi="黑体" w:hint="eastAsia"/>
          <w:b/>
          <w:bCs/>
          <w:kern w:val="28"/>
          <w:sz w:val="32"/>
          <w:szCs w:val="32"/>
        </w:rPr>
        <w:t>资金核算及使用</w:t>
      </w:r>
    </w:p>
    <w:p w:rsidR="00891BB5" w:rsidRPr="00891BB5" w:rsidRDefault="00891BB5" w:rsidP="00891BB5">
      <w:pPr>
        <w:spacing w:line="600" w:lineRule="exact"/>
        <w:ind w:firstLineChars="200" w:firstLine="640"/>
        <w:rPr>
          <w:rFonts w:eastAsia="仿宋_GB2312"/>
          <w:sz w:val="32"/>
          <w:szCs w:val="32"/>
        </w:rPr>
      </w:pPr>
      <w:r>
        <w:rPr>
          <w:rFonts w:eastAsia="仿宋_GB2312" w:hint="eastAsia"/>
          <w:sz w:val="32"/>
          <w:szCs w:val="32"/>
        </w:rPr>
        <w:t>财政</w:t>
      </w:r>
      <w:r w:rsidRPr="00891BB5">
        <w:rPr>
          <w:rFonts w:eastAsia="仿宋_GB2312" w:hint="eastAsia"/>
          <w:sz w:val="32"/>
          <w:szCs w:val="32"/>
        </w:rPr>
        <w:t>资金的收支应当于经常性经费的收支区别开来，进行独立核算，将财务的职能定位于全面参与专项资金使用的决策与控制。要对财务室内部进行合理规范的分工和岗位职责界定以保证财务的职能得以有效的实现，在此基础上，财务人员应该参与到专项资金管理的全过程，对于整个过程</w:t>
      </w:r>
      <w:r>
        <w:rPr>
          <w:rFonts w:eastAsia="仿宋_GB2312" w:hint="eastAsia"/>
          <w:sz w:val="32"/>
          <w:szCs w:val="32"/>
        </w:rPr>
        <w:t>进行统筹规划，根据“资金流到哪，管理管到哪”的思想，要加强对</w:t>
      </w:r>
      <w:r w:rsidRPr="00891BB5">
        <w:rPr>
          <w:rFonts w:eastAsia="仿宋_GB2312" w:hint="eastAsia"/>
          <w:sz w:val="32"/>
          <w:szCs w:val="32"/>
        </w:rPr>
        <w:t>资金支出方面的管理，保证专项资金使用的高效率。</w:t>
      </w:r>
    </w:p>
    <w:p w:rsidR="00891BB5" w:rsidRPr="00891BB5" w:rsidRDefault="00891BB5" w:rsidP="00891BB5">
      <w:pPr>
        <w:widowControl/>
        <w:spacing w:line="600" w:lineRule="exact"/>
        <w:ind w:firstLineChars="200" w:firstLine="643"/>
        <w:rPr>
          <w:rFonts w:ascii="楷体_GB2312" w:eastAsia="楷体_GB2312" w:hAnsi="黑体"/>
          <w:b/>
          <w:bCs/>
          <w:kern w:val="28"/>
          <w:sz w:val="32"/>
          <w:szCs w:val="32"/>
        </w:rPr>
      </w:pPr>
      <w:r>
        <w:rPr>
          <w:rFonts w:ascii="楷体_GB2312" w:eastAsia="楷体_GB2312" w:hAnsi="黑体" w:hint="eastAsia"/>
          <w:b/>
          <w:bCs/>
          <w:kern w:val="28"/>
          <w:sz w:val="32"/>
          <w:szCs w:val="32"/>
        </w:rPr>
        <w:t>（三）</w:t>
      </w:r>
      <w:r w:rsidRPr="00891BB5">
        <w:rPr>
          <w:rFonts w:ascii="楷体_GB2312" w:eastAsia="楷体_GB2312" w:hAnsi="黑体" w:hint="eastAsia"/>
          <w:b/>
          <w:bCs/>
          <w:kern w:val="28"/>
          <w:sz w:val="32"/>
          <w:szCs w:val="32"/>
        </w:rPr>
        <w:t>加强项目跟踪监督管理</w:t>
      </w:r>
    </w:p>
    <w:p w:rsidR="00891BB5" w:rsidRDefault="00891BB5" w:rsidP="00891BB5">
      <w:pPr>
        <w:spacing w:line="600" w:lineRule="exact"/>
        <w:ind w:firstLineChars="200" w:firstLine="640"/>
        <w:rPr>
          <w:rFonts w:eastAsia="仿宋_GB2312"/>
          <w:sz w:val="32"/>
          <w:szCs w:val="32"/>
        </w:rPr>
      </w:pPr>
      <w:r w:rsidRPr="00891BB5">
        <w:rPr>
          <w:rFonts w:eastAsia="仿宋_GB2312" w:hint="eastAsia"/>
          <w:sz w:val="32"/>
          <w:szCs w:val="32"/>
        </w:rPr>
        <w:t>部分项目申报论证不充分，导致申报递交材料与实际项目实施出现变化，为确保财政专项资金绩效最大化，建议建立项目申报推荐</w:t>
      </w:r>
      <w:proofErr w:type="gramStart"/>
      <w:r w:rsidRPr="00891BB5">
        <w:rPr>
          <w:rFonts w:eastAsia="仿宋_GB2312" w:hint="eastAsia"/>
          <w:sz w:val="32"/>
          <w:szCs w:val="32"/>
        </w:rPr>
        <w:t>人制</w:t>
      </w:r>
      <w:proofErr w:type="gramEnd"/>
      <w:r w:rsidRPr="00891BB5">
        <w:rPr>
          <w:rFonts w:eastAsia="仿宋_GB2312" w:hint="eastAsia"/>
          <w:sz w:val="32"/>
          <w:szCs w:val="32"/>
        </w:rPr>
        <w:t>度和跟踪监管责任制度，即从项目推荐开始，指定专人负责，明确项目单位和推荐人在项目申报、跟踪监管等各环节的责任。项目如需变更，应由相关责任人按项目管理制度和程序履行相关变更手续，确保制度执行规范，防止随意变更项目内容和规模的情况发生。</w:t>
      </w:r>
    </w:p>
    <w:p w:rsidR="001C7D47" w:rsidRDefault="00AD3F39" w:rsidP="001C7D47">
      <w:pPr>
        <w:spacing w:line="596" w:lineRule="exact"/>
        <w:ind w:firstLineChars="200" w:firstLine="643"/>
        <w:rPr>
          <w:rFonts w:eastAsia="仿宋_GB2312"/>
          <w:kern w:val="0"/>
          <w:sz w:val="32"/>
          <w:szCs w:val="32"/>
        </w:rPr>
      </w:pPr>
      <w:r>
        <w:rPr>
          <w:rFonts w:eastAsia="楷体_GB2312" w:hint="eastAsia"/>
          <w:b/>
          <w:kern w:val="0"/>
          <w:sz w:val="32"/>
          <w:szCs w:val="32"/>
        </w:rPr>
        <w:t>（四</w:t>
      </w:r>
      <w:r w:rsidR="001C7D47">
        <w:rPr>
          <w:rFonts w:eastAsia="楷体_GB2312" w:hint="eastAsia"/>
          <w:b/>
          <w:kern w:val="0"/>
          <w:sz w:val="32"/>
          <w:szCs w:val="32"/>
        </w:rPr>
        <w:t>）以资料</w:t>
      </w:r>
      <w:r w:rsidR="005A54AA">
        <w:rPr>
          <w:rFonts w:eastAsia="楷体_GB2312" w:hint="eastAsia"/>
          <w:b/>
          <w:kern w:val="0"/>
          <w:sz w:val="32"/>
          <w:szCs w:val="32"/>
        </w:rPr>
        <w:t>档案管理考核机制为手段，为</w:t>
      </w:r>
      <w:r w:rsidR="001C7D47">
        <w:rPr>
          <w:rFonts w:eastAsia="楷体_GB2312" w:hint="eastAsia"/>
          <w:b/>
          <w:kern w:val="0"/>
          <w:sz w:val="32"/>
          <w:szCs w:val="32"/>
        </w:rPr>
        <w:t>档案管理各项工</w:t>
      </w:r>
      <w:r w:rsidR="001C7D47">
        <w:rPr>
          <w:rFonts w:eastAsia="楷体_GB2312" w:hint="eastAsia"/>
          <w:b/>
          <w:kern w:val="0"/>
          <w:sz w:val="32"/>
          <w:szCs w:val="32"/>
        </w:rPr>
        <w:lastRenderedPageBreak/>
        <w:t>作落到实处提供保障</w:t>
      </w:r>
      <w:r w:rsidR="001C7D47">
        <w:rPr>
          <w:rFonts w:eastAsia="楷体_GB2312" w:hint="eastAsia"/>
          <w:b/>
          <w:kern w:val="0"/>
          <w:sz w:val="32"/>
          <w:szCs w:val="32"/>
        </w:rPr>
        <w:br/>
      </w:r>
      <w:r w:rsidR="001C7D47">
        <w:rPr>
          <w:rFonts w:eastAsia="仿宋_GB2312" w:hint="eastAsia"/>
          <w:kern w:val="0"/>
          <w:sz w:val="32"/>
          <w:szCs w:val="32"/>
        </w:rPr>
        <w:t xml:space="preserve">　　建立</w:t>
      </w:r>
      <w:r w:rsidR="005A54AA">
        <w:rPr>
          <w:rFonts w:eastAsia="仿宋_GB2312" w:hint="eastAsia"/>
          <w:kern w:val="0"/>
          <w:sz w:val="32"/>
          <w:szCs w:val="32"/>
        </w:rPr>
        <w:t>部门资料档案管理考核机制，是提高各项工作资料档案管理的效率、实现档案高质量的重要手段。在每年初把</w:t>
      </w:r>
      <w:r w:rsidR="001C7D47">
        <w:rPr>
          <w:rFonts w:eastAsia="仿宋_GB2312" w:hint="eastAsia"/>
          <w:kern w:val="0"/>
          <w:sz w:val="32"/>
          <w:szCs w:val="32"/>
        </w:rPr>
        <w:t>档案工作列入项目经济目标考核，列入</w:t>
      </w:r>
      <w:r w:rsidR="005A54AA">
        <w:rPr>
          <w:rFonts w:eastAsia="仿宋_GB2312" w:hint="eastAsia"/>
          <w:kern w:val="0"/>
          <w:sz w:val="32"/>
          <w:szCs w:val="32"/>
        </w:rPr>
        <w:t>工作计划，</w:t>
      </w:r>
      <w:r w:rsidR="001C7D47">
        <w:rPr>
          <w:rFonts w:eastAsia="仿宋_GB2312" w:hint="eastAsia"/>
          <w:kern w:val="0"/>
          <w:sz w:val="32"/>
          <w:szCs w:val="32"/>
        </w:rPr>
        <w:t>在每年底对各部门</w:t>
      </w:r>
      <w:r w:rsidR="005A54AA">
        <w:rPr>
          <w:rFonts w:eastAsia="仿宋_GB2312" w:hint="eastAsia"/>
          <w:kern w:val="0"/>
          <w:sz w:val="32"/>
          <w:szCs w:val="32"/>
        </w:rPr>
        <w:t>及有关人员的项目档案管理目标进展及优劣情况进行考核和奖惩。将档案管理</w:t>
      </w:r>
      <w:r w:rsidR="001C7D47">
        <w:rPr>
          <w:rFonts w:eastAsia="仿宋_GB2312" w:hint="eastAsia"/>
          <w:kern w:val="0"/>
          <w:sz w:val="32"/>
          <w:szCs w:val="32"/>
        </w:rPr>
        <w:t>文件的形成、积累、整理工作真正做到分管有领导、</w:t>
      </w:r>
      <w:r w:rsidR="005A54AA">
        <w:rPr>
          <w:rFonts w:eastAsia="仿宋_GB2312" w:hint="eastAsia"/>
          <w:kern w:val="0"/>
          <w:sz w:val="32"/>
          <w:szCs w:val="32"/>
        </w:rPr>
        <w:t>管理有制度、实施有人员、存放有装具、执行有手段，从而更好提高</w:t>
      </w:r>
      <w:r w:rsidR="001C7D47">
        <w:rPr>
          <w:rFonts w:eastAsia="仿宋_GB2312" w:hint="eastAsia"/>
          <w:kern w:val="0"/>
          <w:sz w:val="32"/>
          <w:szCs w:val="32"/>
        </w:rPr>
        <w:t>档案的质量。</w:t>
      </w:r>
    </w:p>
    <w:p w:rsidR="00891BB5" w:rsidRPr="00891BB5" w:rsidRDefault="00891BB5" w:rsidP="00891BB5">
      <w:pPr>
        <w:spacing w:line="596" w:lineRule="exact"/>
        <w:ind w:firstLineChars="200" w:firstLine="643"/>
        <w:rPr>
          <w:rFonts w:eastAsia="楷体_GB2312"/>
          <w:b/>
          <w:kern w:val="0"/>
          <w:sz w:val="32"/>
          <w:szCs w:val="32"/>
        </w:rPr>
      </w:pPr>
      <w:r>
        <w:rPr>
          <w:rFonts w:eastAsia="楷体_GB2312" w:hint="eastAsia"/>
          <w:b/>
          <w:kern w:val="0"/>
          <w:sz w:val="32"/>
          <w:szCs w:val="32"/>
        </w:rPr>
        <w:t>（五）</w:t>
      </w:r>
      <w:r w:rsidRPr="00891BB5">
        <w:rPr>
          <w:rFonts w:eastAsia="楷体_GB2312" w:hint="eastAsia"/>
          <w:b/>
          <w:kern w:val="0"/>
          <w:sz w:val="32"/>
          <w:szCs w:val="32"/>
        </w:rPr>
        <w:t>加强绩效评价结果的应用，推动绩效管理工作</w:t>
      </w:r>
    </w:p>
    <w:p w:rsidR="00891BB5" w:rsidRDefault="00891BB5" w:rsidP="00220E23">
      <w:pPr>
        <w:spacing w:line="596" w:lineRule="exact"/>
        <w:ind w:firstLineChars="200" w:firstLine="640"/>
        <w:rPr>
          <w:rFonts w:eastAsia="仿宋_GB2312"/>
          <w:kern w:val="0"/>
          <w:sz w:val="32"/>
          <w:szCs w:val="32"/>
        </w:rPr>
      </w:pPr>
      <w:r w:rsidRPr="00891BB5">
        <w:rPr>
          <w:rFonts w:eastAsia="仿宋_GB2312" w:hint="eastAsia"/>
          <w:kern w:val="0"/>
          <w:sz w:val="32"/>
          <w:szCs w:val="32"/>
        </w:rPr>
        <w:t>基于上述项目存在项目</w:t>
      </w:r>
      <w:r w:rsidR="00220E23" w:rsidRPr="00220E23">
        <w:rPr>
          <w:rFonts w:eastAsia="仿宋_GB2312" w:hint="eastAsia"/>
          <w:kern w:val="0"/>
          <w:sz w:val="32"/>
          <w:szCs w:val="32"/>
        </w:rPr>
        <w:t>未到达验收条件，但却拨付了工程款项</w:t>
      </w:r>
      <w:r w:rsidR="00220E23">
        <w:rPr>
          <w:rFonts w:eastAsia="仿宋_GB2312" w:hint="eastAsia"/>
          <w:kern w:val="0"/>
          <w:sz w:val="32"/>
          <w:szCs w:val="32"/>
        </w:rPr>
        <w:t>等问题，我们认为针对</w:t>
      </w:r>
      <w:proofErr w:type="gramStart"/>
      <w:r w:rsidR="00220E23" w:rsidRPr="00220E23">
        <w:rPr>
          <w:rFonts w:eastAsia="仿宋_GB2312" w:hint="eastAsia"/>
          <w:kern w:val="0"/>
          <w:sz w:val="32"/>
          <w:szCs w:val="32"/>
        </w:rPr>
        <w:t>铬</w:t>
      </w:r>
      <w:proofErr w:type="gramEnd"/>
      <w:r w:rsidR="00220E23" w:rsidRPr="00220E23">
        <w:rPr>
          <w:rFonts w:eastAsia="仿宋_GB2312" w:hint="eastAsia"/>
          <w:kern w:val="0"/>
          <w:sz w:val="32"/>
          <w:szCs w:val="32"/>
        </w:rPr>
        <w:t>污染农田土壤综合治理与生态修复项目</w:t>
      </w:r>
      <w:r w:rsidR="00220E23" w:rsidRPr="00220E23">
        <w:rPr>
          <w:rFonts w:eastAsia="仿宋_GB2312" w:hint="eastAsia"/>
          <w:kern w:val="0"/>
          <w:sz w:val="32"/>
          <w:szCs w:val="32"/>
        </w:rPr>
        <w:t>5000</w:t>
      </w:r>
      <w:r w:rsidR="00220E23" w:rsidRPr="00220E23">
        <w:rPr>
          <w:rFonts w:eastAsia="仿宋_GB2312" w:hint="eastAsia"/>
          <w:kern w:val="0"/>
          <w:sz w:val="32"/>
          <w:szCs w:val="32"/>
        </w:rPr>
        <w:t>平方米的平台场地</w:t>
      </w:r>
      <w:r w:rsidR="00220E23">
        <w:rPr>
          <w:rFonts w:eastAsia="仿宋_GB2312" w:hint="eastAsia"/>
          <w:kern w:val="0"/>
          <w:sz w:val="32"/>
          <w:szCs w:val="32"/>
        </w:rPr>
        <w:t>进行恢复及绿化工程，不能撒点草籽当绿化，</w:t>
      </w:r>
      <w:r w:rsidR="00220E23" w:rsidRPr="00220E23">
        <w:rPr>
          <w:rFonts w:eastAsia="仿宋_GB2312" w:hint="eastAsia"/>
          <w:kern w:val="0"/>
          <w:sz w:val="32"/>
          <w:szCs w:val="32"/>
        </w:rPr>
        <w:t>65.19</w:t>
      </w:r>
      <w:r w:rsidR="00220E23" w:rsidRPr="00220E23">
        <w:rPr>
          <w:rFonts w:eastAsia="仿宋_GB2312" w:hint="eastAsia"/>
          <w:kern w:val="0"/>
          <w:sz w:val="32"/>
          <w:szCs w:val="32"/>
        </w:rPr>
        <w:t>万元</w:t>
      </w:r>
      <w:r w:rsidR="00220E23">
        <w:rPr>
          <w:rFonts w:eastAsia="仿宋_GB2312" w:hint="eastAsia"/>
          <w:kern w:val="0"/>
          <w:sz w:val="32"/>
          <w:szCs w:val="32"/>
        </w:rPr>
        <w:t>绿化工程款需落到实处，如整改后验收效果还不理想，</w:t>
      </w:r>
      <w:r w:rsidR="00220E23">
        <w:rPr>
          <w:rFonts w:eastAsia="仿宋_GB2312"/>
          <w:kern w:val="0"/>
          <w:sz w:val="32"/>
          <w:szCs w:val="32"/>
        </w:rPr>
        <w:t>财政部门应</w:t>
      </w:r>
      <w:r w:rsidRPr="00891BB5">
        <w:rPr>
          <w:rFonts w:eastAsia="仿宋_GB2312" w:hint="eastAsia"/>
          <w:kern w:val="0"/>
          <w:sz w:val="32"/>
          <w:szCs w:val="32"/>
        </w:rPr>
        <w:t>调整</w:t>
      </w:r>
      <w:r w:rsidR="00220E23">
        <w:rPr>
          <w:rFonts w:eastAsia="仿宋_GB2312" w:hint="eastAsia"/>
          <w:kern w:val="0"/>
          <w:sz w:val="32"/>
          <w:szCs w:val="32"/>
        </w:rPr>
        <w:t>该</w:t>
      </w:r>
      <w:r w:rsidRPr="00891BB5">
        <w:rPr>
          <w:rFonts w:eastAsia="仿宋_GB2312" w:hint="eastAsia"/>
          <w:kern w:val="0"/>
          <w:sz w:val="32"/>
          <w:szCs w:val="32"/>
        </w:rPr>
        <w:t>项目或相应调减</w:t>
      </w:r>
      <w:r w:rsidR="00220E23">
        <w:rPr>
          <w:rFonts w:eastAsia="仿宋_GB2312" w:hint="eastAsia"/>
          <w:kern w:val="0"/>
          <w:sz w:val="32"/>
          <w:szCs w:val="32"/>
        </w:rPr>
        <w:t>该</w:t>
      </w:r>
      <w:r w:rsidRPr="00891BB5">
        <w:rPr>
          <w:rFonts w:eastAsia="仿宋_GB2312" w:hint="eastAsia"/>
          <w:kern w:val="0"/>
          <w:sz w:val="32"/>
          <w:szCs w:val="32"/>
        </w:rPr>
        <w:t>项目预算，从而进一步加强绩效评价结果的应用，来提高部门使用财政资金的绩效意识，强化部门支出责任，为财政支出结构优化和财政政策的调整提供参考依据，使财政专项资金绩效管理工作向着“拓展范围、提升质量、扩大影响、支撑管理”的总体目标进行推进。</w:t>
      </w:r>
    </w:p>
    <w:p w:rsidR="004D2F28" w:rsidRPr="004D2F28" w:rsidRDefault="004D2F28" w:rsidP="004D2F28">
      <w:pPr>
        <w:spacing w:line="580" w:lineRule="exact"/>
        <w:ind w:firstLineChars="200" w:firstLine="600"/>
        <w:rPr>
          <w:rFonts w:eastAsia="黑体"/>
          <w:sz w:val="30"/>
          <w:szCs w:val="30"/>
        </w:rPr>
      </w:pPr>
      <w:r>
        <w:rPr>
          <w:rFonts w:eastAsia="黑体" w:hint="eastAsia"/>
          <w:sz w:val="30"/>
          <w:szCs w:val="30"/>
        </w:rPr>
        <w:t>七</w:t>
      </w:r>
      <w:r w:rsidRPr="004D2F28">
        <w:rPr>
          <w:rFonts w:eastAsia="黑体" w:hint="eastAsia"/>
          <w:sz w:val="30"/>
          <w:szCs w:val="30"/>
        </w:rPr>
        <w:t>、综合评价情况及评价结论</w:t>
      </w:r>
    </w:p>
    <w:p w:rsidR="004D2F28" w:rsidRPr="004D2F28" w:rsidRDefault="004D2F28" w:rsidP="00011FD7">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018</w:t>
      </w:r>
      <w:r>
        <w:rPr>
          <w:rFonts w:eastAsia="仿宋_GB2312"/>
          <w:sz w:val="32"/>
          <w:szCs w:val="32"/>
        </w:rPr>
        <w:t>年度</w:t>
      </w:r>
      <w:r w:rsidR="003E2675">
        <w:rPr>
          <w:rFonts w:eastAsia="仿宋_GB2312" w:hint="eastAsia"/>
          <w:sz w:val="32"/>
          <w:szCs w:val="32"/>
        </w:rPr>
        <w:t>市生态环境局</w:t>
      </w:r>
      <w:r>
        <w:rPr>
          <w:rFonts w:eastAsia="仿宋_GB2312" w:hint="eastAsia"/>
          <w:sz w:val="32"/>
          <w:szCs w:val="32"/>
        </w:rPr>
        <w:t>认真落实市委、市政府决策部署，按照保进度、重质量、求实效的要求，全面推进各项重点工作，较好地完成了各项</w:t>
      </w:r>
      <w:proofErr w:type="gramStart"/>
      <w:r>
        <w:rPr>
          <w:rFonts w:eastAsia="仿宋_GB2312" w:hint="eastAsia"/>
          <w:sz w:val="32"/>
          <w:szCs w:val="32"/>
        </w:rPr>
        <w:t>目目标</w:t>
      </w:r>
      <w:proofErr w:type="gramEnd"/>
      <w:r>
        <w:rPr>
          <w:rFonts w:eastAsia="仿宋_GB2312" w:hint="eastAsia"/>
          <w:sz w:val="32"/>
          <w:szCs w:val="32"/>
        </w:rPr>
        <w:t>任务。</w:t>
      </w:r>
      <w:r>
        <w:rPr>
          <w:rFonts w:eastAsia="仿宋_GB2312"/>
          <w:sz w:val="32"/>
          <w:szCs w:val="32"/>
        </w:rPr>
        <w:t>同时</w:t>
      </w:r>
      <w:r w:rsidR="00AD3F39">
        <w:rPr>
          <w:rFonts w:eastAsia="仿宋_GB2312"/>
          <w:sz w:val="32"/>
          <w:szCs w:val="32"/>
        </w:rPr>
        <w:t>建立了项目管理办法、专项资</w:t>
      </w:r>
      <w:r w:rsidR="00AD3F39">
        <w:rPr>
          <w:rFonts w:eastAsia="仿宋_GB2312"/>
          <w:sz w:val="32"/>
          <w:szCs w:val="32"/>
        </w:rPr>
        <w:lastRenderedPageBreak/>
        <w:t>金管理办法，规范了实施程序，但</w:t>
      </w:r>
      <w:r w:rsidRPr="004D2F28">
        <w:rPr>
          <w:rFonts w:eastAsia="仿宋_GB2312"/>
          <w:sz w:val="32"/>
          <w:szCs w:val="32"/>
        </w:rPr>
        <w:t>在</w:t>
      </w:r>
      <w:r w:rsidR="00AD3F39">
        <w:rPr>
          <w:rFonts w:eastAsia="仿宋_GB2312" w:hint="eastAsia"/>
          <w:sz w:val="32"/>
          <w:szCs w:val="32"/>
        </w:rPr>
        <w:t>档案管理、</w:t>
      </w:r>
      <w:r w:rsidR="00220E23">
        <w:rPr>
          <w:rFonts w:eastAsia="仿宋_GB2312" w:hint="eastAsia"/>
          <w:sz w:val="32"/>
          <w:szCs w:val="32"/>
        </w:rPr>
        <w:t>项目</w:t>
      </w:r>
      <w:r w:rsidR="00AD3F39">
        <w:rPr>
          <w:rFonts w:eastAsia="仿宋_GB2312" w:hint="eastAsia"/>
          <w:sz w:val="32"/>
          <w:szCs w:val="32"/>
        </w:rPr>
        <w:t>完成</w:t>
      </w:r>
      <w:proofErr w:type="gramStart"/>
      <w:r w:rsidR="00AD3F39">
        <w:rPr>
          <w:rFonts w:eastAsia="仿宋_GB2312" w:hint="eastAsia"/>
          <w:sz w:val="32"/>
          <w:szCs w:val="32"/>
        </w:rPr>
        <w:t>度存在</w:t>
      </w:r>
      <w:proofErr w:type="gramEnd"/>
      <w:r w:rsidRPr="004D2F28">
        <w:rPr>
          <w:rFonts w:eastAsia="仿宋_GB2312" w:hint="eastAsia"/>
          <w:sz w:val="32"/>
          <w:szCs w:val="32"/>
        </w:rPr>
        <w:t>漏洞</w:t>
      </w:r>
      <w:r w:rsidRPr="004D2F28">
        <w:rPr>
          <w:rFonts w:eastAsia="仿宋_GB2312"/>
          <w:sz w:val="32"/>
          <w:szCs w:val="32"/>
        </w:rPr>
        <w:t>等问题。</w:t>
      </w:r>
      <w:r w:rsidRPr="004D2F28">
        <w:rPr>
          <w:rFonts w:eastAsia="仿宋_GB2312" w:hint="eastAsia"/>
          <w:sz w:val="32"/>
          <w:szCs w:val="32"/>
        </w:rPr>
        <w:t>财政绩效评价小组从预算管理、资金管理、项目管理和绩效情况等方面进行了评价，</w:t>
      </w:r>
      <w:r w:rsidRPr="00BB568C">
        <w:rPr>
          <w:rFonts w:eastAsia="仿宋_GB2312" w:hint="eastAsia"/>
          <w:sz w:val="32"/>
          <w:szCs w:val="32"/>
        </w:rPr>
        <w:t>综合评分</w:t>
      </w:r>
      <w:r w:rsidR="00A1387D">
        <w:rPr>
          <w:rFonts w:eastAsia="仿宋_GB2312"/>
          <w:sz w:val="32"/>
          <w:szCs w:val="32"/>
        </w:rPr>
        <w:t>87</w:t>
      </w:r>
      <w:r w:rsidR="008B79E5">
        <w:rPr>
          <w:rFonts w:eastAsia="仿宋_GB2312" w:hint="eastAsia"/>
          <w:sz w:val="32"/>
          <w:szCs w:val="32"/>
        </w:rPr>
        <w:t>分，评价等级为良。</w:t>
      </w:r>
    </w:p>
    <w:p w:rsidR="00BB568C" w:rsidRPr="00BB568C" w:rsidRDefault="00CF6742" w:rsidP="00BB568C">
      <w:pPr>
        <w:spacing w:line="600" w:lineRule="exact"/>
        <w:ind w:leftChars="100" w:left="1490" w:hangingChars="400" w:hanging="1280"/>
        <w:jc w:val="left"/>
        <w:rPr>
          <w:rFonts w:eastAsia="仿宋_GB2312"/>
          <w:sz w:val="32"/>
          <w:szCs w:val="32"/>
        </w:rPr>
      </w:pPr>
      <w:r>
        <w:rPr>
          <w:rFonts w:eastAsia="仿宋_GB2312"/>
          <w:sz w:val="32"/>
          <w:szCs w:val="32"/>
        </w:rPr>
        <w:t>附表</w:t>
      </w:r>
      <w:proofErr w:type="gramStart"/>
      <w:r w:rsidR="00BB568C">
        <w:rPr>
          <w:rFonts w:eastAsia="仿宋_GB2312" w:hint="eastAsia"/>
          <w:sz w:val="32"/>
          <w:szCs w:val="32"/>
        </w:rPr>
        <w:t>一</w:t>
      </w:r>
      <w:proofErr w:type="gramEnd"/>
      <w:r>
        <w:rPr>
          <w:rFonts w:eastAsia="仿宋_GB2312" w:hint="eastAsia"/>
          <w:sz w:val="32"/>
          <w:szCs w:val="32"/>
        </w:rPr>
        <w:t>：</w:t>
      </w:r>
      <w:r w:rsidR="00E73072">
        <w:rPr>
          <w:rFonts w:eastAsia="仿宋_GB2312" w:hint="eastAsia"/>
          <w:sz w:val="32"/>
          <w:szCs w:val="32"/>
        </w:rPr>
        <w:t>邵阳市生态环境局邵东分局</w:t>
      </w:r>
      <w:r w:rsidR="00BB568C" w:rsidRPr="00BB568C">
        <w:rPr>
          <w:rFonts w:eastAsia="仿宋_GB2312" w:hint="eastAsia"/>
          <w:sz w:val="32"/>
          <w:szCs w:val="32"/>
        </w:rPr>
        <w:t>总支出情况明细表</w:t>
      </w:r>
    </w:p>
    <w:p w:rsidR="00BB568C" w:rsidRPr="00BB568C" w:rsidRDefault="00CF6742" w:rsidP="00BB568C">
      <w:pPr>
        <w:spacing w:line="600" w:lineRule="exact"/>
        <w:ind w:leftChars="100" w:left="1490" w:hangingChars="400" w:hanging="1280"/>
        <w:jc w:val="left"/>
        <w:rPr>
          <w:rFonts w:eastAsia="仿宋_GB2312"/>
          <w:sz w:val="32"/>
          <w:szCs w:val="32"/>
        </w:rPr>
      </w:pPr>
      <w:r>
        <w:rPr>
          <w:rFonts w:eastAsia="仿宋_GB2312"/>
          <w:sz w:val="32"/>
          <w:szCs w:val="32"/>
        </w:rPr>
        <w:t>附表</w:t>
      </w:r>
      <w:r w:rsidR="00BB568C">
        <w:rPr>
          <w:rFonts w:eastAsia="仿宋_GB2312" w:hint="eastAsia"/>
          <w:sz w:val="32"/>
          <w:szCs w:val="32"/>
        </w:rPr>
        <w:t>二</w:t>
      </w:r>
      <w:r>
        <w:rPr>
          <w:rFonts w:eastAsia="仿宋_GB2312" w:hint="eastAsia"/>
          <w:sz w:val="32"/>
          <w:szCs w:val="32"/>
        </w:rPr>
        <w:t>：</w:t>
      </w:r>
      <w:r w:rsidR="00E73072">
        <w:rPr>
          <w:rFonts w:eastAsia="仿宋_GB2312" w:hint="eastAsia"/>
          <w:sz w:val="32"/>
          <w:szCs w:val="32"/>
        </w:rPr>
        <w:t>邵阳市生态环境局邵东分局</w:t>
      </w:r>
      <w:r w:rsidR="00BB568C" w:rsidRPr="00BB568C">
        <w:rPr>
          <w:rFonts w:eastAsia="仿宋_GB2312"/>
          <w:sz w:val="32"/>
          <w:szCs w:val="32"/>
        </w:rPr>
        <w:t>部门整体支出绩效评价基础数据表</w:t>
      </w:r>
    </w:p>
    <w:p w:rsidR="00BB568C" w:rsidRPr="00BB568C" w:rsidRDefault="00BB568C" w:rsidP="00BB568C">
      <w:pPr>
        <w:spacing w:line="600" w:lineRule="exact"/>
        <w:ind w:leftChars="100" w:left="1490" w:hangingChars="400" w:hanging="1280"/>
        <w:jc w:val="left"/>
        <w:rPr>
          <w:rFonts w:eastAsia="仿宋_GB2312"/>
          <w:sz w:val="32"/>
          <w:szCs w:val="32"/>
        </w:rPr>
      </w:pPr>
      <w:r w:rsidRPr="00BB568C">
        <w:rPr>
          <w:rFonts w:eastAsia="仿宋_GB2312"/>
          <w:sz w:val="32"/>
          <w:szCs w:val="32"/>
        </w:rPr>
        <w:t>附表三</w:t>
      </w:r>
      <w:r>
        <w:rPr>
          <w:rFonts w:eastAsia="仿宋_GB2312" w:hint="eastAsia"/>
          <w:sz w:val="32"/>
          <w:szCs w:val="32"/>
        </w:rPr>
        <w:t>：</w:t>
      </w:r>
      <w:r w:rsidR="00E73072">
        <w:rPr>
          <w:rFonts w:eastAsia="仿宋_GB2312" w:hint="eastAsia"/>
          <w:sz w:val="32"/>
          <w:szCs w:val="32"/>
        </w:rPr>
        <w:t>邵阳市生态环境局邵东分局</w:t>
      </w:r>
      <w:r w:rsidRPr="00BB568C">
        <w:rPr>
          <w:rFonts w:eastAsia="仿宋_GB2312"/>
          <w:sz w:val="32"/>
          <w:szCs w:val="32"/>
        </w:rPr>
        <w:t>部门整体支出绩效评价指标及评分表</w:t>
      </w:r>
    </w:p>
    <w:p w:rsidR="006C13B8" w:rsidRPr="00BB568C" w:rsidRDefault="006C13B8" w:rsidP="00BB568C">
      <w:pPr>
        <w:spacing w:line="600" w:lineRule="exact"/>
        <w:ind w:leftChars="100" w:left="1490" w:hangingChars="400" w:hanging="1280"/>
        <w:jc w:val="left"/>
        <w:rPr>
          <w:rFonts w:eastAsia="仿宋_GB2312"/>
          <w:sz w:val="32"/>
          <w:szCs w:val="32"/>
        </w:rPr>
      </w:pPr>
    </w:p>
    <w:p w:rsidR="004A62BC" w:rsidRDefault="004A62BC"/>
    <w:p w:rsidR="004A62BC" w:rsidRDefault="004A62BC" w:rsidP="00BB568C">
      <w:pPr>
        <w:shd w:val="clear" w:color="auto" w:fill="FFFFFF"/>
        <w:spacing w:line="600" w:lineRule="exact"/>
        <w:rPr>
          <w:rFonts w:eastAsia="仿宋_GB2312"/>
          <w:color w:val="000000" w:themeColor="text1"/>
          <w:kern w:val="0"/>
          <w:sz w:val="32"/>
          <w:szCs w:val="32"/>
        </w:rPr>
      </w:pPr>
    </w:p>
    <w:p w:rsidR="006C13B8" w:rsidRDefault="006C13B8" w:rsidP="00FB3821">
      <w:pPr>
        <w:shd w:val="clear" w:color="auto" w:fill="FFFFFF"/>
        <w:spacing w:line="600" w:lineRule="exact"/>
        <w:rPr>
          <w:rFonts w:eastAsia="仿宋_GB2312"/>
          <w:color w:val="000000" w:themeColor="text1"/>
          <w:kern w:val="0"/>
          <w:sz w:val="32"/>
          <w:szCs w:val="32"/>
        </w:rPr>
      </w:pPr>
    </w:p>
    <w:p w:rsidR="00FB3821" w:rsidRDefault="00FB3821" w:rsidP="00FB3821">
      <w:pPr>
        <w:shd w:val="clear" w:color="auto" w:fill="FFFFFF"/>
        <w:spacing w:line="600" w:lineRule="exact"/>
        <w:rPr>
          <w:rFonts w:eastAsia="仿宋_GB2312"/>
          <w:color w:val="000000" w:themeColor="text1"/>
          <w:kern w:val="0"/>
          <w:sz w:val="32"/>
          <w:szCs w:val="32"/>
        </w:rPr>
      </w:pPr>
    </w:p>
    <w:p w:rsidR="00FB3821" w:rsidRPr="00376AC2" w:rsidRDefault="00FB3821" w:rsidP="00FB3821">
      <w:pPr>
        <w:shd w:val="clear" w:color="auto" w:fill="FFFFFF"/>
        <w:spacing w:line="600" w:lineRule="exact"/>
        <w:rPr>
          <w:rFonts w:eastAsia="仿宋_GB2312"/>
          <w:color w:val="000000" w:themeColor="text1"/>
          <w:kern w:val="0"/>
          <w:sz w:val="32"/>
          <w:szCs w:val="32"/>
        </w:rPr>
      </w:pPr>
    </w:p>
    <w:tbl>
      <w:tblPr>
        <w:tblW w:w="10376" w:type="dxa"/>
        <w:tblLayout w:type="fixed"/>
        <w:tblLook w:val="04A0" w:firstRow="1" w:lastRow="0" w:firstColumn="1" w:lastColumn="0" w:noHBand="0" w:noVBand="1"/>
      </w:tblPr>
      <w:tblGrid>
        <w:gridCol w:w="5812"/>
        <w:gridCol w:w="4564"/>
      </w:tblGrid>
      <w:tr w:rsidR="006C13B8" w:rsidRPr="00EA591C" w:rsidTr="00D34660">
        <w:trPr>
          <w:trHeight w:val="919"/>
        </w:trPr>
        <w:tc>
          <w:tcPr>
            <w:tcW w:w="5812" w:type="dxa"/>
            <w:vMerge w:val="restart"/>
            <w:vAlign w:val="center"/>
          </w:tcPr>
          <w:p w:rsidR="006C13B8" w:rsidRPr="00EA591C" w:rsidRDefault="006C13B8" w:rsidP="00D34660">
            <w:pPr>
              <w:shd w:val="clear" w:color="auto" w:fill="FFFFFF"/>
              <w:tabs>
                <w:tab w:val="left" w:pos="5562"/>
              </w:tabs>
              <w:spacing w:line="600" w:lineRule="exact"/>
              <w:ind w:rightChars="-897" w:right="-1884"/>
              <w:rPr>
                <w:rFonts w:eastAsia="仿宋_GB2312"/>
                <w:color w:val="000000" w:themeColor="text1"/>
                <w:kern w:val="0"/>
                <w:sz w:val="32"/>
                <w:szCs w:val="32"/>
              </w:rPr>
            </w:pPr>
            <w:r w:rsidRPr="00EA591C">
              <w:rPr>
                <w:rFonts w:eastAsia="仿宋_GB2312"/>
                <w:color w:val="000000" w:themeColor="text1"/>
                <w:kern w:val="0"/>
                <w:sz w:val="32"/>
                <w:szCs w:val="32"/>
              </w:rPr>
              <w:t>湖南</w:t>
            </w:r>
            <w:r>
              <w:rPr>
                <w:rFonts w:eastAsia="仿宋_GB2312"/>
                <w:color w:val="000000" w:themeColor="text1"/>
                <w:kern w:val="0"/>
                <w:sz w:val="32"/>
                <w:szCs w:val="32"/>
              </w:rPr>
              <w:t>天信兴业会计师事务所有限责任公司</w:t>
            </w:r>
            <w:r>
              <w:rPr>
                <w:rFonts w:eastAsia="仿宋_GB2312" w:hint="eastAsia"/>
                <w:color w:val="000000" w:themeColor="text1"/>
                <w:kern w:val="0"/>
                <w:sz w:val="32"/>
                <w:szCs w:val="32"/>
              </w:rPr>
              <w:t xml:space="preserve">          </w:t>
            </w:r>
            <w:r>
              <w:rPr>
                <w:rFonts w:eastAsia="仿宋_GB2312"/>
                <w:color w:val="000000" w:themeColor="text1"/>
                <w:kern w:val="0"/>
                <w:sz w:val="32"/>
                <w:szCs w:val="32"/>
              </w:rPr>
              <w:t xml:space="preserve">                       </w:t>
            </w:r>
            <w:r>
              <w:rPr>
                <w:rFonts w:eastAsia="仿宋_GB2312" w:hint="eastAsia"/>
                <w:color w:val="000000" w:themeColor="text1"/>
                <w:kern w:val="0"/>
                <w:sz w:val="32"/>
                <w:szCs w:val="32"/>
              </w:rPr>
              <w:t xml:space="preserve">                         </w:t>
            </w:r>
          </w:p>
          <w:p w:rsidR="006C13B8" w:rsidRPr="00376AC2" w:rsidRDefault="006C13B8" w:rsidP="00D34660">
            <w:pPr>
              <w:shd w:val="clear" w:color="auto" w:fill="FFFFFF"/>
              <w:spacing w:line="600" w:lineRule="exact"/>
              <w:ind w:leftChars="727" w:left="1585" w:hangingChars="18" w:hanging="58"/>
              <w:rPr>
                <w:rFonts w:eastAsia="仿宋_GB2312"/>
                <w:color w:val="000000" w:themeColor="text1"/>
                <w:kern w:val="0"/>
                <w:sz w:val="32"/>
                <w:szCs w:val="32"/>
              </w:rPr>
            </w:pPr>
          </w:p>
          <w:p w:rsidR="006C13B8" w:rsidRPr="00EA591C" w:rsidRDefault="006C13B8" w:rsidP="00D34660">
            <w:pPr>
              <w:shd w:val="clear" w:color="auto" w:fill="FFFFFF"/>
              <w:spacing w:line="600" w:lineRule="exact"/>
              <w:ind w:leftChars="727" w:left="1585" w:hangingChars="18" w:hanging="58"/>
              <w:rPr>
                <w:rFonts w:eastAsia="仿宋_GB2312"/>
                <w:color w:val="000000" w:themeColor="text1"/>
                <w:kern w:val="0"/>
                <w:sz w:val="32"/>
                <w:szCs w:val="32"/>
              </w:rPr>
            </w:pPr>
            <w:r w:rsidRPr="00EA591C">
              <w:rPr>
                <w:rFonts w:eastAsia="仿宋_GB2312"/>
                <w:color w:val="000000" w:themeColor="text1"/>
                <w:kern w:val="0"/>
                <w:sz w:val="32"/>
                <w:szCs w:val="32"/>
              </w:rPr>
              <w:t>中国</w:t>
            </w:r>
            <w:r w:rsidRPr="00EA591C">
              <w:rPr>
                <w:rFonts w:eastAsia="仿宋_GB2312"/>
                <w:color w:val="000000" w:themeColor="text1"/>
                <w:kern w:val="0"/>
                <w:sz w:val="32"/>
                <w:szCs w:val="32"/>
              </w:rPr>
              <w:t>·</w:t>
            </w:r>
            <w:r w:rsidRPr="00EA591C">
              <w:rPr>
                <w:rFonts w:eastAsia="仿宋_GB2312"/>
                <w:color w:val="000000" w:themeColor="text1"/>
                <w:kern w:val="0"/>
                <w:sz w:val="32"/>
                <w:szCs w:val="32"/>
              </w:rPr>
              <w:t>长沙</w:t>
            </w:r>
          </w:p>
        </w:tc>
        <w:tc>
          <w:tcPr>
            <w:tcW w:w="4564" w:type="dxa"/>
            <w:vAlign w:val="center"/>
          </w:tcPr>
          <w:p w:rsidR="006C13B8" w:rsidRPr="00EA591C" w:rsidRDefault="006C13B8" w:rsidP="00D34660">
            <w:pPr>
              <w:shd w:val="clear" w:color="auto" w:fill="FFFFFF"/>
              <w:spacing w:line="600" w:lineRule="exact"/>
              <w:ind w:firstLineChars="100" w:firstLine="320"/>
              <w:rPr>
                <w:rFonts w:eastAsia="仿宋_GB2312"/>
                <w:color w:val="000000" w:themeColor="text1"/>
                <w:kern w:val="0"/>
                <w:sz w:val="32"/>
                <w:szCs w:val="32"/>
              </w:rPr>
            </w:pPr>
            <w:r w:rsidRPr="00EA591C">
              <w:rPr>
                <w:rFonts w:eastAsia="仿宋_GB2312"/>
                <w:color w:val="000000" w:themeColor="text1"/>
                <w:kern w:val="0"/>
                <w:sz w:val="32"/>
                <w:szCs w:val="32"/>
              </w:rPr>
              <w:t>中国注册会计师：</w:t>
            </w:r>
          </w:p>
        </w:tc>
      </w:tr>
      <w:tr w:rsidR="006C13B8" w:rsidRPr="00EA591C" w:rsidTr="00D34660">
        <w:trPr>
          <w:trHeight w:val="919"/>
        </w:trPr>
        <w:tc>
          <w:tcPr>
            <w:tcW w:w="5812" w:type="dxa"/>
            <w:vMerge/>
            <w:vAlign w:val="center"/>
          </w:tcPr>
          <w:p w:rsidR="006C13B8" w:rsidRPr="00EA591C" w:rsidRDefault="006C13B8" w:rsidP="00D34660">
            <w:pPr>
              <w:shd w:val="clear" w:color="auto" w:fill="FFFFFF"/>
              <w:spacing w:line="600" w:lineRule="exact"/>
              <w:ind w:leftChars="427" w:left="1915" w:hangingChars="318" w:hanging="1018"/>
              <w:rPr>
                <w:rFonts w:eastAsia="仿宋_GB2312"/>
                <w:color w:val="000000" w:themeColor="text1"/>
                <w:kern w:val="0"/>
                <w:sz w:val="32"/>
                <w:szCs w:val="32"/>
              </w:rPr>
            </w:pPr>
          </w:p>
        </w:tc>
        <w:tc>
          <w:tcPr>
            <w:tcW w:w="4564" w:type="dxa"/>
            <w:vAlign w:val="center"/>
          </w:tcPr>
          <w:p w:rsidR="006C13B8" w:rsidRPr="00EA591C" w:rsidRDefault="006C13B8" w:rsidP="00D34660">
            <w:pPr>
              <w:shd w:val="clear" w:color="auto" w:fill="FFFFFF"/>
              <w:spacing w:line="600" w:lineRule="exact"/>
              <w:ind w:firstLineChars="100" w:firstLine="320"/>
              <w:rPr>
                <w:rFonts w:eastAsia="仿宋_GB2312"/>
                <w:color w:val="000000" w:themeColor="text1"/>
                <w:kern w:val="0"/>
                <w:sz w:val="32"/>
                <w:szCs w:val="32"/>
              </w:rPr>
            </w:pPr>
            <w:r w:rsidRPr="00EA591C">
              <w:rPr>
                <w:rFonts w:eastAsia="仿宋_GB2312"/>
                <w:color w:val="000000" w:themeColor="text1"/>
                <w:kern w:val="0"/>
                <w:sz w:val="32"/>
                <w:szCs w:val="32"/>
              </w:rPr>
              <w:t>中国注册会计师：</w:t>
            </w:r>
          </w:p>
        </w:tc>
      </w:tr>
      <w:tr w:rsidR="006C13B8" w:rsidRPr="00EA591C" w:rsidTr="00D34660">
        <w:trPr>
          <w:trHeight w:val="919"/>
        </w:trPr>
        <w:tc>
          <w:tcPr>
            <w:tcW w:w="5812" w:type="dxa"/>
            <w:vMerge/>
            <w:vAlign w:val="center"/>
          </w:tcPr>
          <w:p w:rsidR="006C13B8" w:rsidRPr="00EA591C" w:rsidRDefault="006C13B8" w:rsidP="00D34660">
            <w:pPr>
              <w:shd w:val="clear" w:color="auto" w:fill="FFFFFF"/>
              <w:spacing w:line="600" w:lineRule="exact"/>
              <w:ind w:leftChars="427" w:left="1915" w:hangingChars="318" w:hanging="1018"/>
              <w:rPr>
                <w:rFonts w:eastAsia="仿宋_GB2312"/>
                <w:color w:val="000000" w:themeColor="text1"/>
                <w:kern w:val="0"/>
                <w:sz w:val="32"/>
                <w:szCs w:val="32"/>
              </w:rPr>
            </w:pPr>
          </w:p>
        </w:tc>
        <w:tc>
          <w:tcPr>
            <w:tcW w:w="4564" w:type="dxa"/>
            <w:vAlign w:val="center"/>
          </w:tcPr>
          <w:p w:rsidR="006C13B8" w:rsidRPr="00EA591C" w:rsidRDefault="006C13B8" w:rsidP="00FB3821">
            <w:pPr>
              <w:shd w:val="clear" w:color="auto" w:fill="FFFFFF"/>
              <w:spacing w:line="600" w:lineRule="exact"/>
              <w:ind w:firstLineChars="100" w:firstLine="320"/>
              <w:rPr>
                <w:rFonts w:eastAsia="仿宋_GB2312"/>
                <w:color w:val="000000" w:themeColor="text1"/>
                <w:kern w:val="0"/>
                <w:sz w:val="32"/>
                <w:szCs w:val="32"/>
              </w:rPr>
            </w:pPr>
            <w:r w:rsidRPr="00575DD0">
              <w:rPr>
                <w:rFonts w:ascii="仿宋_GB2312" w:eastAsia="仿宋_GB2312" w:hint="eastAsia"/>
                <w:sz w:val="32"/>
                <w:szCs w:val="32"/>
              </w:rPr>
              <w:t>二</w:t>
            </w:r>
            <w:r w:rsidRPr="00575DD0">
              <w:rPr>
                <w:rFonts w:ascii="微软雅黑" w:eastAsia="微软雅黑" w:hAnsi="微软雅黑" w:cs="微软雅黑" w:hint="eastAsia"/>
                <w:sz w:val="32"/>
                <w:szCs w:val="32"/>
              </w:rPr>
              <w:t>〇</w:t>
            </w:r>
            <w:r w:rsidR="00FB3821">
              <w:rPr>
                <w:rFonts w:ascii="仿宋_GB2312" w:eastAsia="仿宋_GB2312" w:hAnsi="仿宋_GB2312" w:cs="仿宋_GB2312" w:hint="eastAsia"/>
                <w:sz w:val="32"/>
                <w:szCs w:val="32"/>
              </w:rPr>
              <w:t>二</w:t>
            </w:r>
            <w:r w:rsidR="00FB3821" w:rsidRPr="00575DD0">
              <w:rPr>
                <w:rFonts w:ascii="微软雅黑" w:eastAsia="微软雅黑" w:hAnsi="微软雅黑" w:cs="微软雅黑" w:hint="eastAsia"/>
                <w:sz w:val="32"/>
                <w:szCs w:val="32"/>
              </w:rPr>
              <w:t>〇</w:t>
            </w:r>
            <w:r w:rsidRPr="00EA591C">
              <w:rPr>
                <w:rFonts w:eastAsia="仿宋_GB2312"/>
                <w:color w:val="000000" w:themeColor="text1"/>
                <w:kern w:val="0"/>
                <w:sz w:val="32"/>
                <w:szCs w:val="32"/>
              </w:rPr>
              <w:t>年</w:t>
            </w:r>
            <w:r w:rsidR="007218F3">
              <w:rPr>
                <w:rFonts w:eastAsia="仿宋_GB2312" w:hint="eastAsia"/>
                <w:color w:val="000000" w:themeColor="text1"/>
                <w:kern w:val="0"/>
                <w:sz w:val="32"/>
                <w:szCs w:val="32"/>
              </w:rPr>
              <w:t>九</w:t>
            </w:r>
            <w:r>
              <w:rPr>
                <w:rFonts w:eastAsia="仿宋_GB2312" w:hint="eastAsia"/>
                <w:color w:val="000000" w:themeColor="text1"/>
                <w:kern w:val="0"/>
                <w:sz w:val="32"/>
                <w:szCs w:val="32"/>
              </w:rPr>
              <w:t>月</w:t>
            </w:r>
            <w:r w:rsidR="00A1387D">
              <w:rPr>
                <w:rFonts w:eastAsia="仿宋_GB2312" w:hint="eastAsia"/>
                <w:color w:val="000000" w:themeColor="text1"/>
                <w:kern w:val="0"/>
                <w:sz w:val="32"/>
                <w:szCs w:val="32"/>
              </w:rPr>
              <w:t>十五</w:t>
            </w:r>
            <w:r w:rsidRPr="00EA591C">
              <w:rPr>
                <w:rFonts w:eastAsia="仿宋_GB2312"/>
                <w:color w:val="000000" w:themeColor="text1"/>
                <w:kern w:val="0"/>
                <w:sz w:val="32"/>
                <w:szCs w:val="32"/>
              </w:rPr>
              <w:t>日</w:t>
            </w:r>
          </w:p>
        </w:tc>
      </w:tr>
    </w:tbl>
    <w:p w:rsidR="006C13B8" w:rsidRDefault="006C13B8"/>
    <w:p w:rsidR="00A3440C" w:rsidRDefault="00A3440C"/>
    <w:p w:rsidR="00A3440C" w:rsidRDefault="00A3440C"/>
    <w:p w:rsidR="00A3440C" w:rsidRDefault="00A3440C">
      <w:pPr>
        <w:sectPr w:rsidR="00A3440C" w:rsidSect="00437BC4">
          <w:headerReference w:type="default" r:id="rId9"/>
          <w:footerReference w:type="even" r:id="rId10"/>
          <w:footerReference w:type="default" r:id="rId11"/>
          <w:pgSz w:w="11906" w:h="16838"/>
          <w:pgMar w:top="1701" w:right="1474" w:bottom="1474" w:left="1474" w:header="851" w:footer="992" w:gutter="0"/>
          <w:cols w:space="425"/>
          <w:docGrid w:type="lines" w:linePitch="312"/>
        </w:sectPr>
      </w:pPr>
    </w:p>
    <w:p w:rsidR="00A3440C" w:rsidRPr="0007467C" w:rsidRDefault="001338E5">
      <w:pPr>
        <w:rPr>
          <w:rFonts w:ascii="黑体" w:eastAsia="黑体" w:hAnsi="黑体"/>
          <w:sz w:val="32"/>
          <w:szCs w:val="32"/>
        </w:rPr>
      </w:pPr>
      <w:r w:rsidRPr="0007467C">
        <w:rPr>
          <w:rFonts w:ascii="黑体" w:eastAsia="黑体" w:hAnsi="黑体"/>
          <w:sz w:val="32"/>
          <w:szCs w:val="32"/>
        </w:rPr>
        <w:lastRenderedPageBreak/>
        <w:t>附表</w:t>
      </w:r>
      <w:proofErr w:type="gramStart"/>
      <w:r w:rsidRPr="0007467C">
        <w:rPr>
          <w:rFonts w:ascii="黑体" w:eastAsia="黑体" w:hAnsi="黑体"/>
          <w:sz w:val="32"/>
          <w:szCs w:val="32"/>
        </w:rPr>
        <w:t>一</w:t>
      </w:r>
      <w:proofErr w:type="gramEnd"/>
      <w:r w:rsidRPr="0007467C">
        <w:rPr>
          <w:rFonts w:ascii="黑体" w:eastAsia="黑体" w:hAnsi="黑体" w:hint="eastAsia"/>
          <w:sz w:val="32"/>
          <w:szCs w:val="32"/>
        </w:rPr>
        <w:t>：</w:t>
      </w:r>
    </w:p>
    <w:p w:rsidR="001338E5" w:rsidRPr="00BB568C" w:rsidRDefault="00E73072" w:rsidP="001338E5">
      <w:pPr>
        <w:jc w:val="center"/>
        <w:rPr>
          <w:rFonts w:ascii="方正小标宋简体" w:eastAsia="方正小标宋简体"/>
          <w:sz w:val="32"/>
          <w:szCs w:val="36"/>
        </w:rPr>
      </w:pPr>
      <w:r>
        <w:rPr>
          <w:rFonts w:ascii="方正小标宋简体" w:eastAsia="方正小标宋简体" w:hint="eastAsia"/>
          <w:sz w:val="32"/>
          <w:szCs w:val="36"/>
        </w:rPr>
        <w:t>邵阳市生态环境局邵东分局</w:t>
      </w:r>
      <w:r w:rsidR="001338E5" w:rsidRPr="00BB568C">
        <w:rPr>
          <w:rFonts w:ascii="方正小标宋简体" w:eastAsia="方正小标宋简体" w:hint="eastAsia"/>
          <w:sz w:val="32"/>
          <w:szCs w:val="36"/>
        </w:rPr>
        <w:t>总支出情况明细表</w:t>
      </w:r>
    </w:p>
    <w:p w:rsidR="0007467C" w:rsidRDefault="0007467C" w:rsidP="0007467C">
      <w:pPr>
        <w:jc w:val="right"/>
        <w:rPr>
          <w:rFonts w:ascii="方正小标宋简体" w:eastAsia="方正小标宋简体"/>
          <w:sz w:val="24"/>
        </w:rPr>
      </w:pPr>
      <w:r>
        <w:rPr>
          <w:rFonts w:ascii="方正小标宋简体" w:eastAsia="方正小标宋简体" w:hint="eastAsia"/>
          <w:sz w:val="24"/>
        </w:rPr>
        <w:t>（单位：元）</w:t>
      </w:r>
    </w:p>
    <w:tbl>
      <w:tblPr>
        <w:tblStyle w:val="af2"/>
        <w:tblW w:w="0" w:type="auto"/>
        <w:jc w:val="center"/>
        <w:tblLook w:val="04A0" w:firstRow="1" w:lastRow="0" w:firstColumn="1" w:lastColumn="0" w:noHBand="0" w:noVBand="1"/>
      </w:tblPr>
      <w:tblGrid>
        <w:gridCol w:w="2689"/>
        <w:gridCol w:w="2126"/>
        <w:gridCol w:w="2126"/>
        <w:gridCol w:w="2007"/>
      </w:tblGrid>
      <w:tr w:rsidR="003C6F73" w:rsidRPr="003C6F73" w:rsidTr="00220E23">
        <w:trPr>
          <w:trHeight w:val="280"/>
          <w:jc w:val="center"/>
        </w:trPr>
        <w:tc>
          <w:tcPr>
            <w:tcW w:w="2689" w:type="dxa"/>
            <w:vAlign w:val="center"/>
            <w:hideMark/>
          </w:tcPr>
          <w:p w:rsidR="003C6F73" w:rsidRPr="003C6F73" w:rsidRDefault="003C6F73" w:rsidP="003C6F73">
            <w:pPr>
              <w:widowControl/>
              <w:jc w:val="center"/>
              <w:rPr>
                <w:rFonts w:ascii="宋体" w:hAnsi="宋体" w:cs="宋体"/>
                <w:b/>
                <w:bCs/>
                <w:kern w:val="0"/>
                <w:szCs w:val="21"/>
              </w:rPr>
            </w:pPr>
            <w:r w:rsidRPr="003C6F73">
              <w:rPr>
                <w:rFonts w:ascii="宋体" w:hAnsi="宋体" w:cs="宋体" w:hint="eastAsia"/>
                <w:b/>
                <w:bCs/>
                <w:kern w:val="0"/>
                <w:szCs w:val="21"/>
              </w:rPr>
              <w:t>科目名称</w:t>
            </w:r>
          </w:p>
        </w:tc>
        <w:tc>
          <w:tcPr>
            <w:tcW w:w="2126" w:type="dxa"/>
            <w:vAlign w:val="center"/>
            <w:hideMark/>
          </w:tcPr>
          <w:p w:rsidR="003C6F73" w:rsidRPr="003C6F73" w:rsidRDefault="003C6F73" w:rsidP="003C6F73">
            <w:pPr>
              <w:widowControl/>
              <w:jc w:val="center"/>
              <w:rPr>
                <w:rFonts w:ascii="宋体" w:hAnsi="宋体" w:cs="宋体"/>
                <w:b/>
                <w:bCs/>
                <w:kern w:val="0"/>
                <w:szCs w:val="21"/>
              </w:rPr>
            </w:pPr>
            <w:r w:rsidRPr="003C6F73">
              <w:rPr>
                <w:rFonts w:ascii="宋体" w:hAnsi="宋体" w:cs="宋体" w:hint="eastAsia"/>
                <w:b/>
                <w:bCs/>
                <w:kern w:val="0"/>
                <w:szCs w:val="21"/>
              </w:rPr>
              <w:t>基本支出</w:t>
            </w:r>
          </w:p>
        </w:tc>
        <w:tc>
          <w:tcPr>
            <w:tcW w:w="2126" w:type="dxa"/>
            <w:vAlign w:val="center"/>
            <w:hideMark/>
          </w:tcPr>
          <w:p w:rsidR="003C6F73" w:rsidRPr="003C6F73" w:rsidRDefault="003C6F73" w:rsidP="003C6F73">
            <w:pPr>
              <w:widowControl/>
              <w:jc w:val="center"/>
              <w:rPr>
                <w:rFonts w:ascii="宋体" w:hAnsi="宋体" w:cs="宋体"/>
                <w:b/>
                <w:bCs/>
                <w:kern w:val="0"/>
                <w:szCs w:val="21"/>
              </w:rPr>
            </w:pPr>
            <w:r w:rsidRPr="003C6F73">
              <w:rPr>
                <w:rFonts w:ascii="宋体" w:hAnsi="宋体" w:cs="宋体" w:hint="eastAsia"/>
                <w:b/>
                <w:bCs/>
                <w:kern w:val="0"/>
                <w:szCs w:val="21"/>
              </w:rPr>
              <w:t>项目支出</w:t>
            </w:r>
          </w:p>
        </w:tc>
        <w:tc>
          <w:tcPr>
            <w:tcW w:w="2007" w:type="dxa"/>
            <w:vAlign w:val="center"/>
            <w:hideMark/>
          </w:tcPr>
          <w:p w:rsidR="003C6F73" w:rsidRPr="003C6F73" w:rsidRDefault="003C6F73" w:rsidP="003C6F73">
            <w:pPr>
              <w:widowControl/>
              <w:jc w:val="center"/>
              <w:rPr>
                <w:rFonts w:ascii="宋体" w:hAnsi="宋体" w:cs="宋体"/>
                <w:b/>
                <w:bCs/>
                <w:kern w:val="0"/>
                <w:szCs w:val="21"/>
              </w:rPr>
            </w:pPr>
            <w:r w:rsidRPr="003C6F73">
              <w:rPr>
                <w:rFonts w:ascii="宋体" w:hAnsi="宋体" w:cs="宋体" w:hint="eastAsia"/>
                <w:b/>
                <w:bCs/>
                <w:kern w:val="0"/>
                <w:szCs w:val="21"/>
              </w:rPr>
              <w:t>合计</w:t>
            </w:r>
          </w:p>
        </w:tc>
      </w:tr>
      <w:tr w:rsidR="00220E23" w:rsidRPr="003C6F73" w:rsidTr="00220E23">
        <w:trPr>
          <w:trHeight w:val="284"/>
          <w:jc w:val="center"/>
        </w:trPr>
        <w:tc>
          <w:tcPr>
            <w:tcW w:w="2689" w:type="dxa"/>
            <w:vAlign w:val="center"/>
            <w:hideMark/>
          </w:tcPr>
          <w:p w:rsidR="00220E23" w:rsidRPr="00220E23" w:rsidRDefault="00220E23" w:rsidP="00220E23">
            <w:pPr>
              <w:widowControl/>
              <w:jc w:val="center"/>
              <w:rPr>
                <w:kern w:val="0"/>
                <w:sz w:val="18"/>
                <w:szCs w:val="18"/>
              </w:rPr>
            </w:pPr>
            <w:r w:rsidRPr="00220E23">
              <w:rPr>
                <w:rFonts w:hint="eastAsia"/>
                <w:sz w:val="18"/>
                <w:szCs w:val="18"/>
              </w:rPr>
              <w:t>基本工资</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1,931,543.00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1,931,543.00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津贴补贴</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1,199,031.00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1,199,031.00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奖金</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1,454,213.00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1,454,213.00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伙食补助费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101,784.00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101,784.00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绩效工资</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机关事业单位基本养老保险费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1,995.00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1,995.00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职业年金缴费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职工基本医疗保险缴费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公务员医疗补助缴费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其他社会保障缴费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住房公积金</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医疗费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其他工资福利支出</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办公费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75,389.00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50,689.00</w:t>
            </w:r>
          </w:p>
        </w:tc>
        <w:tc>
          <w:tcPr>
            <w:tcW w:w="2007" w:type="dxa"/>
            <w:vAlign w:val="center"/>
            <w:hideMark/>
          </w:tcPr>
          <w:p w:rsidR="00220E23" w:rsidRPr="00220E23" w:rsidRDefault="00220E23" w:rsidP="00220E23">
            <w:pPr>
              <w:jc w:val="center"/>
              <w:rPr>
                <w:sz w:val="18"/>
                <w:szCs w:val="18"/>
              </w:rPr>
            </w:pPr>
            <w:r w:rsidRPr="00220E23">
              <w:rPr>
                <w:sz w:val="18"/>
                <w:szCs w:val="18"/>
              </w:rPr>
              <w:t>126,078.00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印刷费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25,352.00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125,000.00</w:t>
            </w:r>
          </w:p>
        </w:tc>
        <w:tc>
          <w:tcPr>
            <w:tcW w:w="2007" w:type="dxa"/>
            <w:vAlign w:val="center"/>
            <w:hideMark/>
          </w:tcPr>
          <w:p w:rsidR="00220E23" w:rsidRPr="00220E23" w:rsidRDefault="00220E23" w:rsidP="00220E23">
            <w:pPr>
              <w:jc w:val="center"/>
              <w:rPr>
                <w:sz w:val="18"/>
                <w:szCs w:val="18"/>
              </w:rPr>
            </w:pPr>
            <w:r w:rsidRPr="00220E23">
              <w:rPr>
                <w:sz w:val="18"/>
                <w:szCs w:val="18"/>
              </w:rPr>
              <w:t>150,352.00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咨询费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5,400.00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75,000.00</w:t>
            </w:r>
          </w:p>
        </w:tc>
        <w:tc>
          <w:tcPr>
            <w:tcW w:w="2007" w:type="dxa"/>
            <w:vAlign w:val="center"/>
            <w:hideMark/>
          </w:tcPr>
          <w:p w:rsidR="00220E23" w:rsidRPr="00220E23" w:rsidRDefault="00220E23" w:rsidP="00220E23">
            <w:pPr>
              <w:jc w:val="center"/>
              <w:rPr>
                <w:sz w:val="18"/>
                <w:szCs w:val="18"/>
              </w:rPr>
            </w:pPr>
            <w:r w:rsidRPr="00220E23">
              <w:rPr>
                <w:sz w:val="18"/>
                <w:szCs w:val="18"/>
              </w:rPr>
              <w:t>80,400.00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手续费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水费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29,138.00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29,138.00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电费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107,642.85</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107,642.85</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邮电费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62,274.90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3,000.00</w:t>
            </w:r>
          </w:p>
        </w:tc>
        <w:tc>
          <w:tcPr>
            <w:tcW w:w="2007" w:type="dxa"/>
            <w:vAlign w:val="center"/>
            <w:hideMark/>
          </w:tcPr>
          <w:p w:rsidR="00220E23" w:rsidRPr="00220E23" w:rsidRDefault="00220E23" w:rsidP="00220E23">
            <w:pPr>
              <w:jc w:val="center"/>
              <w:rPr>
                <w:sz w:val="18"/>
                <w:szCs w:val="18"/>
              </w:rPr>
            </w:pPr>
            <w:r w:rsidRPr="00220E23">
              <w:rPr>
                <w:sz w:val="18"/>
                <w:szCs w:val="18"/>
              </w:rPr>
              <w:t>65,274.90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取暖费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物业管理费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差旅费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505,226.65</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199,584.00</w:t>
            </w:r>
          </w:p>
        </w:tc>
        <w:tc>
          <w:tcPr>
            <w:tcW w:w="2007" w:type="dxa"/>
            <w:vAlign w:val="center"/>
            <w:hideMark/>
          </w:tcPr>
          <w:p w:rsidR="00220E23" w:rsidRPr="00220E23" w:rsidRDefault="00220E23" w:rsidP="00220E23">
            <w:pPr>
              <w:jc w:val="center"/>
              <w:rPr>
                <w:sz w:val="18"/>
                <w:szCs w:val="18"/>
              </w:rPr>
            </w:pPr>
            <w:r w:rsidRPr="00220E23">
              <w:rPr>
                <w:sz w:val="18"/>
                <w:szCs w:val="18"/>
              </w:rPr>
              <w:t>704,810.65</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因公出国（境）费用</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维修（护）费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81,550.00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99,078.00</w:t>
            </w:r>
          </w:p>
        </w:tc>
        <w:tc>
          <w:tcPr>
            <w:tcW w:w="2007" w:type="dxa"/>
            <w:vAlign w:val="center"/>
            <w:hideMark/>
          </w:tcPr>
          <w:p w:rsidR="00220E23" w:rsidRPr="00220E23" w:rsidRDefault="00220E23" w:rsidP="00220E23">
            <w:pPr>
              <w:jc w:val="center"/>
              <w:rPr>
                <w:sz w:val="18"/>
                <w:szCs w:val="18"/>
              </w:rPr>
            </w:pPr>
            <w:r w:rsidRPr="00220E23">
              <w:rPr>
                <w:sz w:val="18"/>
                <w:szCs w:val="18"/>
              </w:rPr>
              <w:t>180,628.00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租赁费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2,750.00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2,750.00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会议费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1,650.00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84,575.00</w:t>
            </w:r>
          </w:p>
        </w:tc>
        <w:tc>
          <w:tcPr>
            <w:tcW w:w="2007" w:type="dxa"/>
            <w:vAlign w:val="center"/>
            <w:hideMark/>
          </w:tcPr>
          <w:p w:rsidR="00220E23" w:rsidRPr="00220E23" w:rsidRDefault="00220E23" w:rsidP="00220E23">
            <w:pPr>
              <w:jc w:val="center"/>
              <w:rPr>
                <w:sz w:val="18"/>
                <w:szCs w:val="18"/>
              </w:rPr>
            </w:pPr>
            <w:r w:rsidRPr="00220E23">
              <w:rPr>
                <w:sz w:val="18"/>
                <w:szCs w:val="18"/>
              </w:rPr>
              <w:t>86,225.00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培训费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1,200.00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1,200.00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公务接待费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43,396.00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38,359.00</w:t>
            </w:r>
          </w:p>
        </w:tc>
        <w:tc>
          <w:tcPr>
            <w:tcW w:w="2007" w:type="dxa"/>
            <w:vAlign w:val="center"/>
            <w:hideMark/>
          </w:tcPr>
          <w:p w:rsidR="00220E23" w:rsidRPr="00220E23" w:rsidRDefault="00220E23" w:rsidP="00220E23">
            <w:pPr>
              <w:jc w:val="center"/>
              <w:rPr>
                <w:sz w:val="18"/>
                <w:szCs w:val="18"/>
              </w:rPr>
            </w:pPr>
            <w:r w:rsidRPr="00220E23">
              <w:rPr>
                <w:sz w:val="18"/>
                <w:szCs w:val="18"/>
              </w:rPr>
              <w:t>81,755.00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专用材料费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26,272.00</w:t>
            </w:r>
          </w:p>
        </w:tc>
        <w:tc>
          <w:tcPr>
            <w:tcW w:w="2007" w:type="dxa"/>
            <w:vAlign w:val="center"/>
            <w:hideMark/>
          </w:tcPr>
          <w:p w:rsidR="00220E23" w:rsidRPr="00220E23" w:rsidRDefault="00220E23" w:rsidP="00220E23">
            <w:pPr>
              <w:jc w:val="center"/>
              <w:rPr>
                <w:sz w:val="18"/>
                <w:szCs w:val="18"/>
              </w:rPr>
            </w:pPr>
            <w:r w:rsidRPr="00220E23">
              <w:rPr>
                <w:sz w:val="18"/>
                <w:szCs w:val="18"/>
              </w:rPr>
              <w:t>26,272.00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被装购置费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58,800.00</w:t>
            </w:r>
          </w:p>
        </w:tc>
        <w:tc>
          <w:tcPr>
            <w:tcW w:w="2007" w:type="dxa"/>
            <w:vAlign w:val="center"/>
            <w:hideMark/>
          </w:tcPr>
          <w:p w:rsidR="00220E23" w:rsidRPr="00220E23" w:rsidRDefault="00220E23" w:rsidP="00220E23">
            <w:pPr>
              <w:jc w:val="center"/>
              <w:rPr>
                <w:sz w:val="18"/>
                <w:szCs w:val="18"/>
              </w:rPr>
            </w:pPr>
            <w:r w:rsidRPr="00220E23">
              <w:rPr>
                <w:sz w:val="18"/>
                <w:szCs w:val="18"/>
              </w:rPr>
              <w:t>58,800.00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专用燃料费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劳务费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338,094.85</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522,905.90</w:t>
            </w:r>
          </w:p>
        </w:tc>
        <w:tc>
          <w:tcPr>
            <w:tcW w:w="2007" w:type="dxa"/>
            <w:vAlign w:val="center"/>
            <w:hideMark/>
          </w:tcPr>
          <w:p w:rsidR="00220E23" w:rsidRPr="00220E23" w:rsidRDefault="00220E23" w:rsidP="00220E23">
            <w:pPr>
              <w:jc w:val="center"/>
              <w:rPr>
                <w:sz w:val="18"/>
                <w:szCs w:val="18"/>
              </w:rPr>
            </w:pPr>
            <w:r w:rsidRPr="00220E23">
              <w:rPr>
                <w:sz w:val="18"/>
                <w:szCs w:val="18"/>
              </w:rPr>
              <w:t>861,000.75</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委托业务费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444,676.00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4,213,504.00</w:t>
            </w:r>
          </w:p>
        </w:tc>
        <w:tc>
          <w:tcPr>
            <w:tcW w:w="2007" w:type="dxa"/>
            <w:vAlign w:val="center"/>
            <w:hideMark/>
          </w:tcPr>
          <w:p w:rsidR="00220E23" w:rsidRPr="00220E23" w:rsidRDefault="00220E23" w:rsidP="00220E23">
            <w:pPr>
              <w:jc w:val="center"/>
              <w:rPr>
                <w:sz w:val="18"/>
                <w:szCs w:val="18"/>
              </w:rPr>
            </w:pPr>
            <w:r w:rsidRPr="00220E23">
              <w:rPr>
                <w:sz w:val="18"/>
                <w:szCs w:val="18"/>
              </w:rPr>
              <w:t>4,658,180.00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工会经费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100,000.00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100,000.00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lastRenderedPageBreak/>
              <w:t>福利费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公务用车运行维护费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74,510.97</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665.00</w:t>
            </w:r>
          </w:p>
        </w:tc>
        <w:tc>
          <w:tcPr>
            <w:tcW w:w="2007" w:type="dxa"/>
            <w:vAlign w:val="center"/>
            <w:hideMark/>
          </w:tcPr>
          <w:p w:rsidR="00220E23" w:rsidRPr="00220E23" w:rsidRDefault="00220E23" w:rsidP="00220E23">
            <w:pPr>
              <w:jc w:val="center"/>
              <w:rPr>
                <w:sz w:val="18"/>
                <w:szCs w:val="18"/>
              </w:rPr>
            </w:pPr>
            <w:r w:rsidRPr="00220E23">
              <w:rPr>
                <w:sz w:val="18"/>
                <w:szCs w:val="18"/>
              </w:rPr>
              <w:t>75,175.97</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其他交通费用</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3,000.00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31,467.00</w:t>
            </w:r>
          </w:p>
        </w:tc>
        <w:tc>
          <w:tcPr>
            <w:tcW w:w="2007" w:type="dxa"/>
            <w:vAlign w:val="center"/>
            <w:hideMark/>
          </w:tcPr>
          <w:p w:rsidR="00220E23" w:rsidRPr="00220E23" w:rsidRDefault="00220E23" w:rsidP="00220E23">
            <w:pPr>
              <w:jc w:val="center"/>
              <w:rPr>
                <w:sz w:val="18"/>
                <w:szCs w:val="18"/>
              </w:rPr>
            </w:pPr>
            <w:r w:rsidRPr="00220E23">
              <w:rPr>
                <w:sz w:val="18"/>
                <w:szCs w:val="18"/>
              </w:rPr>
              <w:t>34,467.00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税金及附加费用</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其他商品和服务支出</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706,105.90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439,443.00</w:t>
            </w:r>
          </w:p>
        </w:tc>
        <w:tc>
          <w:tcPr>
            <w:tcW w:w="2007" w:type="dxa"/>
            <w:vAlign w:val="center"/>
            <w:hideMark/>
          </w:tcPr>
          <w:p w:rsidR="00220E23" w:rsidRPr="00220E23" w:rsidRDefault="00220E23" w:rsidP="00220E23">
            <w:pPr>
              <w:jc w:val="center"/>
              <w:rPr>
                <w:sz w:val="18"/>
                <w:szCs w:val="18"/>
              </w:rPr>
            </w:pPr>
            <w:r w:rsidRPr="00220E23">
              <w:rPr>
                <w:sz w:val="18"/>
                <w:szCs w:val="18"/>
              </w:rPr>
              <w:t>1,145,548.90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离休费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退休费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退职（役）费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抚恤金</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生活补助</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10,800.00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1,538,000.00</w:t>
            </w:r>
          </w:p>
        </w:tc>
        <w:tc>
          <w:tcPr>
            <w:tcW w:w="2007" w:type="dxa"/>
            <w:vAlign w:val="center"/>
            <w:hideMark/>
          </w:tcPr>
          <w:p w:rsidR="00220E23" w:rsidRPr="00220E23" w:rsidRDefault="00220E23" w:rsidP="00220E23">
            <w:pPr>
              <w:jc w:val="center"/>
              <w:rPr>
                <w:sz w:val="18"/>
                <w:szCs w:val="18"/>
              </w:rPr>
            </w:pPr>
            <w:r w:rsidRPr="00220E23">
              <w:rPr>
                <w:sz w:val="18"/>
                <w:szCs w:val="18"/>
              </w:rPr>
              <w:t>1,548,800.00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救济费</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医疗费补助</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助学金</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奖励金</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个人农业生产补贴</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其他个人和家庭的补助支出</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国内债务付息</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hideMark/>
          </w:tcPr>
          <w:p w:rsidR="00220E23" w:rsidRPr="00220E23" w:rsidRDefault="00220E23" w:rsidP="00220E23">
            <w:pPr>
              <w:jc w:val="center"/>
              <w:rPr>
                <w:rFonts w:ascii="宋体" w:hAnsi="宋体" w:cs="宋体"/>
                <w:sz w:val="18"/>
                <w:szCs w:val="18"/>
              </w:rPr>
            </w:pPr>
            <w:r w:rsidRPr="00220E23">
              <w:rPr>
                <w:rFonts w:hint="eastAsia"/>
                <w:sz w:val="18"/>
                <w:szCs w:val="18"/>
              </w:rPr>
              <w:t>国外债务付息</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hideMark/>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hideMark/>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国内债务发行费用</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国外债务发行费用</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资本性支出（基本建设）</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房屋建筑物购建</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办公设备购置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57,140.00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484,670.00</w:t>
            </w:r>
          </w:p>
        </w:tc>
        <w:tc>
          <w:tcPr>
            <w:tcW w:w="2007" w:type="dxa"/>
            <w:vAlign w:val="center"/>
          </w:tcPr>
          <w:p w:rsidR="00220E23" w:rsidRPr="00220E23" w:rsidRDefault="00220E23" w:rsidP="00220E23">
            <w:pPr>
              <w:jc w:val="center"/>
              <w:rPr>
                <w:sz w:val="18"/>
                <w:szCs w:val="18"/>
              </w:rPr>
            </w:pPr>
            <w:r w:rsidRPr="00220E23">
              <w:rPr>
                <w:sz w:val="18"/>
                <w:szCs w:val="18"/>
              </w:rPr>
              <w:t>541,810.00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专用设备购置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基础设施建设</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36,361,853.00</w:t>
            </w:r>
          </w:p>
        </w:tc>
        <w:tc>
          <w:tcPr>
            <w:tcW w:w="2007" w:type="dxa"/>
            <w:vAlign w:val="center"/>
          </w:tcPr>
          <w:p w:rsidR="00220E23" w:rsidRPr="00220E23" w:rsidRDefault="00220E23" w:rsidP="00220E23">
            <w:pPr>
              <w:jc w:val="center"/>
              <w:rPr>
                <w:sz w:val="18"/>
                <w:szCs w:val="18"/>
              </w:rPr>
            </w:pPr>
            <w:r w:rsidRPr="00220E23">
              <w:rPr>
                <w:sz w:val="18"/>
                <w:szCs w:val="18"/>
              </w:rPr>
              <w:t>36,361,853.00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大型修缮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信息网络及软件购置更新</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物资储备</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土地补偿</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安置补助</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地上附着物和青苗补偿</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342,000.00</w:t>
            </w:r>
          </w:p>
        </w:tc>
        <w:tc>
          <w:tcPr>
            <w:tcW w:w="2007" w:type="dxa"/>
            <w:vAlign w:val="center"/>
          </w:tcPr>
          <w:p w:rsidR="00220E23" w:rsidRPr="00220E23" w:rsidRDefault="00220E23" w:rsidP="00220E23">
            <w:pPr>
              <w:jc w:val="center"/>
              <w:rPr>
                <w:sz w:val="18"/>
                <w:szCs w:val="18"/>
              </w:rPr>
            </w:pPr>
            <w:r w:rsidRPr="00220E23">
              <w:rPr>
                <w:sz w:val="18"/>
                <w:szCs w:val="18"/>
              </w:rPr>
              <w:t>342,000.00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拆迁补偿</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公务用车购置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其他交通工具购置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文物和陈列品购置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无形资产购置</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007" w:type="dxa"/>
            <w:vAlign w:val="center"/>
          </w:tcPr>
          <w:p w:rsidR="00220E23" w:rsidRPr="00220E23" w:rsidRDefault="00220E23" w:rsidP="00220E23">
            <w:pPr>
              <w:jc w:val="center"/>
              <w:rPr>
                <w:sz w:val="18"/>
                <w:szCs w:val="18"/>
              </w:rPr>
            </w:pPr>
            <w:r w:rsidRPr="00220E23">
              <w:rPr>
                <w:sz w:val="18"/>
                <w:szCs w:val="18"/>
              </w:rPr>
              <w:t>0.00</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sz w:val="18"/>
                <w:szCs w:val="18"/>
              </w:rPr>
            </w:pPr>
            <w:r w:rsidRPr="00220E23">
              <w:rPr>
                <w:rFonts w:hint="eastAsia"/>
                <w:sz w:val="18"/>
                <w:szCs w:val="18"/>
              </w:rPr>
              <w:t>其他资本性支出</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0.00</w:t>
            </w:r>
          </w:p>
        </w:tc>
        <w:tc>
          <w:tcPr>
            <w:tcW w:w="2126" w:type="dxa"/>
            <w:noWrap/>
            <w:vAlign w:val="center"/>
          </w:tcPr>
          <w:p w:rsidR="00220E23" w:rsidRPr="00220E23" w:rsidRDefault="00220E23" w:rsidP="00220E23">
            <w:pPr>
              <w:jc w:val="center"/>
              <w:rPr>
                <w:color w:val="000000"/>
                <w:sz w:val="18"/>
                <w:szCs w:val="18"/>
              </w:rPr>
            </w:pPr>
            <w:r w:rsidRPr="00220E23">
              <w:rPr>
                <w:rFonts w:hint="eastAsia"/>
                <w:color w:val="000000"/>
                <w:sz w:val="18"/>
                <w:szCs w:val="18"/>
              </w:rPr>
              <w:t>2,957,219.77</w:t>
            </w:r>
          </w:p>
        </w:tc>
        <w:tc>
          <w:tcPr>
            <w:tcW w:w="2007" w:type="dxa"/>
            <w:vAlign w:val="center"/>
          </w:tcPr>
          <w:p w:rsidR="00220E23" w:rsidRPr="00220E23" w:rsidRDefault="00220E23" w:rsidP="00220E23">
            <w:pPr>
              <w:jc w:val="center"/>
              <w:rPr>
                <w:sz w:val="18"/>
                <w:szCs w:val="18"/>
              </w:rPr>
            </w:pPr>
            <w:r w:rsidRPr="00220E23">
              <w:rPr>
                <w:sz w:val="18"/>
                <w:szCs w:val="18"/>
              </w:rPr>
              <w:t>2,957,219.77</w:t>
            </w:r>
          </w:p>
        </w:tc>
      </w:tr>
      <w:tr w:rsidR="00220E23" w:rsidRPr="003C6F73" w:rsidTr="00220E23">
        <w:trPr>
          <w:trHeight w:val="284"/>
          <w:jc w:val="center"/>
        </w:trPr>
        <w:tc>
          <w:tcPr>
            <w:tcW w:w="2689" w:type="dxa"/>
            <w:vAlign w:val="center"/>
          </w:tcPr>
          <w:p w:rsidR="00220E23" w:rsidRPr="00220E23" w:rsidRDefault="00220E23" w:rsidP="00220E23">
            <w:pPr>
              <w:jc w:val="center"/>
              <w:rPr>
                <w:rFonts w:ascii="宋体" w:hAnsi="宋体" w:cs="宋体"/>
                <w:b/>
                <w:sz w:val="18"/>
                <w:szCs w:val="18"/>
              </w:rPr>
            </w:pPr>
            <w:r w:rsidRPr="00220E23">
              <w:rPr>
                <w:rFonts w:hint="eastAsia"/>
                <w:b/>
                <w:sz w:val="18"/>
                <w:szCs w:val="18"/>
              </w:rPr>
              <w:t>合计</w:t>
            </w:r>
          </w:p>
        </w:tc>
        <w:tc>
          <w:tcPr>
            <w:tcW w:w="2126" w:type="dxa"/>
            <w:noWrap/>
            <w:vAlign w:val="center"/>
          </w:tcPr>
          <w:p w:rsidR="00220E23" w:rsidRPr="00220E23" w:rsidRDefault="00220E23" w:rsidP="00220E23">
            <w:pPr>
              <w:jc w:val="center"/>
              <w:rPr>
                <w:b/>
                <w:sz w:val="18"/>
                <w:szCs w:val="18"/>
              </w:rPr>
            </w:pPr>
            <w:r w:rsidRPr="00220E23">
              <w:rPr>
                <w:b/>
                <w:sz w:val="18"/>
                <w:szCs w:val="18"/>
              </w:rPr>
              <w:t>7,363,863.12</w:t>
            </w:r>
          </w:p>
        </w:tc>
        <w:tc>
          <w:tcPr>
            <w:tcW w:w="2126" w:type="dxa"/>
            <w:noWrap/>
            <w:vAlign w:val="center"/>
          </w:tcPr>
          <w:p w:rsidR="00220E23" w:rsidRPr="00220E23" w:rsidRDefault="00220E23" w:rsidP="00220E23">
            <w:pPr>
              <w:jc w:val="center"/>
              <w:rPr>
                <w:b/>
                <w:sz w:val="18"/>
                <w:szCs w:val="18"/>
              </w:rPr>
            </w:pPr>
            <w:r w:rsidRPr="00220E23">
              <w:rPr>
                <w:b/>
                <w:sz w:val="18"/>
                <w:szCs w:val="18"/>
              </w:rPr>
              <w:t>47,652,084.67</w:t>
            </w:r>
          </w:p>
        </w:tc>
        <w:tc>
          <w:tcPr>
            <w:tcW w:w="2007" w:type="dxa"/>
            <w:vAlign w:val="center"/>
          </w:tcPr>
          <w:p w:rsidR="00220E23" w:rsidRPr="00220E23" w:rsidRDefault="00220E23" w:rsidP="00220E23">
            <w:pPr>
              <w:jc w:val="center"/>
              <w:rPr>
                <w:b/>
                <w:sz w:val="18"/>
                <w:szCs w:val="18"/>
              </w:rPr>
            </w:pPr>
            <w:r w:rsidRPr="00220E23">
              <w:rPr>
                <w:b/>
                <w:sz w:val="18"/>
                <w:szCs w:val="18"/>
              </w:rPr>
              <w:t>55,015,947.79</w:t>
            </w:r>
          </w:p>
        </w:tc>
      </w:tr>
    </w:tbl>
    <w:p w:rsidR="009E03D1" w:rsidRPr="003C6F73" w:rsidRDefault="009E03D1" w:rsidP="0007467C">
      <w:pPr>
        <w:rPr>
          <w:rFonts w:ascii="黑体" w:eastAsia="黑体" w:hAnsi="黑体"/>
          <w:sz w:val="32"/>
          <w:szCs w:val="32"/>
        </w:rPr>
      </w:pPr>
    </w:p>
    <w:p w:rsidR="009E03D1" w:rsidRDefault="009E03D1" w:rsidP="0007467C">
      <w:pPr>
        <w:rPr>
          <w:rFonts w:ascii="黑体" w:eastAsia="黑体" w:hAnsi="黑体"/>
          <w:sz w:val="32"/>
          <w:szCs w:val="32"/>
        </w:rPr>
      </w:pPr>
    </w:p>
    <w:p w:rsidR="0007467C" w:rsidRPr="0007467C" w:rsidRDefault="0007467C" w:rsidP="0007467C">
      <w:pPr>
        <w:rPr>
          <w:rFonts w:ascii="黑体" w:eastAsia="黑体" w:hAnsi="黑体"/>
          <w:sz w:val="32"/>
          <w:szCs w:val="32"/>
        </w:rPr>
      </w:pPr>
      <w:r w:rsidRPr="0007467C">
        <w:rPr>
          <w:rFonts w:ascii="黑体" w:eastAsia="黑体" w:hAnsi="黑体" w:hint="eastAsia"/>
          <w:sz w:val="32"/>
          <w:szCs w:val="32"/>
        </w:rPr>
        <w:lastRenderedPageBreak/>
        <w:t>附表二：</w:t>
      </w:r>
    </w:p>
    <w:p w:rsidR="0007467C" w:rsidRPr="00BB568C" w:rsidRDefault="00E73072" w:rsidP="0007467C">
      <w:pPr>
        <w:jc w:val="center"/>
        <w:rPr>
          <w:rFonts w:ascii="方正小标宋简体" w:eastAsia="方正小标宋简体"/>
          <w:sz w:val="32"/>
          <w:szCs w:val="36"/>
        </w:rPr>
      </w:pPr>
      <w:r>
        <w:rPr>
          <w:rFonts w:ascii="方正小标宋简体" w:eastAsia="方正小标宋简体" w:hint="eastAsia"/>
          <w:sz w:val="32"/>
          <w:szCs w:val="36"/>
        </w:rPr>
        <w:t>邵阳市生态环境局邵东分局</w:t>
      </w:r>
      <w:r w:rsidR="0007467C" w:rsidRPr="00BB568C">
        <w:rPr>
          <w:rFonts w:ascii="方正小标宋简体" w:eastAsia="方正小标宋简体"/>
          <w:sz w:val="32"/>
          <w:szCs w:val="36"/>
        </w:rPr>
        <w:t>部门整体支出绩效评价基础数据表</w:t>
      </w:r>
    </w:p>
    <w:tbl>
      <w:tblPr>
        <w:tblW w:w="10065" w:type="dxa"/>
        <w:tblInd w:w="-436" w:type="dxa"/>
        <w:tblLook w:val="04A0" w:firstRow="1" w:lastRow="0" w:firstColumn="1" w:lastColumn="0" w:noHBand="0" w:noVBand="1"/>
      </w:tblPr>
      <w:tblGrid>
        <w:gridCol w:w="3276"/>
        <w:gridCol w:w="940"/>
        <w:gridCol w:w="980"/>
        <w:gridCol w:w="800"/>
        <w:gridCol w:w="1376"/>
        <w:gridCol w:w="1276"/>
        <w:gridCol w:w="1417"/>
      </w:tblGrid>
      <w:tr w:rsidR="009E03D1" w:rsidRPr="009E03D1" w:rsidTr="009E03D1">
        <w:trPr>
          <w:trHeight w:val="30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kern w:val="0"/>
                <w:szCs w:val="21"/>
              </w:rPr>
            </w:pPr>
            <w:r w:rsidRPr="009E03D1">
              <w:rPr>
                <w:rFonts w:ascii="宋体" w:hAnsi="宋体" w:cs="宋体" w:hint="eastAsia"/>
                <w:kern w:val="0"/>
                <w:szCs w:val="21"/>
              </w:rPr>
              <w:t>财政供养人员情况</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E03D1" w:rsidRPr="009E03D1" w:rsidRDefault="009E03D1" w:rsidP="009E03D1">
            <w:pPr>
              <w:widowControl/>
              <w:jc w:val="center"/>
              <w:rPr>
                <w:rFonts w:ascii="宋体" w:hAnsi="宋体" w:cs="宋体"/>
                <w:b/>
                <w:bCs/>
                <w:kern w:val="0"/>
                <w:szCs w:val="21"/>
              </w:rPr>
            </w:pPr>
            <w:r w:rsidRPr="009E03D1">
              <w:rPr>
                <w:rFonts w:ascii="宋体" w:hAnsi="宋体" w:cs="宋体" w:hint="eastAsia"/>
                <w:b/>
                <w:bCs/>
                <w:kern w:val="0"/>
                <w:szCs w:val="21"/>
              </w:rPr>
              <w:t>编</w:t>
            </w:r>
            <w:r w:rsidRPr="009E03D1">
              <w:rPr>
                <w:b/>
                <w:bCs/>
                <w:kern w:val="0"/>
                <w:szCs w:val="21"/>
              </w:rPr>
              <w:t xml:space="preserve"> </w:t>
            </w:r>
            <w:r w:rsidRPr="009E03D1">
              <w:rPr>
                <w:rFonts w:ascii="宋体" w:hAnsi="宋体" w:cs="宋体" w:hint="eastAsia"/>
                <w:b/>
                <w:bCs/>
                <w:kern w:val="0"/>
                <w:szCs w:val="21"/>
              </w:rPr>
              <w:t>制</w:t>
            </w:r>
            <w:r w:rsidRPr="009E03D1">
              <w:rPr>
                <w:b/>
                <w:bCs/>
                <w:kern w:val="0"/>
                <w:szCs w:val="21"/>
              </w:rPr>
              <w:t xml:space="preserve"> </w:t>
            </w:r>
            <w:r w:rsidRPr="009E03D1">
              <w:rPr>
                <w:rFonts w:ascii="宋体" w:hAnsi="宋体" w:cs="宋体" w:hint="eastAsia"/>
                <w:b/>
                <w:bCs/>
                <w:kern w:val="0"/>
                <w:szCs w:val="21"/>
              </w:rPr>
              <w:t>数</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9E03D1" w:rsidRPr="009E03D1" w:rsidRDefault="009E03D1" w:rsidP="009E03D1">
            <w:pPr>
              <w:widowControl/>
              <w:jc w:val="center"/>
              <w:rPr>
                <w:b/>
                <w:bCs/>
                <w:kern w:val="0"/>
                <w:szCs w:val="21"/>
              </w:rPr>
            </w:pPr>
            <w:r w:rsidRPr="009E03D1">
              <w:rPr>
                <w:b/>
                <w:bCs/>
                <w:kern w:val="0"/>
                <w:szCs w:val="21"/>
              </w:rPr>
              <w:t>2018</w:t>
            </w:r>
            <w:r w:rsidRPr="009E03D1">
              <w:rPr>
                <w:rFonts w:ascii="宋体" w:hAnsi="宋体" w:hint="eastAsia"/>
                <w:b/>
                <w:bCs/>
                <w:kern w:val="0"/>
                <w:szCs w:val="21"/>
              </w:rPr>
              <w:t>年实际在职人数</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9E03D1" w:rsidRPr="009E03D1" w:rsidRDefault="009E03D1" w:rsidP="009E03D1">
            <w:pPr>
              <w:widowControl/>
              <w:jc w:val="center"/>
              <w:rPr>
                <w:rFonts w:ascii="宋体" w:hAnsi="宋体" w:cs="宋体"/>
                <w:b/>
                <w:bCs/>
                <w:kern w:val="0"/>
                <w:szCs w:val="21"/>
              </w:rPr>
            </w:pPr>
            <w:r w:rsidRPr="009E03D1">
              <w:rPr>
                <w:rFonts w:ascii="宋体" w:hAnsi="宋体" w:cs="宋体" w:hint="eastAsia"/>
                <w:b/>
                <w:bCs/>
                <w:kern w:val="0"/>
                <w:szCs w:val="21"/>
              </w:rPr>
              <w:t>控</w:t>
            </w:r>
            <w:r w:rsidRPr="009E03D1">
              <w:rPr>
                <w:b/>
                <w:bCs/>
                <w:kern w:val="0"/>
                <w:szCs w:val="21"/>
              </w:rPr>
              <w:t xml:space="preserve"> </w:t>
            </w:r>
            <w:r w:rsidRPr="009E03D1">
              <w:rPr>
                <w:rFonts w:ascii="宋体" w:hAnsi="宋体" w:cs="宋体" w:hint="eastAsia"/>
                <w:b/>
                <w:bCs/>
                <w:kern w:val="0"/>
                <w:szCs w:val="21"/>
              </w:rPr>
              <w:t>制</w:t>
            </w:r>
            <w:r w:rsidRPr="009E03D1">
              <w:rPr>
                <w:b/>
                <w:bCs/>
                <w:kern w:val="0"/>
                <w:szCs w:val="21"/>
              </w:rPr>
              <w:t xml:space="preserve"> </w:t>
            </w:r>
            <w:r w:rsidRPr="009E03D1">
              <w:rPr>
                <w:rFonts w:ascii="宋体" w:hAnsi="宋体" w:cs="宋体" w:hint="eastAsia"/>
                <w:b/>
                <w:bCs/>
                <w:kern w:val="0"/>
                <w:szCs w:val="21"/>
              </w:rPr>
              <w:t>率</w:t>
            </w:r>
          </w:p>
        </w:tc>
      </w:tr>
      <w:tr w:rsidR="00220E23" w:rsidRPr="009E03D1" w:rsidTr="003C6F73">
        <w:trPr>
          <w:trHeight w:val="280"/>
        </w:trPr>
        <w:tc>
          <w:tcPr>
            <w:tcW w:w="3276" w:type="dxa"/>
            <w:vMerge/>
            <w:tcBorders>
              <w:top w:val="single" w:sz="8" w:space="0" w:color="auto"/>
              <w:left w:val="single" w:sz="8" w:space="0" w:color="auto"/>
              <w:bottom w:val="single" w:sz="8" w:space="0" w:color="000000"/>
              <w:right w:val="single" w:sz="8" w:space="0" w:color="auto"/>
            </w:tcBorders>
            <w:vAlign w:val="center"/>
            <w:hideMark/>
          </w:tcPr>
          <w:p w:rsidR="00220E23" w:rsidRPr="009E03D1" w:rsidRDefault="00220E23" w:rsidP="00220E23">
            <w:pPr>
              <w:widowControl/>
              <w:jc w:val="left"/>
              <w:rPr>
                <w:rFonts w:ascii="宋体" w:hAnsi="宋体" w:cs="宋体"/>
                <w:kern w:val="0"/>
                <w:szCs w:val="21"/>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widowControl/>
              <w:jc w:val="center"/>
              <w:rPr>
                <w:kern w:val="0"/>
                <w:szCs w:val="21"/>
              </w:rPr>
            </w:pPr>
            <w:r>
              <w:rPr>
                <w:szCs w:val="21"/>
              </w:rPr>
              <w:t>36</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47</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130.56%</w:t>
            </w:r>
          </w:p>
        </w:tc>
      </w:tr>
      <w:tr w:rsidR="00220E23" w:rsidRPr="009E03D1" w:rsidTr="003C6F73">
        <w:trPr>
          <w:trHeight w:val="337"/>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经费控制情况</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2017</w:t>
            </w:r>
            <w:r>
              <w:rPr>
                <w:rFonts w:hint="eastAsia"/>
                <w:b/>
                <w:bCs/>
                <w:szCs w:val="21"/>
              </w:rPr>
              <w:t>年决算数</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2018</w:t>
            </w:r>
            <w:r>
              <w:rPr>
                <w:rFonts w:hint="eastAsia"/>
                <w:b/>
                <w:bCs/>
                <w:szCs w:val="21"/>
              </w:rPr>
              <w:t>年预算数</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2018</w:t>
            </w:r>
            <w:r>
              <w:rPr>
                <w:rFonts w:hint="eastAsia"/>
                <w:b/>
                <w:bCs/>
                <w:szCs w:val="21"/>
              </w:rPr>
              <w:t>年决算数</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三公经费：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204,920.18</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170,000.00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156,930.97</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1</w:t>
            </w:r>
            <w:r w:rsidRPr="009E03D1">
              <w:rPr>
                <w:rFonts w:ascii="宋体" w:hAnsi="宋体" w:hint="eastAsia"/>
                <w:kern w:val="0"/>
                <w:szCs w:val="21"/>
              </w:rPr>
              <w:t>、公务用车购置和维护经费</w:t>
            </w:r>
          </w:p>
        </w:tc>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rsidR="00220E23" w:rsidRDefault="00220E23" w:rsidP="00220E23">
            <w:pPr>
              <w:jc w:val="center"/>
              <w:rPr>
                <w:szCs w:val="21"/>
              </w:rPr>
            </w:pPr>
            <w:r>
              <w:rPr>
                <w:szCs w:val="21"/>
              </w:rPr>
              <w:t>112,132.18</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80,000.00</w:t>
            </w:r>
          </w:p>
        </w:tc>
        <w:tc>
          <w:tcPr>
            <w:tcW w:w="2693" w:type="dxa"/>
            <w:gridSpan w:val="2"/>
            <w:tcBorders>
              <w:top w:val="single" w:sz="8" w:space="0" w:color="auto"/>
              <w:left w:val="nil"/>
              <w:bottom w:val="nil"/>
              <w:right w:val="single" w:sz="8" w:space="0" w:color="000000"/>
            </w:tcBorders>
            <w:shd w:val="clear" w:color="auto" w:fill="auto"/>
            <w:vAlign w:val="center"/>
            <w:hideMark/>
          </w:tcPr>
          <w:p w:rsidR="00220E23" w:rsidRDefault="00220E23" w:rsidP="00220E23">
            <w:pPr>
              <w:jc w:val="center"/>
              <w:rPr>
                <w:szCs w:val="21"/>
              </w:rPr>
            </w:pPr>
            <w:r>
              <w:rPr>
                <w:szCs w:val="21"/>
              </w:rPr>
              <w:t>75,175.97</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其中：公车购置</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 xml:space="preserve">        </w:t>
            </w:r>
            <w:r w:rsidRPr="009E03D1">
              <w:rPr>
                <w:rFonts w:ascii="宋体" w:hAnsi="宋体" w:hint="eastAsia"/>
                <w:kern w:val="0"/>
                <w:szCs w:val="21"/>
              </w:rPr>
              <w:t>公车运行维护</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112,132.18</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80,000.00</w:t>
            </w:r>
          </w:p>
        </w:tc>
        <w:tc>
          <w:tcPr>
            <w:tcW w:w="2693" w:type="dxa"/>
            <w:gridSpan w:val="2"/>
            <w:tcBorders>
              <w:top w:val="single" w:sz="8" w:space="0" w:color="auto"/>
              <w:left w:val="nil"/>
              <w:bottom w:val="nil"/>
              <w:right w:val="single" w:sz="8" w:space="0" w:color="000000"/>
            </w:tcBorders>
            <w:shd w:val="clear" w:color="auto" w:fill="auto"/>
            <w:vAlign w:val="center"/>
            <w:hideMark/>
          </w:tcPr>
          <w:p w:rsidR="00220E23" w:rsidRDefault="00220E23" w:rsidP="00220E23">
            <w:pPr>
              <w:jc w:val="center"/>
              <w:rPr>
                <w:szCs w:val="21"/>
              </w:rPr>
            </w:pPr>
            <w:r>
              <w:rPr>
                <w:szCs w:val="21"/>
              </w:rPr>
              <w:t>75,175.97</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2</w:t>
            </w:r>
            <w:r w:rsidRPr="009E03D1">
              <w:rPr>
                <w:rFonts w:ascii="宋体" w:hAnsi="宋体" w:hint="eastAsia"/>
                <w:kern w:val="0"/>
                <w:szCs w:val="21"/>
              </w:rPr>
              <w:t>、出国经费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3</w:t>
            </w:r>
            <w:r w:rsidRPr="009E03D1">
              <w:rPr>
                <w:rFonts w:ascii="宋体" w:hAnsi="宋体" w:hint="eastAsia"/>
                <w:kern w:val="0"/>
                <w:szCs w:val="21"/>
              </w:rPr>
              <w:t>、公务接待</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92,788.00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90,000.00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81,755.00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项目支出：</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53,968,019.00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7,430,000.00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47,652,084.67</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1</w:t>
            </w:r>
            <w:r w:rsidRPr="009E03D1">
              <w:rPr>
                <w:rFonts w:ascii="宋体" w:hAnsi="宋体" w:hint="eastAsia"/>
                <w:kern w:val="0"/>
                <w:szCs w:val="21"/>
              </w:rPr>
              <w:t>、业务工作专项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53,968,019.00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7,430,000.00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47,652,084.67</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2</w:t>
            </w:r>
            <w:r w:rsidRPr="009E03D1">
              <w:rPr>
                <w:rFonts w:ascii="宋体" w:hAnsi="宋体" w:hint="eastAsia"/>
                <w:kern w:val="0"/>
                <w:szCs w:val="21"/>
              </w:rPr>
              <w:t>、运行维护专项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kern w:val="0"/>
                <w:szCs w:val="21"/>
              </w:rPr>
            </w:pPr>
            <w:r w:rsidRPr="009E03D1">
              <w:rPr>
                <w:kern w:val="0"/>
                <w:szCs w:val="21"/>
              </w:rPr>
              <w:t>……</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公用经费：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1,617,869.29</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1,005,000.00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2,664,497.12</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其中：办公经费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85,705.10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100,000.00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75,389.00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水费、电费、差旅费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517,328.35</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320,000.00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642,007.50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会议费、培训费</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780.00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30,000.00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color w:val="000000"/>
                <w:szCs w:val="21"/>
              </w:rPr>
            </w:pPr>
            <w:r>
              <w:rPr>
                <w:color w:val="000000"/>
                <w:szCs w:val="21"/>
              </w:rPr>
              <w:t>2,850.00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政府采购金额</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921,800.00</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160,700.00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szCs w:val="21"/>
              </w:rPr>
            </w:pPr>
            <w:r>
              <w:rPr>
                <w:szCs w:val="21"/>
              </w:rPr>
              <w:t>72,000.00</w:t>
            </w:r>
          </w:p>
        </w:tc>
      </w:tr>
      <w:tr w:rsidR="00220E23" w:rsidRPr="009E03D1" w:rsidTr="003C6F73">
        <w:trPr>
          <w:trHeight w:val="5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220E23" w:rsidRPr="009E03D1" w:rsidRDefault="00220E23" w:rsidP="00220E23">
            <w:pPr>
              <w:widowControl/>
              <w:jc w:val="center"/>
              <w:rPr>
                <w:rFonts w:ascii="宋体" w:hAnsi="宋体" w:cs="宋体"/>
                <w:kern w:val="0"/>
                <w:szCs w:val="21"/>
              </w:rPr>
            </w:pPr>
            <w:r w:rsidRPr="009E03D1">
              <w:rPr>
                <w:rFonts w:ascii="宋体" w:hAnsi="宋体" w:cs="宋体" w:hint="eastAsia"/>
                <w:kern w:val="0"/>
                <w:szCs w:val="21"/>
              </w:rPr>
              <w:t>部门整体支出预算调整</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60,816,785.29</w:t>
            </w:r>
          </w:p>
        </w:tc>
        <w:tc>
          <w:tcPr>
            <w:tcW w:w="2176"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0.00</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220E23" w:rsidRDefault="00220E23" w:rsidP="00220E23">
            <w:pPr>
              <w:jc w:val="center"/>
              <w:rPr>
                <w:b/>
                <w:bCs/>
                <w:szCs w:val="21"/>
              </w:rPr>
            </w:pPr>
            <w:r>
              <w:rPr>
                <w:b/>
                <w:bCs/>
                <w:szCs w:val="21"/>
              </w:rPr>
              <w:t>55,015,947.79</w:t>
            </w:r>
          </w:p>
        </w:tc>
      </w:tr>
      <w:tr w:rsidR="009E03D1" w:rsidRPr="009E03D1" w:rsidTr="009E03D1">
        <w:trPr>
          <w:trHeight w:val="375"/>
        </w:trPr>
        <w:tc>
          <w:tcPr>
            <w:tcW w:w="3276" w:type="dxa"/>
            <w:tcBorders>
              <w:top w:val="nil"/>
              <w:left w:val="single" w:sz="8" w:space="0" w:color="auto"/>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kern w:val="0"/>
                <w:szCs w:val="21"/>
              </w:rPr>
            </w:pPr>
            <w:r w:rsidRPr="009E03D1">
              <w:rPr>
                <w:rFonts w:ascii="宋体" w:hAnsi="宋体" w:cs="宋体" w:hint="eastAsia"/>
                <w:kern w:val="0"/>
                <w:szCs w:val="21"/>
              </w:rPr>
              <w:t>楼堂馆所控制情况</w:t>
            </w:r>
          </w:p>
        </w:tc>
        <w:tc>
          <w:tcPr>
            <w:tcW w:w="940" w:type="dxa"/>
            <w:tcBorders>
              <w:top w:val="nil"/>
              <w:left w:val="nil"/>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批复规模</w:t>
            </w:r>
          </w:p>
        </w:tc>
        <w:tc>
          <w:tcPr>
            <w:tcW w:w="980" w:type="dxa"/>
            <w:tcBorders>
              <w:top w:val="nil"/>
              <w:left w:val="nil"/>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实际规模</w:t>
            </w:r>
          </w:p>
        </w:tc>
        <w:tc>
          <w:tcPr>
            <w:tcW w:w="800" w:type="dxa"/>
            <w:vMerge w:val="restart"/>
            <w:tcBorders>
              <w:top w:val="nil"/>
              <w:left w:val="single" w:sz="8" w:space="0" w:color="auto"/>
              <w:bottom w:val="single" w:sz="8" w:space="0" w:color="000000"/>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规模控制率</w:t>
            </w:r>
          </w:p>
        </w:tc>
        <w:tc>
          <w:tcPr>
            <w:tcW w:w="1376" w:type="dxa"/>
            <w:tcBorders>
              <w:top w:val="nil"/>
              <w:left w:val="nil"/>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预算投资</w:t>
            </w:r>
          </w:p>
        </w:tc>
        <w:tc>
          <w:tcPr>
            <w:tcW w:w="1276" w:type="dxa"/>
            <w:tcBorders>
              <w:top w:val="nil"/>
              <w:left w:val="nil"/>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实际投资</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Cs w:val="21"/>
              </w:rPr>
            </w:pPr>
            <w:r w:rsidRPr="009E03D1">
              <w:rPr>
                <w:rFonts w:ascii="宋体" w:hAnsi="宋体" w:cs="宋体" w:hint="eastAsia"/>
                <w:b/>
                <w:bCs/>
                <w:kern w:val="0"/>
                <w:sz w:val="18"/>
                <w:szCs w:val="18"/>
              </w:rPr>
              <w:t>投资概算控制率</w:t>
            </w:r>
          </w:p>
        </w:tc>
      </w:tr>
      <w:tr w:rsidR="009E03D1" w:rsidRPr="009E03D1" w:rsidTr="009E03D1">
        <w:trPr>
          <w:trHeight w:val="290"/>
        </w:trPr>
        <w:tc>
          <w:tcPr>
            <w:tcW w:w="3276" w:type="dxa"/>
            <w:tcBorders>
              <w:top w:val="nil"/>
              <w:left w:val="single" w:sz="8" w:space="0" w:color="auto"/>
              <w:bottom w:val="nil"/>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kern w:val="0"/>
                <w:szCs w:val="21"/>
              </w:rPr>
            </w:pPr>
            <w:r w:rsidRPr="009E03D1">
              <w:rPr>
                <w:rFonts w:ascii="宋体" w:hAnsi="宋体" w:cs="宋体" w:hint="eastAsia"/>
                <w:kern w:val="0"/>
                <w:szCs w:val="21"/>
              </w:rPr>
              <w:t>（</w:t>
            </w:r>
            <w:r>
              <w:rPr>
                <w:kern w:val="0"/>
                <w:szCs w:val="21"/>
              </w:rPr>
              <w:t>2018</w:t>
            </w:r>
            <w:r w:rsidRPr="009E03D1">
              <w:rPr>
                <w:rFonts w:ascii="宋体" w:hAnsi="宋体" w:cs="宋体" w:hint="eastAsia"/>
                <w:kern w:val="0"/>
                <w:szCs w:val="21"/>
              </w:rPr>
              <w:t>年完工项目）</w:t>
            </w:r>
          </w:p>
        </w:tc>
        <w:tc>
          <w:tcPr>
            <w:tcW w:w="940"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w:t>
            </w:r>
          </w:p>
        </w:tc>
        <w:tc>
          <w:tcPr>
            <w:tcW w:w="980"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w:t>
            </w:r>
          </w:p>
        </w:tc>
        <w:tc>
          <w:tcPr>
            <w:tcW w:w="800" w:type="dxa"/>
            <w:vMerge/>
            <w:tcBorders>
              <w:top w:val="nil"/>
              <w:left w:val="single" w:sz="8" w:space="0" w:color="auto"/>
              <w:bottom w:val="single" w:sz="8" w:space="0" w:color="000000"/>
              <w:right w:val="single" w:sz="8" w:space="0" w:color="auto"/>
            </w:tcBorders>
            <w:vAlign w:val="center"/>
            <w:hideMark/>
          </w:tcPr>
          <w:p w:rsidR="009E03D1" w:rsidRPr="009E03D1" w:rsidRDefault="009E03D1" w:rsidP="009E03D1">
            <w:pPr>
              <w:widowControl/>
              <w:jc w:val="left"/>
              <w:rPr>
                <w:rFonts w:ascii="宋体" w:hAnsi="宋体" w:cs="宋体"/>
                <w:b/>
                <w:bCs/>
                <w:kern w:val="0"/>
                <w:sz w:val="18"/>
                <w:szCs w:val="18"/>
              </w:rPr>
            </w:pPr>
          </w:p>
        </w:tc>
        <w:tc>
          <w:tcPr>
            <w:tcW w:w="1376"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（万元）</w:t>
            </w:r>
          </w:p>
        </w:tc>
        <w:tc>
          <w:tcPr>
            <w:tcW w:w="1276"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b/>
                <w:bCs/>
                <w:kern w:val="0"/>
                <w:sz w:val="18"/>
                <w:szCs w:val="18"/>
              </w:rPr>
            </w:pPr>
            <w:r w:rsidRPr="009E03D1">
              <w:rPr>
                <w:rFonts w:ascii="宋体" w:hAnsi="宋体" w:cs="宋体" w:hint="eastAsia"/>
                <w:b/>
                <w:bCs/>
                <w:kern w:val="0"/>
                <w:sz w:val="18"/>
                <w:szCs w:val="18"/>
              </w:rPr>
              <w:t>（万元）</w:t>
            </w:r>
          </w:p>
        </w:tc>
        <w:tc>
          <w:tcPr>
            <w:tcW w:w="1417" w:type="dxa"/>
            <w:vMerge/>
            <w:tcBorders>
              <w:top w:val="nil"/>
              <w:left w:val="single" w:sz="8" w:space="0" w:color="auto"/>
              <w:bottom w:val="single" w:sz="8" w:space="0" w:color="000000"/>
              <w:right w:val="single" w:sz="8" w:space="0" w:color="auto"/>
            </w:tcBorders>
            <w:vAlign w:val="center"/>
            <w:hideMark/>
          </w:tcPr>
          <w:p w:rsidR="009E03D1" w:rsidRPr="009E03D1" w:rsidRDefault="009E03D1" w:rsidP="009E03D1">
            <w:pPr>
              <w:widowControl/>
              <w:jc w:val="left"/>
              <w:rPr>
                <w:rFonts w:ascii="宋体" w:hAnsi="宋体" w:cs="宋体"/>
                <w:b/>
                <w:bCs/>
                <w:kern w:val="0"/>
                <w:szCs w:val="21"/>
              </w:rPr>
            </w:pPr>
          </w:p>
        </w:tc>
      </w:tr>
      <w:tr w:rsidR="009E03D1" w:rsidRPr="009E03D1" w:rsidTr="009E03D1">
        <w:trPr>
          <w:trHeight w:val="28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E03D1" w:rsidRPr="009E03D1" w:rsidRDefault="009E03D1" w:rsidP="009E03D1">
            <w:pPr>
              <w:widowControl/>
              <w:jc w:val="left"/>
              <w:rPr>
                <w:rFonts w:ascii="宋体" w:hAnsi="宋体" w:cs="宋体"/>
                <w:kern w:val="0"/>
                <w:sz w:val="18"/>
                <w:szCs w:val="18"/>
              </w:rPr>
            </w:pPr>
            <w:r w:rsidRPr="009E03D1">
              <w:rPr>
                <w:rFonts w:ascii="宋体" w:hAnsi="宋体" w:cs="宋体" w:hint="eastAsia"/>
                <w:kern w:val="0"/>
                <w:sz w:val="18"/>
                <w:szCs w:val="18"/>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c>
          <w:tcPr>
            <w:tcW w:w="980"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c>
          <w:tcPr>
            <w:tcW w:w="800"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c>
          <w:tcPr>
            <w:tcW w:w="1376"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c>
          <w:tcPr>
            <w:tcW w:w="1276"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c>
          <w:tcPr>
            <w:tcW w:w="1417" w:type="dxa"/>
            <w:tcBorders>
              <w:top w:val="nil"/>
              <w:left w:val="nil"/>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kern w:val="0"/>
                <w:szCs w:val="21"/>
              </w:rPr>
            </w:pPr>
            <w:r w:rsidRPr="009E03D1">
              <w:rPr>
                <w:kern w:val="0"/>
                <w:szCs w:val="21"/>
              </w:rPr>
              <w:t>-</w:t>
            </w:r>
          </w:p>
        </w:tc>
      </w:tr>
      <w:tr w:rsidR="009E03D1" w:rsidRPr="009E03D1" w:rsidTr="009E03D1">
        <w:trPr>
          <w:trHeight w:val="28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E03D1" w:rsidRPr="009E03D1" w:rsidRDefault="009E03D1" w:rsidP="009E03D1">
            <w:pPr>
              <w:widowControl/>
              <w:jc w:val="center"/>
              <w:rPr>
                <w:rFonts w:ascii="宋体" w:hAnsi="宋体" w:cs="宋体"/>
                <w:kern w:val="0"/>
                <w:szCs w:val="21"/>
              </w:rPr>
            </w:pPr>
            <w:r w:rsidRPr="009E03D1">
              <w:rPr>
                <w:rFonts w:ascii="宋体" w:hAnsi="宋体" w:cs="宋体" w:hint="eastAsia"/>
                <w:kern w:val="0"/>
                <w:szCs w:val="21"/>
              </w:rPr>
              <w:t>厉行节约保障措施</w:t>
            </w:r>
          </w:p>
        </w:tc>
        <w:tc>
          <w:tcPr>
            <w:tcW w:w="6789" w:type="dxa"/>
            <w:gridSpan w:val="6"/>
            <w:tcBorders>
              <w:top w:val="single" w:sz="8" w:space="0" w:color="auto"/>
              <w:left w:val="nil"/>
              <w:bottom w:val="single" w:sz="8" w:space="0" w:color="auto"/>
              <w:right w:val="single" w:sz="8" w:space="0" w:color="000000"/>
            </w:tcBorders>
            <w:shd w:val="clear" w:color="auto" w:fill="auto"/>
            <w:vAlign w:val="center"/>
            <w:hideMark/>
          </w:tcPr>
          <w:p w:rsidR="009E03D1" w:rsidRPr="009E03D1" w:rsidRDefault="009E03D1" w:rsidP="009E03D1">
            <w:pPr>
              <w:widowControl/>
              <w:jc w:val="left"/>
              <w:rPr>
                <w:rFonts w:ascii="宋体" w:hAnsi="宋体" w:cs="宋体"/>
                <w:kern w:val="0"/>
                <w:szCs w:val="21"/>
              </w:rPr>
            </w:pPr>
            <w:r w:rsidRPr="009E03D1">
              <w:rPr>
                <w:rFonts w:ascii="宋体" w:hAnsi="宋体" w:cs="宋体" w:hint="eastAsia"/>
                <w:kern w:val="0"/>
                <w:szCs w:val="21"/>
              </w:rPr>
              <w:t>三</w:t>
            </w:r>
            <w:proofErr w:type="gramStart"/>
            <w:r w:rsidRPr="009E03D1">
              <w:rPr>
                <w:rFonts w:ascii="宋体" w:hAnsi="宋体" w:cs="宋体" w:hint="eastAsia"/>
                <w:kern w:val="0"/>
                <w:szCs w:val="21"/>
              </w:rPr>
              <w:t>公经费</w:t>
            </w:r>
            <w:proofErr w:type="gramEnd"/>
            <w:r w:rsidRPr="009E03D1">
              <w:rPr>
                <w:rFonts w:ascii="宋体" w:hAnsi="宋体" w:cs="宋体" w:hint="eastAsia"/>
                <w:kern w:val="0"/>
                <w:szCs w:val="21"/>
              </w:rPr>
              <w:t>较上年相比有所</w:t>
            </w:r>
            <w:r>
              <w:rPr>
                <w:rFonts w:ascii="宋体" w:hAnsi="宋体" w:cs="宋体" w:hint="eastAsia"/>
                <w:kern w:val="0"/>
                <w:szCs w:val="21"/>
              </w:rPr>
              <w:t>减少</w:t>
            </w:r>
            <w:r w:rsidRPr="009E03D1">
              <w:rPr>
                <w:rFonts w:ascii="宋体" w:hAnsi="宋体" w:cs="宋体" w:hint="eastAsia"/>
                <w:kern w:val="0"/>
                <w:szCs w:val="21"/>
              </w:rPr>
              <w:t>，支出严格按照单位内部财务管理制度执行。</w:t>
            </w:r>
          </w:p>
        </w:tc>
      </w:tr>
      <w:tr w:rsidR="009E03D1" w:rsidRPr="009E03D1" w:rsidTr="009E03D1">
        <w:trPr>
          <w:trHeight w:val="553"/>
        </w:trPr>
        <w:tc>
          <w:tcPr>
            <w:tcW w:w="10065" w:type="dxa"/>
            <w:gridSpan w:val="7"/>
            <w:tcBorders>
              <w:top w:val="single" w:sz="8" w:space="0" w:color="auto"/>
              <w:left w:val="single" w:sz="8" w:space="0" w:color="auto"/>
              <w:bottom w:val="nil"/>
              <w:right w:val="single" w:sz="8" w:space="0" w:color="000000"/>
            </w:tcBorders>
            <w:shd w:val="clear" w:color="auto" w:fill="auto"/>
            <w:vAlign w:val="center"/>
            <w:hideMark/>
          </w:tcPr>
          <w:p w:rsidR="009E03D1" w:rsidRPr="009E03D1" w:rsidRDefault="009E03D1" w:rsidP="009E03D1">
            <w:pPr>
              <w:widowControl/>
              <w:rPr>
                <w:rFonts w:ascii="宋体" w:hAnsi="宋体" w:cs="宋体"/>
                <w:kern w:val="0"/>
                <w:szCs w:val="21"/>
              </w:rPr>
            </w:pPr>
            <w:r w:rsidRPr="009E03D1">
              <w:rPr>
                <w:rFonts w:ascii="宋体" w:hAnsi="宋体" w:cs="宋体" w:hint="eastAsia"/>
                <w:kern w:val="0"/>
                <w:szCs w:val="21"/>
              </w:rPr>
              <w:t>说明：</w:t>
            </w:r>
            <w:r w:rsidRPr="009E03D1">
              <w:rPr>
                <w:kern w:val="0"/>
                <w:szCs w:val="21"/>
              </w:rPr>
              <w:t>“</w:t>
            </w:r>
            <w:r w:rsidRPr="009E03D1">
              <w:rPr>
                <w:rFonts w:ascii="宋体" w:hAnsi="宋体" w:cs="宋体" w:hint="eastAsia"/>
                <w:kern w:val="0"/>
                <w:szCs w:val="21"/>
              </w:rPr>
              <w:t>项目支出</w:t>
            </w:r>
            <w:r w:rsidRPr="009E03D1">
              <w:rPr>
                <w:kern w:val="0"/>
                <w:szCs w:val="21"/>
              </w:rPr>
              <w:t>”</w:t>
            </w:r>
            <w:r w:rsidRPr="009E03D1">
              <w:rPr>
                <w:rFonts w:ascii="宋体" w:hAnsi="宋体" w:cs="宋体" w:hint="eastAsia"/>
                <w:kern w:val="0"/>
                <w:szCs w:val="21"/>
              </w:rPr>
              <w:t>需要填报除专项资金和基本支出以外的所有项目情况，包括业务工作项目、运行维</w:t>
            </w:r>
          </w:p>
        </w:tc>
      </w:tr>
      <w:tr w:rsidR="009E03D1" w:rsidRPr="009E03D1" w:rsidTr="009E03D1">
        <w:trPr>
          <w:trHeight w:val="553"/>
        </w:trPr>
        <w:tc>
          <w:tcPr>
            <w:tcW w:w="10065" w:type="dxa"/>
            <w:gridSpan w:val="7"/>
            <w:tcBorders>
              <w:top w:val="nil"/>
              <w:left w:val="single" w:sz="8" w:space="0" w:color="auto"/>
              <w:bottom w:val="single" w:sz="8" w:space="0" w:color="auto"/>
              <w:right w:val="single" w:sz="8" w:space="0" w:color="000000"/>
            </w:tcBorders>
            <w:shd w:val="clear" w:color="auto" w:fill="auto"/>
            <w:vAlign w:val="center"/>
            <w:hideMark/>
          </w:tcPr>
          <w:p w:rsidR="009E03D1" w:rsidRPr="009E03D1" w:rsidRDefault="009E03D1" w:rsidP="009E03D1">
            <w:pPr>
              <w:widowControl/>
              <w:rPr>
                <w:kern w:val="0"/>
                <w:szCs w:val="21"/>
              </w:rPr>
            </w:pPr>
            <w:r w:rsidRPr="009E03D1">
              <w:rPr>
                <w:kern w:val="0"/>
                <w:szCs w:val="21"/>
              </w:rPr>
              <w:t xml:space="preserve">       </w:t>
            </w:r>
            <w:proofErr w:type="gramStart"/>
            <w:r w:rsidRPr="009E03D1">
              <w:rPr>
                <w:rFonts w:ascii="宋体" w:hAnsi="宋体" w:hint="eastAsia"/>
                <w:kern w:val="0"/>
                <w:szCs w:val="21"/>
              </w:rPr>
              <w:t>护项目</w:t>
            </w:r>
            <w:proofErr w:type="gramEnd"/>
            <w:r w:rsidRPr="009E03D1">
              <w:rPr>
                <w:rFonts w:ascii="宋体" w:hAnsi="宋体" w:hint="eastAsia"/>
                <w:kern w:val="0"/>
                <w:szCs w:val="21"/>
              </w:rPr>
              <w:t>等；</w:t>
            </w:r>
            <w:r w:rsidRPr="009E03D1">
              <w:rPr>
                <w:kern w:val="0"/>
                <w:szCs w:val="21"/>
              </w:rPr>
              <w:t>“</w:t>
            </w:r>
            <w:r w:rsidRPr="009E03D1">
              <w:rPr>
                <w:rFonts w:ascii="宋体" w:hAnsi="宋体" w:hint="eastAsia"/>
                <w:kern w:val="0"/>
                <w:szCs w:val="21"/>
              </w:rPr>
              <w:t>公用经费</w:t>
            </w:r>
            <w:r w:rsidRPr="009E03D1">
              <w:rPr>
                <w:kern w:val="0"/>
                <w:szCs w:val="21"/>
              </w:rPr>
              <w:t>”</w:t>
            </w:r>
            <w:r w:rsidRPr="009E03D1">
              <w:rPr>
                <w:rFonts w:ascii="宋体" w:hAnsi="宋体" w:hint="eastAsia"/>
                <w:kern w:val="0"/>
                <w:szCs w:val="21"/>
              </w:rPr>
              <w:t>填报基本支出中的一般商品和服务支出。</w:t>
            </w:r>
          </w:p>
        </w:tc>
      </w:tr>
    </w:tbl>
    <w:p w:rsidR="00AB27B0" w:rsidRDefault="009D12B1" w:rsidP="00AB27B0">
      <w:pPr>
        <w:rPr>
          <w:rFonts w:ascii="黑体" w:eastAsia="黑体" w:hAnsi="黑体"/>
          <w:sz w:val="32"/>
          <w:szCs w:val="32"/>
        </w:rPr>
      </w:pPr>
      <w:r w:rsidRPr="00BD06B8">
        <w:rPr>
          <w:rFonts w:ascii="黑体" w:eastAsia="黑体" w:hAnsi="黑体"/>
          <w:sz w:val="32"/>
          <w:szCs w:val="32"/>
        </w:rPr>
        <w:lastRenderedPageBreak/>
        <w:t>附件</w:t>
      </w:r>
      <w:r w:rsidR="00BD06B8">
        <w:rPr>
          <w:rFonts w:ascii="黑体" w:eastAsia="黑体" w:hAnsi="黑体"/>
          <w:sz w:val="32"/>
          <w:szCs w:val="32"/>
        </w:rPr>
        <w:t>三</w:t>
      </w:r>
      <w:r w:rsidR="00BD06B8">
        <w:rPr>
          <w:rFonts w:ascii="黑体" w:eastAsia="黑体" w:hAnsi="黑体" w:hint="eastAsia"/>
          <w:sz w:val="32"/>
          <w:szCs w:val="32"/>
        </w:rPr>
        <w:t>：</w:t>
      </w:r>
    </w:p>
    <w:p w:rsidR="009D12B1" w:rsidRPr="00AB27B0" w:rsidRDefault="00E73072" w:rsidP="00AB27B0">
      <w:pPr>
        <w:rPr>
          <w:rFonts w:ascii="黑体" w:eastAsia="黑体" w:hAnsi="黑体"/>
          <w:sz w:val="30"/>
          <w:szCs w:val="30"/>
        </w:rPr>
      </w:pPr>
      <w:r w:rsidRPr="00AB27B0">
        <w:rPr>
          <w:rFonts w:ascii="方正小标宋简体" w:eastAsia="方正小标宋简体" w:hint="eastAsia"/>
          <w:sz w:val="30"/>
          <w:szCs w:val="30"/>
        </w:rPr>
        <w:t>邵阳市生态环境局邵东分局</w:t>
      </w:r>
      <w:r w:rsidR="009D12B1" w:rsidRPr="00AB27B0">
        <w:rPr>
          <w:rFonts w:ascii="方正小标宋简体" w:eastAsia="方正小标宋简体"/>
          <w:sz w:val="30"/>
          <w:szCs w:val="30"/>
        </w:rPr>
        <w:t>部门整体支出绩效评价指标及评分表</w:t>
      </w:r>
    </w:p>
    <w:tbl>
      <w:tblPr>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21"/>
        <w:gridCol w:w="400"/>
        <w:gridCol w:w="478"/>
        <w:gridCol w:w="396"/>
        <w:gridCol w:w="697"/>
        <w:gridCol w:w="400"/>
        <w:gridCol w:w="3477"/>
        <w:gridCol w:w="2693"/>
        <w:gridCol w:w="567"/>
      </w:tblGrid>
      <w:tr w:rsidR="009D12B1" w:rsidRPr="009D12B1" w:rsidTr="00482EFE">
        <w:trPr>
          <w:tblHeader/>
          <w:jc w:val="center"/>
        </w:trPr>
        <w:tc>
          <w:tcPr>
            <w:tcW w:w="521" w:type="dxa"/>
            <w:vAlign w:val="center"/>
          </w:tcPr>
          <w:p w:rsidR="009D12B1" w:rsidRPr="009D12B1" w:rsidRDefault="009D12B1" w:rsidP="009D12B1">
            <w:pPr>
              <w:jc w:val="center"/>
            </w:pPr>
            <w:r w:rsidRPr="009D12B1">
              <w:t>一级指标</w:t>
            </w:r>
          </w:p>
        </w:tc>
        <w:tc>
          <w:tcPr>
            <w:tcW w:w="400" w:type="dxa"/>
            <w:vAlign w:val="center"/>
          </w:tcPr>
          <w:p w:rsidR="009D12B1" w:rsidRPr="009D12B1" w:rsidRDefault="009D12B1" w:rsidP="009D12B1">
            <w:pPr>
              <w:jc w:val="center"/>
            </w:pPr>
            <w:r w:rsidRPr="009D12B1">
              <w:t>分值</w:t>
            </w:r>
          </w:p>
        </w:tc>
        <w:tc>
          <w:tcPr>
            <w:tcW w:w="478" w:type="dxa"/>
            <w:vAlign w:val="center"/>
          </w:tcPr>
          <w:p w:rsidR="009D12B1" w:rsidRPr="009D12B1" w:rsidRDefault="009D12B1" w:rsidP="009D12B1">
            <w:pPr>
              <w:jc w:val="center"/>
            </w:pPr>
            <w:r w:rsidRPr="009D12B1">
              <w:t>二级</w:t>
            </w:r>
          </w:p>
          <w:p w:rsidR="009D12B1" w:rsidRPr="009D12B1" w:rsidRDefault="009D12B1" w:rsidP="009D12B1">
            <w:pPr>
              <w:jc w:val="center"/>
            </w:pPr>
            <w:r w:rsidRPr="009D12B1">
              <w:t>指标</w:t>
            </w:r>
          </w:p>
        </w:tc>
        <w:tc>
          <w:tcPr>
            <w:tcW w:w="396" w:type="dxa"/>
            <w:vAlign w:val="center"/>
          </w:tcPr>
          <w:p w:rsidR="009D12B1" w:rsidRPr="009D12B1" w:rsidRDefault="009D12B1" w:rsidP="009D12B1">
            <w:pPr>
              <w:jc w:val="center"/>
            </w:pPr>
            <w:r w:rsidRPr="009D12B1">
              <w:t>分值</w:t>
            </w:r>
          </w:p>
        </w:tc>
        <w:tc>
          <w:tcPr>
            <w:tcW w:w="697" w:type="dxa"/>
            <w:vAlign w:val="center"/>
          </w:tcPr>
          <w:p w:rsidR="009D12B1" w:rsidRPr="009D12B1" w:rsidRDefault="009D12B1" w:rsidP="009D12B1">
            <w:pPr>
              <w:jc w:val="center"/>
            </w:pPr>
            <w:r w:rsidRPr="009D12B1">
              <w:t>三级</w:t>
            </w:r>
          </w:p>
          <w:p w:rsidR="009D12B1" w:rsidRPr="009D12B1" w:rsidRDefault="009D12B1" w:rsidP="009D12B1">
            <w:pPr>
              <w:jc w:val="center"/>
            </w:pPr>
            <w:r w:rsidRPr="009D12B1">
              <w:t>指标</w:t>
            </w:r>
          </w:p>
        </w:tc>
        <w:tc>
          <w:tcPr>
            <w:tcW w:w="400" w:type="dxa"/>
            <w:vAlign w:val="center"/>
          </w:tcPr>
          <w:p w:rsidR="009D12B1" w:rsidRPr="009D12B1" w:rsidRDefault="009D12B1" w:rsidP="009D12B1">
            <w:pPr>
              <w:jc w:val="center"/>
            </w:pPr>
            <w:r w:rsidRPr="009D12B1">
              <w:t>分值</w:t>
            </w:r>
          </w:p>
        </w:tc>
        <w:tc>
          <w:tcPr>
            <w:tcW w:w="3477" w:type="dxa"/>
            <w:vAlign w:val="center"/>
          </w:tcPr>
          <w:p w:rsidR="009D12B1" w:rsidRPr="009D12B1" w:rsidRDefault="009D12B1" w:rsidP="009D12B1">
            <w:pPr>
              <w:jc w:val="center"/>
            </w:pPr>
            <w:r w:rsidRPr="009D12B1">
              <w:t>评价标准</w:t>
            </w:r>
          </w:p>
        </w:tc>
        <w:tc>
          <w:tcPr>
            <w:tcW w:w="2693" w:type="dxa"/>
            <w:vAlign w:val="center"/>
          </w:tcPr>
          <w:p w:rsidR="009D12B1" w:rsidRPr="009D12B1" w:rsidRDefault="009D12B1" w:rsidP="009D12B1">
            <w:pPr>
              <w:jc w:val="center"/>
            </w:pPr>
            <w:r w:rsidRPr="009D12B1">
              <w:t>指标说明</w:t>
            </w:r>
          </w:p>
        </w:tc>
        <w:tc>
          <w:tcPr>
            <w:tcW w:w="567" w:type="dxa"/>
            <w:vAlign w:val="center"/>
          </w:tcPr>
          <w:p w:rsidR="009D12B1" w:rsidRPr="009D12B1" w:rsidRDefault="009D12B1" w:rsidP="009D12B1">
            <w:pPr>
              <w:jc w:val="center"/>
            </w:pPr>
            <w:r w:rsidRPr="009D12B1">
              <w:t>得分</w:t>
            </w:r>
          </w:p>
        </w:tc>
      </w:tr>
      <w:tr w:rsidR="009D12B1" w:rsidRPr="009D12B1" w:rsidTr="00482EFE">
        <w:trPr>
          <w:trHeight w:val="2003"/>
          <w:jc w:val="center"/>
        </w:trPr>
        <w:tc>
          <w:tcPr>
            <w:tcW w:w="521" w:type="dxa"/>
            <w:vMerge w:val="restart"/>
            <w:vAlign w:val="center"/>
          </w:tcPr>
          <w:p w:rsidR="009D12B1" w:rsidRPr="009D12B1" w:rsidRDefault="009D12B1" w:rsidP="009D12B1">
            <w:pPr>
              <w:jc w:val="center"/>
            </w:pPr>
            <w:r w:rsidRPr="009D12B1">
              <w:t>投</w:t>
            </w:r>
          </w:p>
          <w:p w:rsidR="009D12B1" w:rsidRPr="009D12B1" w:rsidRDefault="009D12B1" w:rsidP="009D12B1">
            <w:pPr>
              <w:jc w:val="center"/>
            </w:pPr>
            <w:r w:rsidRPr="009D12B1">
              <w:t>入</w:t>
            </w:r>
          </w:p>
        </w:tc>
        <w:tc>
          <w:tcPr>
            <w:tcW w:w="400" w:type="dxa"/>
            <w:vMerge w:val="restart"/>
            <w:vAlign w:val="center"/>
          </w:tcPr>
          <w:p w:rsidR="009D12B1" w:rsidRPr="009D12B1" w:rsidRDefault="009D12B1" w:rsidP="009D12B1">
            <w:pPr>
              <w:jc w:val="center"/>
            </w:pPr>
            <w:r w:rsidRPr="009D12B1">
              <w:t>10</w:t>
            </w:r>
          </w:p>
        </w:tc>
        <w:tc>
          <w:tcPr>
            <w:tcW w:w="478" w:type="dxa"/>
            <w:vMerge w:val="restart"/>
            <w:vAlign w:val="center"/>
          </w:tcPr>
          <w:p w:rsidR="009D12B1" w:rsidRPr="009D12B1" w:rsidRDefault="009D12B1" w:rsidP="009D12B1">
            <w:pPr>
              <w:jc w:val="center"/>
            </w:pPr>
            <w:r w:rsidRPr="009D12B1">
              <w:t>预算配置</w:t>
            </w:r>
          </w:p>
        </w:tc>
        <w:tc>
          <w:tcPr>
            <w:tcW w:w="396" w:type="dxa"/>
            <w:vMerge w:val="restart"/>
            <w:vAlign w:val="center"/>
          </w:tcPr>
          <w:p w:rsidR="009D12B1" w:rsidRPr="009D12B1" w:rsidRDefault="009D12B1" w:rsidP="009D12B1">
            <w:pPr>
              <w:jc w:val="center"/>
            </w:pPr>
            <w:r w:rsidRPr="009D12B1">
              <w:t>10</w:t>
            </w:r>
          </w:p>
        </w:tc>
        <w:tc>
          <w:tcPr>
            <w:tcW w:w="697" w:type="dxa"/>
            <w:vAlign w:val="center"/>
          </w:tcPr>
          <w:p w:rsidR="009D12B1" w:rsidRPr="009D12B1" w:rsidRDefault="009D12B1" w:rsidP="009D12B1">
            <w:pPr>
              <w:jc w:val="center"/>
            </w:pPr>
            <w:r w:rsidRPr="009D12B1">
              <w:t>在职</w:t>
            </w:r>
          </w:p>
          <w:p w:rsidR="009D12B1" w:rsidRPr="009D12B1" w:rsidRDefault="009D12B1" w:rsidP="009D12B1">
            <w:pPr>
              <w:jc w:val="center"/>
            </w:pPr>
            <w:r w:rsidRPr="009D12B1">
              <w:t>人员</w:t>
            </w:r>
          </w:p>
          <w:p w:rsidR="009D12B1" w:rsidRPr="009D12B1" w:rsidRDefault="009D12B1" w:rsidP="009D12B1">
            <w:pPr>
              <w:jc w:val="center"/>
            </w:pPr>
            <w:r w:rsidRPr="009D12B1">
              <w:t>控制率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以</w:t>
            </w:r>
            <w:r w:rsidRPr="009D12B1">
              <w:t>100%</w:t>
            </w:r>
            <w:r w:rsidRPr="009D12B1">
              <w:t>为标准。在职人员控制率</w:t>
            </w:r>
            <w:r w:rsidRPr="009D12B1">
              <w:rPr>
                <w:rFonts w:ascii="宋体" w:hAnsi="宋体" w:cs="宋体" w:hint="eastAsia"/>
              </w:rPr>
              <w:t>≦</w:t>
            </w:r>
            <w:r w:rsidRPr="009D12B1">
              <w:t>100%</w:t>
            </w:r>
            <w:r w:rsidRPr="009D12B1">
              <w:t>，计</w:t>
            </w:r>
            <w:r w:rsidRPr="009D12B1">
              <w:t>5</w:t>
            </w:r>
            <w:r w:rsidRPr="009D12B1">
              <w:t>分；每超过一个百分点扣</w:t>
            </w:r>
            <w:r w:rsidRPr="009D12B1">
              <w:t>0.5</w:t>
            </w:r>
            <w:r w:rsidRPr="009D12B1">
              <w:t>分，扣完为止。</w:t>
            </w:r>
          </w:p>
        </w:tc>
        <w:tc>
          <w:tcPr>
            <w:tcW w:w="2693" w:type="dxa"/>
            <w:vAlign w:val="center"/>
          </w:tcPr>
          <w:p w:rsidR="009D12B1" w:rsidRPr="009D12B1" w:rsidRDefault="009D12B1" w:rsidP="009D12B1">
            <w:pPr>
              <w:jc w:val="center"/>
            </w:pPr>
            <w:r w:rsidRPr="009D12B1">
              <w:t>在职人员控制率</w:t>
            </w:r>
            <w:r w:rsidRPr="009D12B1">
              <w:t>=</w:t>
            </w:r>
            <w:r w:rsidRPr="009D12B1">
              <w:t>（在职人员数</w:t>
            </w:r>
            <w:r w:rsidRPr="009D12B1">
              <w:t>/</w:t>
            </w:r>
            <w:r w:rsidRPr="009D12B1">
              <w:t>编制数）</w:t>
            </w:r>
            <w:r w:rsidRPr="009D12B1">
              <w:t>×100%</w:t>
            </w:r>
            <w:r w:rsidRPr="009D12B1">
              <w:t>，在职人员数：部门（单位）实际在职人数，以财政厅确定的部门决算编制口径为准。</w:t>
            </w:r>
            <w:r w:rsidRPr="009D12B1">
              <w:br/>
            </w:r>
            <w:r w:rsidRPr="009D12B1">
              <w:t>编制数：机构编制部门核定批复的部门（单位）的人员编制数。</w:t>
            </w:r>
          </w:p>
        </w:tc>
        <w:tc>
          <w:tcPr>
            <w:tcW w:w="567" w:type="dxa"/>
            <w:vAlign w:val="center"/>
          </w:tcPr>
          <w:p w:rsidR="009D12B1" w:rsidRPr="009D12B1" w:rsidRDefault="00FB3821" w:rsidP="009D12B1">
            <w:pPr>
              <w:jc w:val="center"/>
            </w:pPr>
            <w:r>
              <w:t>0</w:t>
            </w:r>
          </w:p>
        </w:tc>
      </w:tr>
      <w:tr w:rsidR="009D12B1" w:rsidRPr="009D12B1" w:rsidTr="00482EFE">
        <w:trPr>
          <w:trHeight w:val="1340"/>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w:t>
            </w:r>
            <w:r w:rsidRPr="009D12B1">
              <w:t>三公经费</w:t>
            </w:r>
            <w:r w:rsidRPr="009D12B1">
              <w:t>”</w:t>
            </w:r>
            <w:r w:rsidRPr="009D12B1">
              <w:t>变动率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w:t>
            </w:r>
            <w:r w:rsidRPr="009D12B1">
              <w:t>三公经费</w:t>
            </w:r>
            <w:r w:rsidRPr="009D12B1">
              <w:t>”</w:t>
            </w:r>
            <w:r w:rsidRPr="009D12B1">
              <w:t>变动率</w:t>
            </w:r>
            <w:r w:rsidRPr="009D12B1">
              <w:rPr>
                <w:rFonts w:ascii="宋体" w:hAnsi="宋体" w:cs="宋体" w:hint="eastAsia"/>
              </w:rPr>
              <w:t>≦</w:t>
            </w:r>
            <w:r w:rsidRPr="009D12B1">
              <w:t>0,</w:t>
            </w:r>
            <w:r w:rsidRPr="009D12B1">
              <w:t>计</w:t>
            </w:r>
            <w:r w:rsidR="0005470A">
              <w:t>5</w:t>
            </w:r>
            <w:r w:rsidRPr="009D12B1">
              <w:t>分；</w:t>
            </w:r>
            <w:r w:rsidRPr="009D12B1">
              <w:t>“</w:t>
            </w:r>
            <w:r w:rsidRPr="009D12B1">
              <w:t>三公经费</w:t>
            </w:r>
            <w:r w:rsidRPr="009D12B1">
              <w:t>”</w:t>
            </w:r>
            <w:r w:rsidRPr="009D12B1">
              <w:t>＞</w:t>
            </w:r>
            <w:r w:rsidRPr="009D12B1">
              <w:t>0</w:t>
            </w:r>
            <w:r w:rsidRPr="009D12B1">
              <w:t>，每超过一个百分点扣</w:t>
            </w:r>
            <w:r w:rsidR="0005470A">
              <w:t>0.5</w:t>
            </w:r>
            <w:r w:rsidRPr="009D12B1">
              <w:t>分，扣完为止。</w:t>
            </w:r>
          </w:p>
        </w:tc>
        <w:tc>
          <w:tcPr>
            <w:tcW w:w="2693" w:type="dxa"/>
            <w:vAlign w:val="center"/>
          </w:tcPr>
          <w:p w:rsidR="009D12B1" w:rsidRPr="009D12B1" w:rsidRDefault="009D12B1" w:rsidP="009D12B1">
            <w:pPr>
              <w:jc w:val="center"/>
            </w:pPr>
            <w:r w:rsidRPr="009D12B1">
              <w:t>“</w:t>
            </w:r>
            <w:r w:rsidRPr="009D12B1">
              <w:t>三公经费</w:t>
            </w:r>
            <w:r w:rsidRPr="009D12B1">
              <w:t>”</w:t>
            </w:r>
            <w:r w:rsidRPr="009D12B1">
              <w:t>变动率</w:t>
            </w:r>
            <w:r w:rsidRPr="009D12B1">
              <w:t>=</w:t>
            </w:r>
            <w:r w:rsidRPr="009D12B1">
              <w:t>〔（本年度</w:t>
            </w:r>
            <w:r w:rsidRPr="009D12B1">
              <w:t>“</w:t>
            </w:r>
            <w:r w:rsidRPr="009D12B1">
              <w:t>三公经费</w:t>
            </w:r>
            <w:r w:rsidRPr="009D12B1">
              <w:t>”</w:t>
            </w:r>
            <w:r w:rsidRPr="009D12B1">
              <w:t>预算数</w:t>
            </w:r>
            <w:r w:rsidRPr="009D12B1">
              <w:t>-</w:t>
            </w:r>
            <w:r w:rsidRPr="009D12B1">
              <w:t>上年度</w:t>
            </w:r>
            <w:r w:rsidRPr="009D12B1">
              <w:t>“</w:t>
            </w:r>
            <w:r w:rsidRPr="009D12B1">
              <w:t>三公经费</w:t>
            </w:r>
            <w:r w:rsidRPr="009D12B1">
              <w:t>”</w:t>
            </w:r>
            <w:r w:rsidRPr="009D12B1">
              <w:t>预算数）</w:t>
            </w:r>
            <w:r w:rsidRPr="009D12B1">
              <w:t>/</w:t>
            </w:r>
            <w:r w:rsidRPr="009D12B1">
              <w:t>上年度</w:t>
            </w:r>
            <w:r w:rsidRPr="009D12B1">
              <w:t>“</w:t>
            </w:r>
            <w:r w:rsidRPr="009D12B1">
              <w:t>三公经费</w:t>
            </w:r>
            <w:r w:rsidRPr="009D12B1">
              <w:t>”</w:t>
            </w:r>
            <w:r w:rsidRPr="009D12B1">
              <w:t>预算数〕</w:t>
            </w:r>
            <w:r w:rsidRPr="009D12B1">
              <w:t>×100%</w:t>
            </w:r>
          </w:p>
        </w:tc>
        <w:tc>
          <w:tcPr>
            <w:tcW w:w="567" w:type="dxa"/>
            <w:vAlign w:val="center"/>
          </w:tcPr>
          <w:p w:rsidR="009D12B1" w:rsidRPr="009D12B1" w:rsidRDefault="00BD06B8" w:rsidP="009D12B1">
            <w:pPr>
              <w:jc w:val="center"/>
            </w:pPr>
            <w:r>
              <w:rPr>
                <w:rFonts w:hint="eastAsia"/>
              </w:rPr>
              <w:t>5</w:t>
            </w:r>
          </w:p>
        </w:tc>
      </w:tr>
      <w:tr w:rsidR="009D12B1" w:rsidRPr="009D12B1" w:rsidTr="00482EFE">
        <w:trPr>
          <w:trHeight w:val="1046"/>
          <w:jc w:val="center"/>
        </w:trPr>
        <w:tc>
          <w:tcPr>
            <w:tcW w:w="521" w:type="dxa"/>
            <w:vMerge w:val="restart"/>
            <w:vAlign w:val="center"/>
          </w:tcPr>
          <w:p w:rsidR="009D12B1" w:rsidRPr="009D12B1" w:rsidRDefault="009D12B1" w:rsidP="009D12B1">
            <w:pPr>
              <w:jc w:val="center"/>
            </w:pPr>
            <w:r w:rsidRPr="009D12B1">
              <w:t>过</w:t>
            </w:r>
            <w:r w:rsidRPr="009D12B1">
              <w:t xml:space="preserve">                                                                                                                                       </w:t>
            </w:r>
            <w:r w:rsidRPr="009D12B1">
              <w:t>程</w:t>
            </w:r>
          </w:p>
        </w:tc>
        <w:tc>
          <w:tcPr>
            <w:tcW w:w="400" w:type="dxa"/>
            <w:vMerge w:val="restart"/>
            <w:vAlign w:val="center"/>
          </w:tcPr>
          <w:p w:rsidR="009D12B1" w:rsidRPr="009D12B1" w:rsidRDefault="009D12B1" w:rsidP="009D12B1">
            <w:pPr>
              <w:jc w:val="center"/>
            </w:pPr>
            <w:r w:rsidRPr="009D12B1">
              <w:t>60</w:t>
            </w:r>
          </w:p>
        </w:tc>
        <w:tc>
          <w:tcPr>
            <w:tcW w:w="478" w:type="dxa"/>
            <w:vMerge w:val="restart"/>
            <w:vAlign w:val="center"/>
          </w:tcPr>
          <w:p w:rsidR="009D12B1" w:rsidRPr="009D12B1" w:rsidRDefault="009D12B1" w:rsidP="009D12B1">
            <w:pPr>
              <w:jc w:val="center"/>
            </w:pPr>
            <w:r w:rsidRPr="009D12B1">
              <w:t>预算执行</w:t>
            </w:r>
          </w:p>
        </w:tc>
        <w:tc>
          <w:tcPr>
            <w:tcW w:w="396" w:type="dxa"/>
            <w:vMerge w:val="restart"/>
            <w:vAlign w:val="center"/>
          </w:tcPr>
          <w:p w:rsidR="009D12B1" w:rsidRPr="009D12B1" w:rsidRDefault="009D12B1" w:rsidP="009D12B1">
            <w:pPr>
              <w:jc w:val="center"/>
            </w:pPr>
            <w:r w:rsidRPr="009D12B1">
              <w:t>20</w:t>
            </w:r>
          </w:p>
        </w:tc>
        <w:tc>
          <w:tcPr>
            <w:tcW w:w="697" w:type="dxa"/>
            <w:vAlign w:val="center"/>
          </w:tcPr>
          <w:p w:rsidR="009D12B1" w:rsidRPr="009D12B1" w:rsidRDefault="009D12B1" w:rsidP="009D12B1">
            <w:pPr>
              <w:jc w:val="center"/>
            </w:pPr>
            <w:r w:rsidRPr="009D12B1">
              <w:t>预算</w:t>
            </w:r>
          </w:p>
          <w:p w:rsidR="009D12B1" w:rsidRPr="009D12B1" w:rsidRDefault="009D12B1" w:rsidP="009D12B1">
            <w:pPr>
              <w:jc w:val="center"/>
            </w:pPr>
            <w:r w:rsidRPr="009D12B1">
              <w:t>完成率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100%</w:t>
            </w:r>
            <w:r w:rsidRPr="009D12B1">
              <w:t>计满分，每低于</w:t>
            </w:r>
            <w:r w:rsidRPr="009D12B1">
              <w:t>5%</w:t>
            </w:r>
            <w:r w:rsidRPr="009D12B1">
              <w:t>扣</w:t>
            </w:r>
            <w:r w:rsidRPr="009D12B1">
              <w:t>2</w:t>
            </w:r>
            <w:r w:rsidRPr="009D12B1">
              <w:t>分，扣完为止。</w:t>
            </w:r>
          </w:p>
        </w:tc>
        <w:tc>
          <w:tcPr>
            <w:tcW w:w="2693" w:type="dxa"/>
            <w:vAlign w:val="center"/>
          </w:tcPr>
          <w:p w:rsidR="009D12B1" w:rsidRPr="009D12B1" w:rsidRDefault="009D12B1" w:rsidP="009D12B1">
            <w:pPr>
              <w:jc w:val="center"/>
            </w:pPr>
            <w:r w:rsidRPr="009D12B1">
              <w:t>预算完成率</w:t>
            </w:r>
            <w:r w:rsidRPr="009D12B1">
              <w:t>=</w:t>
            </w:r>
            <w:r w:rsidRPr="009D12B1">
              <w:t>（上年结转</w:t>
            </w:r>
            <w:r w:rsidRPr="009D12B1">
              <w:t>+</w:t>
            </w:r>
            <w:r w:rsidRPr="009D12B1">
              <w:t>年初预算</w:t>
            </w:r>
            <w:r w:rsidRPr="009D12B1">
              <w:t>+</w:t>
            </w:r>
            <w:r w:rsidRPr="009D12B1">
              <w:t>本年追加预算</w:t>
            </w:r>
            <w:r w:rsidRPr="009D12B1">
              <w:t>-</w:t>
            </w:r>
            <w:r w:rsidRPr="009D12B1">
              <w:t>年末结余）</w:t>
            </w:r>
            <w:r w:rsidRPr="009D12B1">
              <w:t>/</w:t>
            </w:r>
            <w:r w:rsidRPr="009D12B1">
              <w:t>（上年结转</w:t>
            </w:r>
            <w:r w:rsidRPr="009D12B1">
              <w:t>+</w:t>
            </w:r>
            <w:r w:rsidRPr="009D12B1">
              <w:t>年初预算</w:t>
            </w:r>
            <w:r w:rsidRPr="009D12B1">
              <w:t>+</w:t>
            </w:r>
            <w:r w:rsidRPr="009D12B1">
              <w:t>本年追加预算）</w:t>
            </w:r>
            <w:r w:rsidRPr="009D12B1">
              <w:t>×100%</w:t>
            </w:r>
            <w:r w:rsidRPr="009D12B1">
              <w:t>。</w:t>
            </w:r>
          </w:p>
        </w:tc>
        <w:tc>
          <w:tcPr>
            <w:tcW w:w="567" w:type="dxa"/>
            <w:vAlign w:val="center"/>
          </w:tcPr>
          <w:p w:rsidR="009D12B1" w:rsidRPr="009D12B1" w:rsidRDefault="00FB3821" w:rsidP="009D12B1">
            <w:pPr>
              <w:jc w:val="center"/>
            </w:pPr>
            <w:r>
              <w:t>5</w:t>
            </w:r>
          </w:p>
        </w:tc>
      </w:tr>
      <w:tr w:rsidR="009D12B1" w:rsidRPr="009D12B1" w:rsidTr="00482EFE">
        <w:trPr>
          <w:trHeight w:val="921"/>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预算</w:t>
            </w:r>
          </w:p>
          <w:p w:rsidR="009D12B1" w:rsidRPr="009D12B1" w:rsidRDefault="009D12B1" w:rsidP="009D12B1">
            <w:pPr>
              <w:jc w:val="center"/>
            </w:pPr>
            <w:r w:rsidRPr="009D12B1">
              <w:t>控制率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预算控制率</w:t>
            </w:r>
            <w:r w:rsidRPr="009D12B1">
              <w:t>=0</w:t>
            </w:r>
            <w:r w:rsidRPr="009D12B1">
              <w:t>，计</w:t>
            </w:r>
            <w:r w:rsidRPr="009D12B1">
              <w:t>5</w:t>
            </w:r>
            <w:r w:rsidRPr="009D12B1">
              <w:t>分；</w:t>
            </w:r>
            <w:r w:rsidRPr="009D12B1">
              <w:t>0-10%</w:t>
            </w:r>
            <w:r w:rsidRPr="009D12B1">
              <w:t>（含），计</w:t>
            </w:r>
            <w:r w:rsidRPr="009D12B1">
              <w:t>4</w:t>
            </w:r>
            <w:r w:rsidRPr="009D12B1">
              <w:t>分；</w:t>
            </w:r>
            <w:r w:rsidRPr="009D12B1">
              <w:t>10-20%</w:t>
            </w:r>
            <w:r w:rsidRPr="009D12B1">
              <w:t>（含），计</w:t>
            </w:r>
            <w:r w:rsidRPr="009D12B1">
              <w:t>3</w:t>
            </w:r>
            <w:r w:rsidRPr="009D12B1">
              <w:t>分；</w:t>
            </w:r>
            <w:r w:rsidRPr="009D12B1">
              <w:t>20-30%</w:t>
            </w:r>
            <w:r w:rsidRPr="009D12B1">
              <w:t>（含），计</w:t>
            </w:r>
            <w:r w:rsidRPr="009D12B1">
              <w:t>2</w:t>
            </w:r>
            <w:r w:rsidRPr="009D12B1">
              <w:t>分；大于</w:t>
            </w:r>
            <w:r w:rsidRPr="009D12B1">
              <w:t>30%</w:t>
            </w:r>
            <w:r w:rsidRPr="009D12B1">
              <w:t>不得分。</w:t>
            </w:r>
          </w:p>
        </w:tc>
        <w:tc>
          <w:tcPr>
            <w:tcW w:w="2693" w:type="dxa"/>
            <w:vAlign w:val="center"/>
          </w:tcPr>
          <w:p w:rsidR="009D12B1" w:rsidRPr="009D12B1" w:rsidRDefault="009D12B1" w:rsidP="009D12B1">
            <w:pPr>
              <w:jc w:val="center"/>
            </w:pPr>
            <w:r w:rsidRPr="009D12B1">
              <w:t>预算控制率</w:t>
            </w:r>
            <w:r w:rsidRPr="009D12B1">
              <w:t>=</w:t>
            </w:r>
            <w:r w:rsidRPr="009D12B1">
              <w:t>（本年追加预算</w:t>
            </w:r>
            <w:r w:rsidRPr="009D12B1">
              <w:t>/</w:t>
            </w:r>
            <w:r w:rsidRPr="009D12B1">
              <w:t>年初预算）</w:t>
            </w:r>
            <w:r w:rsidRPr="009D12B1">
              <w:t>×100%</w:t>
            </w:r>
            <w:r w:rsidRPr="009D12B1">
              <w:t>。</w:t>
            </w:r>
          </w:p>
        </w:tc>
        <w:tc>
          <w:tcPr>
            <w:tcW w:w="567" w:type="dxa"/>
            <w:vAlign w:val="center"/>
          </w:tcPr>
          <w:p w:rsidR="009D12B1" w:rsidRPr="009D12B1" w:rsidRDefault="00BD06B8" w:rsidP="009D12B1">
            <w:pPr>
              <w:jc w:val="center"/>
            </w:pPr>
            <w:r>
              <w:rPr>
                <w:rFonts w:hint="eastAsia"/>
              </w:rPr>
              <w:t>5</w:t>
            </w:r>
          </w:p>
        </w:tc>
      </w:tr>
      <w:tr w:rsidR="009D12B1" w:rsidRPr="009D12B1" w:rsidTr="00482EFE">
        <w:trPr>
          <w:trHeight w:val="1423"/>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新建楼堂馆所面积控制率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100%</w:t>
            </w:r>
            <w:r w:rsidRPr="009D12B1">
              <w:t>以下（含）计满分，每超出</w:t>
            </w:r>
            <w:r w:rsidRPr="009D12B1">
              <w:t>5%</w:t>
            </w:r>
            <w:r w:rsidRPr="009D12B1">
              <w:t>扣</w:t>
            </w:r>
            <w:r w:rsidRPr="009D12B1">
              <w:t>2</w:t>
            </w:r>
            <w:r w:rsidRPr="009D12B1">
              <w:t>分，扣完为止。没有楼堂馆所项目的部门按满分计算。</w:t>
            </w:r>
          </w:p>
        </w:tc>
        <w:tc>
          <w:tcPr>
            <w:tcW w:w="2693" w:type="dxa"/>
            <w:vAlign w:val="center"/>
          </w:tcPr>
          <w:p w:rsidR="009D12B1" w:rsidRPr="009D12B1" w:rsidRDefault="009D12B1" w:rsidP="009D12B1">
            <w:pPr>
              <w:jc w:val="center"/>
            </w:pPr>
            <w:r w:rsidRPr="009D12B1">
              <w:t>楼堂馆所面积控制率</w:t>
            </w:r>
            <w:r w:rsidRPr="009D12B1">
              <w:t>=</w:t>
            </w:r>
            <w:r w:rsidRPr="009D12B1">
              <w:t>实际建设面积</w:t>
            </w:r>
            <w:r w:rsidRPr="009D12B1">
              <w:t>/</w:t>
            </w:r>
            <w:r w:rsidRPr="009D12B1">
              <w:t>批准建设面积</w:t>
            </w:r>
            <w:r w:rsidRPr="009D12B1">
              <w:t xml:space="preserve">×100% </w:t>
            </w:r>
            <w:r w:rsidRPr="009D12B1">
              <w:t>。</w:t>
            </w:r>
            <w:r w:rsidRPr="009D12B1">
              <w:br/>
            </w:r>
            <w:r w:rsidRPr="009D12B1">
              <w:t>该指标以</w:t>
            </w:r>
            <w:r w:rsidRPr="009D12B1">
              <w:t>2016</w:t>
            </w:r>
            <w:r w:rsidRPr="009D12B1">
              <w:t>年完工的新建楼堂馆所为评价内容。</w:t>
            </w:r>
          </w:p>
        </w:tc>
        <w:tc>
          <w:tcPr>
            <w:tcW w:w="567" w:type="dxa"/>
            <w:vAlign w:val="center"/>
          </w:tcPr>
          <w:p w:rsidR="009D12B1" w:rsidRPr="009D12B1" w:rsidRDefault="00BD06B8" w:rsidP="009D12B1">
            <w:pPr>
              <w:jc w:val="center"/>
            </w:pPr>
            <w:r>
              <w:rPr>
                <w:rFonts w:hint="eastAsia"/>
              </w:rPr>
              <w:t>5</w:t>
            </w:r>
          </w:p>
        </w:tc>
      </w:tr>
      <w:tr w:rsidR="009D12B1" w:rsidRPr="009D12B1" w:rsidTr="00482EFE">
        <w:trPr>
          <w:trHeight w:val="1549"/>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新建楼堂馆所投资概算控制率</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t>100%</w:t>
            </w:r>
            <w:r w:rsidRPr="009D12B1">
              <w:t>以下（含）计满分，每超出</w:t>
            </w:r>
            <w:r w:rsidRPr="009D12B1">
              <w:t>5%</w:t>
            </w:r>
            <w:r w:rsidRPr="009D12B1">
              <w:t>扣</w:t>
            </w:r>
            <w:r w:rsidRPr="009D12B1">
              <w:t>2</w:t>
            </w:r>
            <w:r w:rsidRPr="009D12B1">
              <w:t>分，扣完为止。</w:t>
            </w:r>
          </w:p>
        </w:tc>
        <w:tc>
          <w:tcPr>
            <w:tcW w:w="2693" w:type="dxa"/>
            <w:vAlign w:val="center"/>
          </w:tcPr>
          <w:p w:rsidR="009D12B1" w:rsidRPr="009D12B1" w:rsidRDefault="009D12B1" w:rsidP="009D12B1">
            <w:pPr>
              <w:jc w:val="center"/>
            </w:pPr>
            <w:r w:rsidRPr="009D12B1">
              <w:t>楼堂馆所投资预算控制率</w:t>
            </w:r>
            <w:r w:rsidRPr="009D12B1">
              <w:t>=</w:t>
            </w:r>
            <w:r w:rsidRPr="009D12B1">
              <w:t>实际投资金额</w:t>
            </w:r>
            <w:r w:rsidRPr="009D12B1">
              <w:t>/</w:t>
            </w:r>
            <w:r w:rsidRPr="009D12B1">
              <w:t>批准投资金额</w:t>
            </w:r>
            <w:r w:rsidRPr="009D12B1">
              <w:t xml:space="preserve">×100% </w:t>
            </w:r>
            <w:r w:rsidRPr="009D12B1">
              <w:t>。</w:t>
            </w:r>
            <w:r w:rsidRPr="009D12B1">
              <w:br/>
            </w:r>
            <w:r w:rsidRPr="009D12B1">
              <w:t>该指标以</w:t>
            </w:r>
            <w:r w:rsidRPr="009D12B1">
              <w:t>2016</w:t>
            </w:r>
            <w:r w:rsidRPr="009D12B1">
              <w:t>年完工的新建楼堂馆所为评价内容。</w:t>
            </w:r>
          </w:p>
        </w:tc>
        <w:tc>
          <w:tcPr>
            <w:tcW w:w="567" w:type="dxa"/>
            <w:vAlign w:val="center"/>
          </w:tcPr>
          <w:p w:rsidR="009D12B1" w:rsidRPr="009D12B1" w:rsidRDefault="00BD06B8" w:rsidP="009D12B1">
            <w:pPr>
              <w:jc w:val="center"/>
            </w:pPr>
            <w:r>
              <w:rPr>
                <w:rFonts w:hint="eastAsia"/>
              </w:rPr>
              <w:t>5</w:t>
            </w:r>
          </w:p>
        </w:tc>
      </w:tr>
      <w:tr w:rsidR="009D12B1" w:rsidRPr="009D12B1" w:rsidTr="00482EFE">
        <w:trPr>
          <w:trHeight w:val="1484"/>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restart"/>
            <w:vAlign w:val="center"/>
          </w:tcPr>
          <w:p w:rsidR="009D12B1" w:rsidRPr="009D12B1" w:rsidRDefault="009D12B1" w:rsidP="009D12B1">
            <w:pPr>
              <w:jc w:val="center"/>
            </w:pPr>
            <w:r w:rsidRPr="009D12B1">
              <w:t>预算管理</w:t>
            </w:r>
          </w:p>
        </w:tc>
        <w:tc>
          <w:tcPr>
            <w:tcW w:w="396" w:type="dxa"/>
            <w:vMerge w:val="restart"/>
            <w:vAlign w:val="center"/>
          </w:tcPr>
          <w:p w:rsidR="009D12B1" w:rsidRPr="009D12B1" w:rsidRDefault="009D12B1" w:rsidP="009D12B1">
            <w:pPr>
              <w:jc w:val="center"/>
            </w:pPr>
            <w:r w:rsidRPr="009D12B1">
              <w:t>40</w:t>
            </w:r>
          </w:p>
        </w:tc>
        <w:tc>
          <w:tcPr>
            <w:tcW w:w="697" w:type="dxa"/>
            <w:vAlign w:val="center"/>
          </w:tcPr>
          <w:p w:rsidR="009D12B1" w:rsidRPr="009D12B1" w:rsidRDefault="009D12B1" w:rsidP="009D12B1">
            <w:pPr>
              <w:jc w:val="center"/>
            </w:pPr>
            <w:r w:rsidRPr="009D12B1">
              <w:t>公用</w:t>
            </w:r>
          </w:p>
          <w:p w:rsidR="009D12B1" w:rsidRPr="009D12B1" w:rsidRDefault="009D12B1" w:rsidP="009D12B1">
            <w:pPr>
              <w:jc w:val="center"/>
            </w:pPr>
            <w:r w:rsidRPr="009D12B1">
              <w:t>经费</w:t>
            </w:r>
          </w:p>
          <w:p w:rsidR="009D12B1" w:rsidRPr="009D12B1" w:rsidRDefault="009D12B1" w:rsidP="009D12B1">
            <w:pPr>
              <w:jc w:val="center"/>
            </w:pPr>
            <w:r w:rsidRPr="009D12B1">
              <w:t>控制率</w:t>
            </w:r>
          </w:p>
        </w:tc>
        <w:tc>
          <w:tcPr>
            <w:tcW w:w="400" w:type="dxa"/>
            <w:vAlign w:val="center"/>
          </w:tcPr>
          <w:p w:rsidR="009D12B1" w:rsidRPr="009D12B1" w:rsidRDefault="009D12B1" w:rsidP="009D12B1">
            <w:pPr>
              <w:jc w:val="center"/>
            </w:pPr>
            <w:r w:rsidRPr="009D12B1">
              <w:t>8</w:t>
            </w:r>
          </w:p>
        </w:tc>
        <w:tc>
          <w:tcPr>
            <w:tcW w:w="3477" w:type="dxa"/>
            <w:vAlign w:val="center"/>
          </w:tcPr>
          <w:p w:rsidR="009D12B1" w:rsidRPr="009D12B1" w:rsidRDefault="009D12B1" w:rsidP="00482EFE">
            <w:pPr>
              <w:jc w:val="left"/>
            </w:pPr>
            <w:r w:rsidRPr="009D12B1">
              <w:t>100%</w:t>
            </w:r>
            <w:r w:rsidRPr="009D12B1">
              <w:t>以下（含）计满分，每超出</w:t>
            </w:r>
            <w:r w:rsidRPr="009D12B1">
              <w:t>1%</w:t>
            </w:r>
            <w:r w:rsidRPr="009D12B1">
              <w:t>扣</w:t>
            </w:r>
            <w:r w:rsidRPr="009D12B1">
              <w:t>1</w:t>
            </w:r>
            <w:r w:rsidRPr="009D12B1">
              <w:t>分，扣完为止。</w:t>
            </w:r>
          </w:p>
        </w:tc>
        <w:tc>
          <w:tcPr>
            <w:tcW w:w="2693" w:type="dxa"/>
            <w:vAlign w:val="center"/>
          </w:tcPr>
          <w:p w:rsidR="009D12B1" w:rsidRPr="009D12B1" w:rsidRDefault="009D12B1" w:rsidP="009D12B1">
            <w:pPr>
              <w:jc w:val="center"/>
            </w:pPr>
            <w:r w:rsidRPr="009D12B1">
              <w:t>公用经费控制率</w:t>
            </w:r>
            <w:r w:rsidRPr="009D12B1">
              <w:t>=</w:t>
            </w:r>
            <w:r w:rsidRPr="009D12B1">
              <w:t>（实际支出公用经费总额</w:t>
            </w:r>
            <w:r w:rsidRPr="009D12B1">
              <w:t>/</w:t>
            </w:r>
            <w:r w:rsidRPr="009D12B1">
              <w:t>预算安排公用经费总额）</w:t>
            </w:r>
            <w:r w:rsidRPr="009D12B1">
              <w:t>×100%</w:t>
            </w:r>
            <w:r w:rsidRPr="009D12B1">
              <w:t>。</w:t>
            </w:r>
            <w:r w:rsidRPr="009D12B1">
              <w:br/>
            </w:r>
            <w:r w:rsidRPr="009D12B1">
              <w:t>公用经费支出是指部门基本支出中的一般商品和服务支出。</w:t>
            </w:r>
          </w:p>
        </w:tc>
        <w:tc>
          <w:tcPr>
            <w:tcW w:w="567" w:type="dxa"/>
            <w:vAlign w:val="center"/>
          </w:tcPr>
          <w:p w:rsidR="009D12B1" w:rsidRPr="00BB568C" w:rsidRDefault="00FB3821" w:rsidP="009D12B1">
            <w:pPr>
              <w:jc w:val="center"/>
            </w:pPr>
            <w:r>
              <w:t>8</w:t>
            </w:r>
          </w:p>
        </w:tc>
      </w:tr>
      <w:tr w:rsidR="009D12B1" w:rsidRPr="009D12B1" w:rsidTr="00482EFE">
        <w:trPr>
          <w:trHeight w:val="746"/>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w:t>
            </w:r>
            <w:r w:rsidRPr="009D12B1">
              <w:t>三公经费</w:t>
            </w:r>
            <w:r w:rsidRPr="009D12B1">
              <w:t>”</w:t>
            </w:r>
            <w:r w:rsidRPr="009D12B1">
              <w:t>控制率</w:t>
            </w:r>
          </w:p>
        </w:tc>
        <w:tc>
          <w:tcPr>
            <w:tcW w:w="400" w:type="dxa"/>
            <w:vAlign w:val="center"/>
          </w:tcPr>
          <w:p w:rsidR="009D12B1" w:rsidRPr="009D12B1" w:rsidRDefault="009D12B1" w:rsidP="009D12B1">
            <w:pPr>
              <w:jc w:val="center"/>
            </w:pPr>
            <w:r w:rsidRPr="009D12B1">
              <w:t>7</w:t>
            </w:r>
          </w:p>
        </w:tc>
        <w:tc>
          <w:tcPr>
            <w:tcW w:w="3477" w:type="dxa"/>
            <w:vAlign w:val="center"/>
          </w:tcPr>
          <w:p w:rsidR="009D12B1" w:rsidRPr="009D12B1" w:rsidRDefault="009D12B1" w:rsidP="00482EFE">
            <w:pPr>
              <w:jc w:val="left"/>
            </w:pPr>
            <w:r w:rsidRPr="009D12B1">
              <w:t>100%</w:t>
            </w:r>
            <w:r w:rsidRPr="009D12B1">
              <w:t>以下（含）计满分，每超出</w:t>
            </w:r>
            <w:r w:rsidRPr="009D12B1">
              <w:t>1%</w:t>
            </w:r>
            <w:r w:rsidRPr="009D12B1">
              <w:t>扣</w:t>
            </w:r>
            <w:r w:rsidRPr="009D12B1">
              <w:t>1</w:t>
            </w:r>
            <w:r w:rsidRPr="009D12B1">
              <w:t>分，扣完为止。</w:t>
            </w:r>
          </w:p>
        </w:tc>
        <w:tc>
          <w:tcPr>
            <w:tcW w:w="2693" w:type="dxa"/>
            <w:vAlign w:val="center"/>
          </w:tcPr>
          <w:p w:rsidR="009D12B1" w:rsidRPr="009D12B1" w:rsidRDefault="009D12B1" w:rsidP="009D12B1">
            <w:pPr>
              <w:jc w:val="center"/>
            </w:pPr>
            <w:r w:rsidRPr="009D12B1">
              <w:t>“</w:t>
            </w:r>
            <w:r w:rsidRPr="009D12B1">
              <w:t>三公经费</w:t>
            </w:r>
            <w:r w:rsidRPr="009D12B1">
              <w:t>”</w:t>
            </w:r>
            <w:r w:rsidRPr="009D12B1">
              <w:t>控制率</w:t>
            </w:r>
            <w:r w:rsidRPr="009D12B1">
              <w:t>-</w:t>
            </w:r>
            <w:r w:rsidRPr="009D12B1">
              <w:t>（</w:t>
            </w:r>
            <w:r w:rsidRPr="009D12B1">
              <w:t>“</w:t>
            </w:r>
            <w:r w:rsidRPr="009D12B1">
              <w:t>三公经费</w:t>
            </w:r>
            <w:r w:rsidRPr="009D12B1">
              <w:t>”</w:t>
            </w:r>
            <w:r w:rsidRPr="009D12B1">
              <w:t>实际支出数</w:t>
            </w:r>
            <w:r w:rsidRPr="009D12B1">
              <w:t>/“</w:t>
            </w:r>
            <w:r w:rsidRPr="009D12B1">
              <w:t>三公经费</w:t>
            </w:r>
            <w:r w:rsidRPr="009D12B1">
              <w:t>”</w:t>
            </w:r>
            <w:r w:rsidRPr="009D12B1">
              <w:t>预算安排数）</w:t>
            </w:r>
            <w:r w:rsidRPr="009D12B1">
              <w:t>×100%</w:t>
            </w:r>
            <w:r w:rsidRPr="009D12B1">
              <w:t>。</w:t>
            </w:r>
          </w:p>
        </w:tc>
        <w:tc>
          <w:tcPr>
            <w:tcW w:w="567" w:type="dxa"/>
            <w:vAlign w:val="center"/>
          </w:tcPr>
          <w:p w:rsidR="009D12B1" w:rsidRPr="009D12B1" w:rsidRDefault="00BD06B8" w:rsidP="009D12B1">
            <w:pPr>
              <w:jc w:val="center"/>
            </w:pPr>
            <w:r>
              <w:rPr>
                <w:rFonts w:hint="eastAsia"/>
              </w:rPr>
              <w:t>7</w:t>
            </w:r>
          </w:p>
        </w:tc>
      </w:tr>
      <w:tr w:rsidR="00482EFE" w:rsidRPr="009D12B1" w:rsidTr="00482EFE">
        <w:trPr>
          <w:trHeight w:val="936"/>
          <w:jc w:val="center"/>
        </w:trPr>
        <w:tc>
          <w:tcPr>
            <w:tcW w:w="521" w:type="dxa"/>
            <w:vMerge w:val="restart"/>
            <w:vAlign w:val="center"/>
          </w:tcPr>
          <w:p w:rsidR="00482EFE" w:rsidRPr="009D12B1" w:rsidRDefault="00482EFE" w:rsidP="009D12B1">
            <w:pPr>
              <w:jc w:val="center"/>
            </w:pPr>
            <w:r w:rsidRPr="009D12B1">
              <w:t>过</w:t>
            </w:r>
            <w:r w:rsidRPr="009D12B1">
              <w:t xml:space="preserve">                                                                                                                                      </w:t>
            </w:r>
            <w:r w:rsidRPr="009D12B1">
              <w:t>程</w:t>
            </w:r>
          </w:p>
        </w:tc>
        <w:tc>
          <w:tcPr>
            <w:tcW w:w="400" w:type="dxa"/>
            <w:vMerge w:val="restart"/>
            <w:vAlign w:val="center"/>
          </w:tcPr>
          <w:p w:rsidR="00482EFE" w:rsidRPr="009D12B1" w:rsidRDefault="00482EFE" w:rsidP="009D12B1">
            <w:pPr>
              <w:jc w:val="center"/>
            </w:pPr>
          </w:p>
        </w:tc>
        <w:tc>
          <w:tcPr>
            <w:tcW w:w="478" w:type="dxa"/>
            <w:vMerge w:val="restart"/>
            <w:vAlign w:val="center"/>
          </w:tcPr>
          <w:p w:rsidR="00482EFE" w:rsidRPr="009D12B1" w:rsidRDefault="00482EFE" w:rsidP="009D12B1">
            <w:pPr>
              <w:jc w:val="center"/>
            </w:pPr>
            <w:r w:rsidRPr="009D12B1">
              <w:t>预算管理</w:t>
            </w:r>
          </w:p>
        </w:tc>
        <w:tc>
          <w:tcPr>
            <w:tcW w:w="396" w:type="dxa"/>
            <w:vMerge w:val="restart"/>
            <w:vAlign w:val="center"/>
          </w:tcPr>
          <w:p w:rsidR="00482EFE" w:rsidRPr="009D12B1" w:rsidRDefault="00482EFE" w:rsidP="009D12B1">
            <w:pPr>
              <w:jc w:val="center"/>
            </w:pPr>
          </w:p>
        </w:tc>
        <w:tc>
          <w:tcPr>
            <w:tcW w:w="697" w:type="dxa"/>
            <w:vAlign w:val="center"/>
          </w:tcPr>
          <w:p w:rsidR="00482EFE" w:rsidRPr="009D12B1" w:rsidRDefault="00482EFE" w:rsidP="009D12B1">
            <w:pPr>
              <w:jc w:val="center"/>
            </w:pPr>
            <w:r w:rsidRPr="009D12B1">
              <w:t>政府</w:t>
            </w:r>
          </w:p>
          <w:p w:rsidR="00482EFE" w:rsidRPr="009D12B1" w:rsidRDefault="00482EFE" w:rsidP="009D12B1">
            <w:pPr>
              <w:jc w:val="center"/>
            </w:pPr>
            <w:r w:rsidRPr="009D12B1">
              <w:t>采购</w:t>
            </w:r>
          </w:p>
          <w:p w:rsidR="00482EFE" w:rsidRPr="009D12B1" w:rsidRDefault="00482EFE" w:rsidP="009D12B1">
            <w:pPr>
              <w:jc w:val="center"/>
            </w:pPr>
            <w:r w:rsidRPr="009D12B1">
              <w:t>执行率</w:t>
            </w:r>
          </w:p>
        </w:tc>
        <w:tc>
          <w:tcPr>
            <w:tcW w:w="400" w:type="dxa"/>
            <w:vAlign w:val="center"/>
          </w:tcPr>
          <w:p w:rsidR="00482EFE" w:rsidRPr="009D12B1" w:rsidRDefault="00482EFE" w:rsidP="009D12B1">
            <w:pPr>
              <w:jc w:val="center"/>
            </w:pPr>
            <w:r w:rsidRPr="009D12B1">
              <w:t>6</w:t>
            </w:r>
          </w:p>
        </w:tc>
        <w:tc>
          <w:tcPr>
            <w:tcW w:w="3477" w:type="dxa"/>
            <w:vAlign w:val="center"/>
          </w:tcPr>
          <w:p w:rsidR="00482EFE" w:rsidRPr="009D12B1" w:rsidRDefault="00482EFE" w:rsidP="00482EFE">
            <w:pPr>
              <w:jc w:val="left"/>
            </w:pPr>
            <w:r w:rsidRPr="009D12B1">
              <w:t>100%</w:t>
            </w:r>
            <w:r w:rsidRPr="009D12B1">
              <w:t>计满分，每超过（降低）</w:t>
            </w:r>
            <w:r w:rsidRPr="009D12B1">
              <w:t>5%</w:t>
            </w:r>
            <w:r w:rsidRPr="009D12B1">
              <w:t>扣</w:t>
            </w:r>
            <w:r w:rsidRPr="009D12B1">
              <w:t>2</w:t>
            </w:r>
            <w:r w:rsidRPr="009D12B1">
              <w:t>分。扣完为止。</w:t>
            </w:r>
          </w:p>
        </w:tc>
        <w:tc>
          <w:tcPr>
            <w:tcW w:w="2693" w:type="dxa"/>
            <w:vAlign w:val="center"/>
          </w:tcPr>
          <w:p w:rsidR="00482EFE" w:rsidRPr="009D12B1" w:rsidRDefault="00482EFE" w:rsidP="009D12B1">
            <w:pPr>
              <w:jc w:val="center"/>
            </w:pPr>
            <w:r w:rsidRPr="009D12B1">
              <w:t>政府采购执行率</w:t>
            </w:r>
            <w:r w:rsidRPr="009D12B1">
              <w:t>=</w:t>
            </w:r>
            <w:r w:rsidRPr="009D12B1">
              <w:t>（实际政府采购金额</w:t>
            </w:r>
            <w:r w:rsidRPr="009D12B1">
              <w:t>/</w:t>
            </w:r>
            <w:r w:rsidRPr="009D12B1">
              <w:t>政府采购预算数）</w:t>
            </w:r>
            <w:r w:rsidRPr="009D12B1">
              <w:t>×100%</w:t>
            </w:r>
          </w:p>
        </w:tc>
        <w:tc>
          <w:tcPr>
            <w:tcW w:w="567" w:type="dxa"/>
            <w:vAlign w:val="center"/>
          </w:tcPr>
          <w:p w:rsidR="00482EFE" w:rsidRPr="009D12B1" w:rsidRDefault="00BD06B8" w:rsidP="009D12B1">
            <w:pPr>
              <w:jc w:val="center"/>
            </w:pPr>
            <w:r>
              <w:rPr>
                <w:rFonts w:hint="eastAsia"/>
              </w:rPr>
              <w:t>6</w:t>
            </w:r>
          </w:p>
        </w:tc>
      </w:tr>
      <w:tr w:rsidR="009D12B1" w:rsidRPr="009D12B1" w:rsidTr="00482EFE">
        <w:trPr>
          <w:trHeight w:val="1877"/>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管理</w:t>
            </w:r>
          </w:p>
          <w:p w:rsidR="009D12B1" w:rsidRPr="009D12B1" w:rsidRDefault="009D12B1" w:rsidP="009D12B1">
            <w:pPr>
              <w:jc w:val="center"/>
            </w:pPr>
            <w:r w:rsidRPr="009D12B1">
              <w:t>制度</w:t>
            </w:r>
          </w:p>
          <w:p w:rsidR="009D12B1" w:rsidRPr="009D12B1" w:rsidRDefault="009D12B1" w:rsidP="009D12B1">
            <w:pPr>
              <w:jc w:val="center"/>
            </w:pPr>
            <w:r w:rsidRPr="009D12B1">
              <w:t>健全性</w:t>
            </w:r>
          </w:p>
        </w:tc>
        <w:tc>
          <w:tcPr>
            <w:tcW w:w="400" w:type="dxa"/>
            <w:vAlign w:val="center"/>
          </w:tcPr>
          <w:p w:rsidR="009D12B1" w:rsidRPr="009D12B1" w:rsidRDefault="009D12B1" w:rsidP="009D12B1">
            <w:pPr>
              <w:jc w:val="center"/>
            </w:pPr>
            <w:r w:rsidRPr="009D12B1">
              <w:t>8</w:t>
            </w:r>
          </w:p>
        </w:tc>
        <w:tc>
          <w:tcPr>
            <w:tcW w:w="3477" w:type="dxa"/>
            <w:vAlign w:val="center"/>
          </w:tcPr>
          <w:p w:rsidR="009D12B1" w:rsidRPr="009D12B1" w:rsidRDefault="009D12B1" w:rsidP="00482EFE">
            <w:pPr>
              <w:jc w:val="left"/>
            </w:pPr>
            <w:r w:rsidRPr="009D12B1">
              <w:rPr>
                <w:rFonts w:ascii="宋体" w:hAnsi="宋体" w:cs="宋体" w:hint="eastAsia"/>
              </w:rPr>
              <w:t>①</w:t>
            </w:r>
            <w:r w:rsidRPr="009D12B1">
              <w:t>有内部财务管理制度、会计核算制度等管理制度，</w:t>
            </w:r>
            <w:r w:rsidRPr="009D12B1">
              <w:t>2</w:t>
            </w:r>
            <w:r w:rsidRPr="009D12B1">
              <w:t>分；</w:t>
            </w:r>
            <w:r w:rsidRPr="009D12B1">
              <w:br/>
            </w:r>
            <w:r w:rsidRPr="009D12B1">
              <w:rPr>
                <w:rFonts w:ascii="宋体" w:hAnsi="宋体" w:cs="宋体" w:hint="eastAsia"/>
              </w:rPr>
              <w:t>②</w:t>
            </w:r>
            <w:r w:rsidRPr="009D12B1">
              <w:t>有本部门厉行节约制度</w:t>
            </w:r>
            <w:r w:rsidRPr="009D12B1">
              <w:t>,2</w:t>
            </w:r>
            <w:r w:rsidRPr="009D12B1">
              <w:t>分；</w:t>
            </w:r>
            <w:r w:rsidRPr="009D12B1">
              <w:br/>
            </w:r>
            <w:r w:rsidRPr="009D12B1">
              <w:rPr>
                <w:rFonts w:ascii="宋体" w:hAnsi="宋体" w:cs="宋体" w:hint="eastAsia"/>
              </w:rPr>
              <w:t>③</w:t>
            </w:r>
            <w:r w:rsidRPr="009D12B1">
              <w:t>相关管理制度合法、合</w:t>
            </w:r>
            <w:proofErr w:type="gramStart"/>
            <w:r w:rsidRPr="009D12B1">
              <w:t>规</w:t>
            </w:r>
            <w:proofErr w:type="gramEnd"/>
            <w:r w:rsidRPr="009D12B1">
              <w:t>、完整，</w:t>
            </w:r>
            <w:r w:rsidRPr="009D12B1">
              <w:t>2</w:t>
            </w:r>
            <w:r w:rsidRPr="009D12B1">
              <w:t>分；</w:t>
            </w:r>
            <w:r w:rsidRPr="009D12B1">
              <w:rPr>
                <w:rFonts w:ascii="宋体" w:hAnsi="宋体" w:cs="宋体" w:hint="eastAsia"/>
              </w:rPr>
              <w:t>④</w:t>
            </w:r>
            <w:r w:rsidRPr="009D12B1">
              <w:t>相关管理制度得到有效执行，</w:t>
            </w:r>
            <w:r w:rsidRPr="009D12B1">
              <w:t>2</w:t>
            </w:r>
            <w:r w:rsidRPr="009D12B1">
              <w:t>分。</w:t>
            </w:r>
          </w:p>
        </w:tc>
        <w:tc>
          <w:tcPr>
            <w:tcW w:w="2693" w:type="dxa"/>
            <w:vAlign w:val="center"/>
          </w:tcPr>
          <w:p w:rsidR="009D12B1" w:rsidRPr="009D12B1" w:rsidRDefault="009D12B1" w:rsidP="009D12B1">
            <w:pPr>
              <w:jc w:val="center"/>
            </w:pPr>
          </w:p>
        </w:tc>
        <w:tc>
          <w:tcPr>
            <w:tcW w:w="567" w:type="dxa"/>
            <w:vAlign w:val="center"/>
          </w:tcPr>
          <w:p w:rsidR="009D12B1" w:rsidRPr="009D12B1" w:rsidRDefault="00220E23" w:rsidP="009D12B1">
            <w:pPr>
              <w:jc w:val="center"/>
            </w:pPr>
            <w:r>
              <w:t>6</w:t>
            </w:r>
          </w:p>
        </w:tc>
      </w:tr>
      <w:tr w:rsidR="009D12B1" w:rsidRPr="009D12B1" w:rsidTr="00482EFE">
        <w:trPr>
          <w:trHeight w:val="2687"/>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资金</w:t>
            </w:r>
          </w:p>
          <w:p w:rsidR="009D12B1" w:rsidRPr="009D12B1" w:rsidRDefault="009D12B1" w:rsidP="009D12B1">
            <w:pPr>
              <w:jc w:val="center"/>
            </w:pPr>
            <w:r w:rsidRPr="009D12B1">
              <w:t>使用</w:t>
            </w:r>
          </w:p>
          <w:p w:rsidR="009D12B1" w:rsidRPr="009D12B1" w:rsidRDefault="009D12B1" w:rsidP="009D12B1">
            <w:pPr>
              <w:jc w:val="center"/>
            </w:pPr>
            <w:r w:rsidRPr="009D12B1">
              <w:t>合</w:t>
            </w:r>
            <w:proofErr w:type="gramStart"/>
            <w:r w:rsidRPr="009D12B1">
              <w:t>规</w:t>
            </w:r>
            <w:proofErr w:type="gramEnd"/>
            <w:r w:rsidRPr="009D12B1">
              <w:t>性</w:t>
            </w:r>
          </w:p>
        </w:tc>
        <w:tc>
          <w:tcPr>
            <w:tcW w:w="400" w:type="dxa"/>
            <w:vAlign w:val="center"/>
          </w:tcPr>
          <w:p w:rsidR="009D12B1" w:rsidRPr="009D12B1" w:rsidRDefault="009D12B1" w:rsidP="009D12B1">
            <w:pPr>
              <w:jc w:val="center"/>
            </w:pPr>
            <w:r w:rsidRPr="009D12B1">
              <w:t>6</w:t>
            </w:r>
          </w:p>
        </w:tc>
        <w:tc>
          <w:tcPr>
            <w:tcW w:w="3477" w:type="dxa"/>
            <w:vAlign w:val="center"/>
          </w:tcPr>
          <w:p w:rsidR="009D12B1" w:rsidRPr="009D12B1" w:rsidRDefault="009D12B1" w:rsidP="00482EFE">
            <w:pPr>
              <w:jc w:val="left"/>
            </w:pPr>
            <w:r w:rsidRPr="009D12B1">
              <w:rPr>
                <w:rFonts w:ascii="宋体" w:hAnsi="宋体" w:cs="宋体" w:hint="eastAsia"/>
              </w:rPr>
              <w:t>①</w:t>
            </w:r>
            <w:r w:rsidRPr="009D12B1">
              <w:t>支出符合国家财经法规和财务管理制度规定以及有关专项资金管理办法的规定；</w:t>
            </w:r>
            <w:r w:rsidRPr="009D12B1">
              <w:rPr>
                <w:rFonts w:ascii="宋体" w:hAnsi="宋体" w:cs="宋体" w:hint="eastAsia"/>
              </w:rPr>
              <w:t>②</w:t>
            </w:r>
            <w:r w:rsidRPr="009D12B1">
              <w:t>资金拨付有完整的审批程序和手续；</w:t>
            </w:r>
            <w:r w:rsidRPr="009D12B1">
              <w:rPr>
                <w:rFonts w:ascii="宋体" w:hAnsi="宋体" w:cs="宋体" w:hint="eastAsia"/>
              </w:rPr>
              <w:t>③</w:t>
            </w:r>
            <w:r w:rsidRPr="009D12B1">
              <w:t>项目支出按规定经过评估论证；</w:t>
            </w:r>
            <w:r w:rsidRPr="009D12B1">
              <w:rPr>
                <w:rFonts w:ascii="宋体" w:hAnsi="宋体" w:cs="宋体" w:hint="eastAsia"/>
              </w:rPr>
              <w:t>④</w:t>
            </w:r>
            <w:r w:rsidRPr="009D12B1">
              <w:t>支出符合部门预算批复的用途；</w:t>
            </w:r>
            <w:r w:rsidRPr="009D12B1">
              <w:rPr>
                <w:rFonts w:ascii="宋体" w:hAnsi="宋体" w:cs="宋体" w:hint="eastAsia"/>
              </w:rPr>
              <w:t>⑤</w:t>
            </w:r>
            <w:r w:rsidRPr="009D12B1">
              <w:t>资金使用无截留、挤占、挪用、虚列支出等情况。</w:t>
            </w:r>
            <w:r w:rsidRPr="009D12B1">
              <w:br/>
            </w:r>
            <w:r w:rsidRPr="009D12B1">
              <w:t>以上情况每出现一例不符合要求的扣</w:t>
            </w:r>
            <w:r w:rsidRPr="009D12B1">
              <w:t>1</w:t>
            </w:r>
            <w:r w:rsidRPr="009D12B1">
              <w:t>分，扣完为止。</w:t>
            </w:r>
          </w:p>
        </w:tc>
        <w:tc>
          <w:tcPr>
            <w:tcW w:w="2693" w:type="dxa"/>
            <w:vAlign w:val="center"/>
          </w:tcPr>
          <w:p w:rsidR="009D12B1" w:rsidRPr="009D12B1" w:rsidRDefault="009D12B1" w:rsidP="009D12B1">
            <w:pPr>
              <w:jc w:val="center"/>
            </w:pPr>
          </w:p>
        </w:tc>
        <w:tc>
          <w:tcPr>
            <w:tcW w:w="567" w:type="dxa"/>
            <w:vAlign w:val="center"/>
          </w:tcPr>
          <w:p w:rsidR="009D12B1" w:rsidRPr="009D12B1" w:rsidRDefault="00220E23" w:rsidP="009D12B1">
            <w:pPr>
              <w:jc w:val="center"/>
            </w:pPr>
            <w:r>
              <w:t>5</w:t>
            </w:r>
          </w:p>
        </w:tc>
      </w:tr>
      <w:tr w:rsidR="009D12B1" w:rsidRPr="009D12B1" w:rsidTr="00482EFE">
        <w:trPr>
          <w:trHeight w:val="1708"/>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预决算信息</w:t>
            </w:r>
          </w:p>
          <w:p w:rsidR="009D12B1" w:rsidRPr="009D12B1" w:rsidRDefault="009D12B1" w:rsidP="009D12B1">
            <w:pPr>
              <w:jc w:val="center"/>
            </w:pPr>
            <w:r w:rsidRPr="009D12B1">
              <w:t>公开性</w:t>
            </w:r>
          </w:p>
        </w:tc>
        <w:tc>
          <w:tcPr>
            <w:tcW w:w="400" w:type="dxa"/>
            <w:vAlign w:val="center"/>
          </w:tcPr>
          <w:p w:rsidR="009D12B1" w:rsidRPr="009D12B1" w:rsidRDefault="009D12B1" w:rsidP="009D12B1">
            <w:pPr>
              <w:jc w:val="center"/>
            </w:pPr>
            <w:r w:rsidRPr="009D12B1">
              <w:t>5</w:t>
            </w:r>
          </w:p>
        </w:tc>
        <w:tc>
          <w:tcPr>
            <w:tcW w:w="3477" w:type="dxa"/>
            <w:vAlign w:val="center"/>
          </w:tcPr>
          <w:p w:rsidR="009D12B1" w:rsidRPr="009D12B1" w:rsidRDefault="009D12B1" w:rsidP="00482EFE">
            <w:pPr>
              <w:jc w:val="left"/>
            </w:pPr>
            <w:r w:rsidRPr="009D12B1">
              <w:rPr>
                <w:rFonts w:ascii="宋体" w:hAnsi="宋体" w:cs="宋体" w:hint="eastAsia"/>
              </w:rPr>
              <w:t>①</w:t>
            </w:r>
            <w:r w:rsidRPr="009D12B1">
              <w:t>按规定内容公开预决算信息，</w:t>
            </w:r>
            <w:r w:rsidRPr="009D12B1">
              <w:t>1</w:t>
            </w:r>
            <w:r w:rsidRPr="009D12B1">
              <w:t>分；</w:t>
            </w:r>
            <w:r w:rsidRPr="009D12B1">
              <w:rPr>
                <w:rFonts w:ascii="宋体" w:hAnsi="宋体" w:cs="宋体" w:hint="eastAsia"/>
              </w:rPr>
              <w:t>②</w:t>
            </w:r>
            <w:r w:rsidRPr="009D12B1">
              <w:t>按规定时限公开预决算信息，</w:t>
            </w:r>
            <w:r w:rsidRPr="009D12B1">
              <w:t>1</w:t>
            </w:r>
            <w:r w:rsidRPr="009D12B1">
              <w:t>分；</w:t>
            </w:r>
            <w:r w:rsidRPr="009D12B1">
              <w:rPr>
                <w:rFonts w:ascii="宋体" w:hAnsi="宋体" w:cs="宋体" w:hint="eastAsia"/>
              </w:rPr>
              <w:t>③</w:t>
            </w:r>
            <w:r w:rsidRPr="009D12B1">
              <w:t>基础数据信息和会计信息资料真实，</w:t>
            </w:r>
            <w:r w:rsidRPr="009D12B1">
              <w:t>1</w:t>
            </w:r>
            <w:r w:rsidRPr="009D12B1">
              <w:t>分；</w:t>
            </w:r>
            <w:r w:rsidRPr="009D12B1">
              <w:rPr>
                <w:rFonts w:ascii="宋体" w:hAnsi="宋体" w:cs="宋体" w:hint="eastAsia"/>
              </w:rPr>
              <w:t>④</w:t>
            </w:r>
            <w:r w:rsidRPr="009D12B1">
              <w:t>基础数据信息和会计信息资料完整，</w:t>
            </w:r>
            <w:r w:rsidRPr="009D12B1">
              <w:t>1</w:t>
            </w:r>
            <w:r w:rsidRPr="009D12B1">
              <w:t>分；</w:t>
            </w:r>
            <w:r w:rsidRPr="009D12B1">
              <w:rPr>
                <w:rFonts w:ascii="宋体" w:hAnsi="宋体" w:cs="宋体" w:hint="eastAsia"/>
              </w:rPr>
              <w:t>⑤</w:t>
            </w:r>
            <w:r w:rsidRPr="009D12B1">
              <w:t>基础数据信息和汇集信息资料准确，</w:t>
            </w:r>
            <w:r w:rsidRPr="009D12B1">
              <w:t>1</w:t>
            </w:r>
            <w:r w:rsidRPr="009D12B1">
              <w:t>分。</w:t>
            </w:r>
          </w:p>
        </w:tc>
        <w:tc>
          <w:tcPr>
            <w:tcW w:w="2693" w:type="dxa"/>
            <w:vAlign w:val="center"/>
          </w:tcPr>
          <w:p w:rsidR="009D12B1" w:rsidRPr="009D12B1" w:rsidRDefault="009D12B1" w:rsidP="009D12B1">
            <w:pPr>
              <w:jc w:val="center"/>
            </w:pPr>
            <w:r w:rsidRPr="009D12B1">
              <w:t>预决算信息是指与部门预算、执行、决算、监督、绩效等管理相关的信息。</w:t>
            </w:r>
          </w:p>
        </w:tc>
        <w:tc>
          <w:tcPr>
            <w:tcW w:w="567" w:type="dxa"/>
            <w:vAlign w:val="center"/>
          </w:tcPr>
          <w:p w:rsidR="009D12B1" w:rsidRPr="009D12B1" w:rsidRDefault="00893342" w:rsidP="009D12B1">
            <w:pPr>
              <w:jc w:val="center"/>
            </w:pPr>
            <w:r>
              <w:rPr>
                <w:rFonts w:hint="eastAsia"/>
              </w:rPr>
              <w:t>5</w:t>
            </w:r>
          </w:p>
        </w:tc>
      </w:tr>
      <w:tr w:rsidR="009D12B1" w:rsidRPr="009D12B1" w:rsidTr="00482EFE">
        <w:trPr>
          <w:jc w:val="center"/>
        </w:trPr>
        <w:tc>
          <w:tcPr>
            <w:tcW w:w="521" w:type="dxa"/>
            <w:vMerge w:val="restart"/>
            <w:vAlign w:val="center"/>
          </w:tcPr>
          <w:p w:rsidR="009D12B1" w:rsidRPr="009D12B1" w:rsidRDefault="009D12B1" w:rsidP="009D12B1">
            <w:pPr>
              <w:jc w:val="center"/>
            </w:pPr>
            <w:r w:rsidRPr="009D12B1">
              <w:t>产</w:t>
            </w:r>
          </w:p>
          <w:p w:rsidR="009D12B1" w:rsidRPr="009D12B1" w:rsidRDefault="009D12B1" w:rsidP="009D12B1">
            <w:pPr>
              <w:jc w:val="center"/>
            </w:pPr>
            <w:r w:rsidRPr="009D12B1">
              <w:t>出</w:t>
            </w:r>
          </w:p>
          <w:p w:rsidR="009D12B1" w:rsidRPr="009D12B1" w:rsidRDefault="009D12B1" w:rsidP="009D12B1">
            <w:pPr>
              <w:jc w:val="center"/>
            </w:pPr>
            <w:r w:rsidRPr="009D12B1">
              <w:t>及</w:t>
            </w:r>
          </w:p>
          <w:p w:rsidR="009D12B1" w:rsidRPr="009D12B1" w:rsidRDefault="009D12B1" w:rsidP="009D12B1">
            <w:pPr>
              <w:jc w:val="center"/>
            </w:pPr>
            <w:proofErr w:type="gramStart"/>
            <w:r w:rsidRPr="009D12B1">
              <w:t>效</w:t>
            </w:r>
            <w:proofErr w:type="gramEnd"/>
          </w:p>
          <w:p w:rsidR="009D12B1" w:rsidRPr="009D12B1" w:rsidRDefault="009D12B1" w:rsidP="009D12B1">
            <w:pPr>
              <w:jc w:val="center"/>
            </w:pPr>
            <w:r w:rsidRPr="009D12B1">
              <w:t>率</w:t>
            </w:r>
          </w:p>
        </w:tc>
        <w:tc>
          <w:tcPr>
            <w:tcW w:w="400" w:type="dxa"/>
            <w:vMerge w:val="restart"/>
            <w:vAlign w:val="center"/>
          </w:tcPr>
          <w:p w:rsidR="009D12B1" w:rsidRPr="009D12B1" w:rsidRDefault="009D12B1" w:rsidP="009D12B1">
            <w:pPr>
              <w:jc w:val="center"/>
            </w:pPr>
            <w:r w:rsidRPr="009D12B1">
              <w:t>30</w:t>
            </w:r>
          </w:p>
        </w:tc>
        <w:tc>
          <w:tcPr>
            <w:tcW w:w="478" w:type="dxa"/>
            <w:vAlign w:val="center"/>
          </w:tcPr>
          <w:p w:rsidR="009D12B1" w:rsidRPr="009D12B1" w:rsidRDefault="009D12B1" w:rsidP="009D12B1">
            <w:pPr>
              <w:jc w:val="center"/>
            </w:pPr>
            <w:r w:rsidRPr="009D12B1">
              <w:t>职责履行</w:t>
            </w:r>
          </w:p>
        </w:tc>
        <w:tc>
          <w:tcPr>
            <w:tcW w:w="396" w:type="dxa"/>
            <w:vAlign w:val="center"/>
          </w:tcPr>
          <w:p w:rsidR="009D12B1" w:rsidRPr="009D12B1" w:rsidRDefault="009D12B1" w:rsidP="009D12B1">
            <w:pPr>
              <w:jc w:val="center"/>
            </w:pPr>
            <w:r w:rsidRPr="009D12B1">
              <w:t>8</w:t>
            </w:r>
          </w:p>
        </w:tc>
        <w:tc>
          <w:tcPr>
            <w:tcW w:w="697" w:type="dxa"/>
            <w:vAlign w:val="center"/>
          </w:tcPr>
          <w:p w:rsidR="009D12B1" w:rsidRPr="009D12B1" w:rsidRDefault="009D12B1" w:rsidP="009D12B1">
            <w:pPr>
              <w:jc w:val="center"/>
            </w:pPr>
            <w:r w:rsidRPr="009D12B1">
              <w:t>重点工作实际完成率</w:t>
            </w:r>
          </w:p>
        </w:tc>
        <w:tc>
          <w:tcPr>
            <w:tcW w:w="400" w:type="dxa"/>
            <w:vAlign w:val="center"/>
          </w:tcPr>
          <w:p w:rsidR="009D12B1" w:rsidRPr="009D12B1" w:rsidRDefault="009D12B1" w:rsidP="009D12B1">
            <w:pPr>
              <w:jc w:val="center"/>
            </w:pPr>
            <w:r w:rsidRPr="009D12B1">
              <w:t>8</w:t>
            </w:r>
          </w:p>
        </w:tc>
        <w:tc>
          <w:tcPr>
            <w:tcW w:w="3477" w:type="dxa"/>
            <w:vAlign w:val="center"/>
          </w:tcPr>
          <w:p w:rsidR="009D12B1" w:rsidRPr="009D12B1" w:rsidRDefault="003C6F73" w:rsidP="003C6F73">
            <w:pPr>
              <w:jc w:val="left"/>
            </w:pPr>
            <w:r>
              <w:t>根据年度工作目标考核</w:t>
            </w:r>
            <w:r>
              <w:rPr>
                <w:rFonts w:hint="eastAsia"/>
              </w:rPr>
              <w:t>，</w:t>
            </w:r>
            <w:r w:rsidRPr="009D12B1">
              <w:t>100%</w:t>
            </w:r>
            <w:r>
              <w:t>以上</w:t>
            </w:r>
            <w:r w:rsidRPr="009D12B1">
              <w:t>（含）计满分，每</w:t>
            </w:r>
            <w:r>
              <w:t>一项目标考核</w:t>
            </w:r>
            <w:proofErr w:type="gramStart"/>
            <w:r>
              <w:t>未完成</w:t>
            </w:r>
            <w:r w:rsidRPr="009D12B1">
              <w:t>扣</w:t>
            </w:r>
            <w:r w:rsidRPr="009D12B1">
              <w:t>1</w:t>
            </w:r>
            <w:r w:rsidRPr="009D12B1">
              <w:t>分</w:t>
            </w:r>
            <w:proofErr w:type="gramEnd"/>
            <w:r w:rsidRPr="009D12B1">
              <w:t>，扣完为止。</w:t>
            </w:r>
          </w:p>
        </w:tc>
        <w:tc>
          <w:tcPr>
            <w:tcW w:w="2693" w:type="dxa"/>
            <w:vAlign w:val="center"/>
          </w:tcPr>
          <w:p w:rsidR="009D12B1" w:rsidRPr="003C6F73" w:rsidRDefault="009D12B1" w:rsidP="009D12B1">
            <w:pPr>
              <w:jc w:val="center"/>
            </w:pPr>
          </w:p>
        </w:tc>
        <w:tc>
          <w:tcPr>
            <w:tcW w:w="567" w:type="dxa"/>
            <w:vAlign w:val="center"/>
          </w:tcPr>
          <w:p w:rsidR="009D12B1" w:rsidRPr="009D12B1" w:rsidRDefault="00220E23" w:rsidP="009D12B1">
            <w:pPr>
              <w:jc w:val="center"/>
            </w:pPr>
            <w:r>
              <w:t>5</w:t>
            </w:r>
          </w:p>
        </w:tc>
      </w:tr>
      <w:tr w:rsidR="00482EFE" w:rsidRPr="009D12B1" w:rsidTr="00482EFE">
        <w:trPr>
          <w:trHeight w:val="1730"/>
          <w:jc w:val="center"/>
        </w:trPr>
        <w:tc>
          <w:tcPr>
            <w:tcW w:w="521" w:type="dxa"/>
            <w:vMerge/>
            <w:vAlign w:val="center"/>
          </w:tcPr>
          <w:p w:rsidR="00482EFE" w:rsidRPr="009D12B1" w:rsidRDefault="00482EFE" w:rsidP="009D12B1">
            <w:pPr>
              <w:jc w:val="center"/>
            </w:pPr>
          </w:p>
        </w:tc>
        <w:tc>
          <w:tcPr>
            <w:tcW w:w="400" w:type="dxa"/>
            <w:vMerge/>
            <w:vAlign w:val="center"/>
          </w:tcPr>
          <w:p w:rsidR="00482EFE" w:rsidRPr="009D12B1" w:rsidRDefault="00482EFE" w:rsidP="009D12B1">
            <w:pPr>
              <w:jc w:val="center"/>
            </w:pPr>
          </w:p>
        </w:tc>
        <w:tc>
          <w:tcPr>
            <w:tcW w:w="478" w:type="dxa"/>
            <w:vMerge w:val="restart"/>
            <w:vAlign w:val="center"/>
          </w:tcPr>
          <w:p w:rsidR="00482EFE" w:rsidRPr="009D12B1" w:rsidRDefault="00482EFE" w:rsidP="009D12B1">
            <w:pPr>
              <w:jc w:val="center"/>
            </w:pPr>
            <w:r w:rsidRPr="009D12B1">
              <w:t>履职</w:t>
            </w:r>
            <w:r w:rsidRPr="009D12B1">
              <w:t xml:space="preserve"> </w:t>
            </w:r>
            <w:r w:rsidRPr="009D12B1">
              <w:t>效益</w:t>
            </w:r>
          </w:p>
        </w:tc>
        <w:tc>
          <w:tcPr>
            <w:tcW w:w="396" w:type="dxa"/>
            <w:vAlign w:val="center"/>
          </w:tcPr>
          <w:p w:rsidR="00482EFE" w:rsidRPr="009D12B1" w:rsidRDefault="00482EFE" w:rsidP="009D12B1">
            <w:pPr>
              <w:jc w:val="center"/>
            </w:pPr>
            <w:r w:rsidRPr="009D12B1">
              <w:t>10</w:t>
            </w:r>
          </w:p>
        </w:tc>
        <w:tc>
          <w:tcPr>
            <w:tcW w:w="697" w:type="dxa"/>
            <w:vAlign w:val="center"/>
          </w:tcPr>
          <w:p w:rsidR="00482EFE" w:rsidRPr="009D12B1" w:rsidRDefault="00482EFE" w:rsidP="009D12B1">
            <w:pPr>
              <w:jc w:val="center"/>
            </w:pPr>
            <w:r>
              <w:rPr>
                <w:rFonts w:hint="eastAsia"/>
              </w:rPr>
              <w:t>社会</w:t>
            </w:r>
            <w:r>
              <w:t>效益</w:t>
            </w:r>
          </w:p>
        </w:tc>
        <w:tc>
          <w:tcPr>
            <w:tcW w:w="400" w:type="dxa"/>
            <w:vAlign w:val="center"/>
          </w:tcPr>
          <w:p w:rsidR="00482EFE" w:rsidRPr="009D12B1" w:rsidRDefault="00482EFE" w:rsidP="009D12B1">
            <w:pPr>
              <w:jc w:val="center"/>
            </w:pPr>
            <w:r w:rsidRPr="009D12B1">
              <w:t>10</w:t>
            </w:r>
          </w:p>
        </w:tc>
        <w:tc>
          <w:tcPr>
            <w:tcW w:w="3477" w:type="dxa"/>
            <w:vAlign w:val="center"/>
          </w:tcPr>
          <w:p w:rsidR="00482EFE" w:rsidRPr="00482EFE" w:rsidRDefault="00A1387D" w:rsidP="00482EFE">
            <w:pPr>
              <w:jc w:val="left"/>
            </w:pPr>
            <w:r w:rsidRPr="00A1387D">
              <w:rPr>
                <w:rFonts w:ascii="宋体" w:hAnsi="宋体" w:cs="宋体" w:hint="eastAsia"/>
              </w:rPr>
              <w:t>以生态文明建设为统领，以改善环境质量为核心，以环境保护优化经济发展为主线，以保障群众环境权益为目标，扎实做好总量减排、环境影响评价、环境监察、环境监测等环境保护重点工作</w:t>
            </w:r>
            <w:r w:rsidR="000B14E5">
              <w:rPr>
                <w:rFonts w:ascii="宋体" w:hAnsi="宋体" w:cs="宋体" w:hint="eastAsia"/>
              </w:rPr>
              <w:t>，酌情计0-</w:t>
            </w:r>
            <w:r w:rsidR="000B14E5">
              <w:rPr>
                <w:rFonts w:ascii="宋体" w:hAnsi="宋体" w:cs="宋体"/>
              </w:rPr>
              <w:t>10分</w:t>
            </w:r>
            <w:r w:rsidR="000B14E5">
              <w:rPr>
                <w:rFonts w:ascii="宋体" w:hAnsi="宋体" w:cs="宋体" w:hint="eastAsia"/>
              </w:rPr>
              <w:t>。</w:t>
            </w:r>
          </w:p>
        </w:tc>
        <w:tc>
          <w:tcPr>
            <w:tcW w:w="2693" w:type="dxa"/>
            <w:vAlign w:val="center"/>
          </w:tcPr>
          <w:p w:rsidR="00482EFE" w:rsidRPr="009D12B1" w:rsidRDefault="00482EFE" w:rsidP="009D12B1">
            <w:pPr>
              <w:jc w:val="center"/>
            </w:pPr>
            <w:r w:rsidRPr="00482EFE">
              <w:rPr>
                <w:rFonts w:hint="eastAsia"/>
              </w:rPr>
              <w:t>根据部门自评材料</w:t>
            </w:r>
            <w:r w:rsidRPr="00482EFE">
              <w:rPr>
                <w:rFonts w:hint="eastAsia"/>
              </w:rPr>
              <w:t>,</w:t>
            </w:r>
            <w:r>
              <w:rPr>
                <w:rFonts w:hint="eastAsia"/>
              </w:rPr>
              <w:t>结合相关</w:t>
            </w:r>
            <w:r w:rsidRPr="00482EFE">
              <w:rPr>
                <w:rFonts w:hint="eastAsia"/>
              </w:rPr>
              <w:t>资金绩效评价评定。</w:t>
            </w:r>
          </w:p>
        </w:tc>
        <w:tc>
          <w:tcPr>
            <w:tcW w:w="567" w:type="dxa"/>
            <w:vAlign w:val="center"/>
          </w:tcPr>
          <w:p w:rsidR="00482EFE" w:rsidRPr="009D12B1" w:rsidRDefault="00A1387D" w:rsidP="009D12B1">
            <w:pPr>
              <w:jc w:val="center"/>
            </w:pPr>
            <w:r>
              <w:t>8</w:t>
            </w:r>
          </w:p>
        </w:tc>
      </w:tr>
      <w:tr w:rsidR="009D12B1" w:rsidRPr="009D12B1" w:rsidTr="00482EFE">
        <w:trPr>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restart"/>
            <w:vAlign w:val="center"/>
          </w:tcPr>
          <w:p w:rsidR="009D12B1" w:rsidRPr="009D12B1" w:rsidRDefault="009D12B1" w:rsidP="009D12B1">
            <w:pPr>
              <w:jc w:val="center"/>
            </w:pPr>
            <w:r w:rsidRPr="009D12B1">
              <w:t>12</w:t>
            </w:r>
          </w:p>
        </w:tc>
        <w:tc>
          <w:tcPr>
            <w:tcW w:w="697" w:type="dxa"/>
            <w:vAlign w:val="center"/>
          </w:tcPr>
          <w:p w:rsidR="009D12B1" w:rsidRPr="009D12B1" w:rsidRDefault="009D12B1" w:rsidP="009D12B1">
            <w:pPr>
              <w:jc w:val="center"/>
            </w:pPr>
            <w:r w:rsidRPr="009D12B1">
              <w:t>行政</w:t>
            </w:r>
          </w:p>
          <w:p w:rsidR="009D12B1" w:rsidRPr="009D12B1" w:rsidRDefault="009D12B1" w:rsidP="009D12B1">
            <w:pPr>
              <w:jc w:val="center"/>
            </w:pPr>
            <w:r w:rsidRPr="009D12B1">
              <w:t>效能</w:t>
            </w:r>
          </w:p>
        </w:tc>
        <w:tc>
          <w:tcPr>
            <w:tcW w:w="400" w:type="dxa"/>
            <w:vAlign w:val="center"/>
          </w:tcPr>
          <w:p w:rsidR="009D12B1" w:rsidRPr="009D12B1" w:rsidRDefault="009D12B1" w:rsidP="009D12B1">
            <w:pPr>
              <w:jc w:val="center"/>
            </w:pPr>
            <w:r w:rsidRPr="009D12B1">
              <w:t>6</w:t>
            </w:r>
          </w:p>
        </w:tc>
        <w:tc>
          <w:tcPr>
            <w:tcW w:w="3477" w:type="dxa"/>
            <w:vAlign w:val="center"/>
          </w:tcPr>
          <w:p w:rsidR="009D12B1" w:rsidRPr="009D12B1" w:rsidRDefault="009D12B1" w:rsidP="00482EFE">
            <w:pPr>
              <w:jc w:val="left"/>
            </w:pPr>
            <w:r w:rsidRPr="009D12B1">
              <w:t>促进部门改进文风会风，加强经费及资产管理，推动网上办事，提高行政效率，降低行政成本效果较好的计</w:t>
            </w:r>
            <w:r w:rsidRPr="009D12B1">
              <w:t>6</w:t>
            </w:r>
            <w:r w:rsidRPr="009D12B1">
              <w:t>分；一般</w:t>
            </w:r>
            <w:r w:rsidRPr="009D12B1">
              <w:t>3</w:t>
            </w:r>
            <w:r w:rsidRPr="009D12B1">
              <w:t>分；无效果或者效果不明显</w:t>
            </w:r>
            <w:r w:rsidRPr="009D12B1">
              <w:t>0</w:t>
            </w:r>
            <w:r w:rsidRPr="009D12B1">
              <w:t>分。</w:t>
            </w:r>
          </w:p>
        </w:tc>
        <w:tc>
          <w:tcPr>
            <w:tcW w:w="2693" w:type="dxa"/>
            <w:vAlign w:val="center"/>
          </w:tcPr>
          <w:p w:rsidR="009D12B1" w:rsidRPr="009D12B1" w:rsidRDefault="009D12B1" w:rsidP="009D12B1">
            <w:pPr>
              <w:jc w:val="center"/>
            </w:pPr>
            <w:r w:rsidRPr="009D12B1">
              <w:t>根据部门自评材料评定。</w:t>
            </w:r>
          </w:p>
        </w:tc>
        <w:tc>
          <w:tcPr>
            <w:tcW w:w="567" w:type="dxa"/>
            <w:vAlign w:val="center"/>
          </w:tcPr>
          <w:p w:rsidR="009D12B1" w:rsidRPr="009D12B1" w:rsidRDefault="00893342" w:rsidP="009D12B1">
            <w:pPr>
              <w:jc w:val="center"/>
            </w:pPr>
            <w:r>
              <w:rPr>
                <w:rFonts w:hint="eastAsia"/>
              </w:rPr>
              <w:t>6</w:t>
            </w:r>
          </w:p>
        </w:tc>
      </w:tr>
      <w:tr w:rsidR="009D12B1" w:rsidRPr="009D12B1" w:rsidTr="00482EFE">
        <w:trPr>
          <w:trHeight w:val="1234"/>
          <w:jc w:val="center"/>
        </w:trPr>
        <w:tc>
          <w:tcPr>
            <w:tcW w:w="521" w:type="dxa"/>
            <w:vMerge/>
            <w:vAlign w:val="center"/>
          </w:tcPr>
          <w:p w:rsidR="009D12B1" w:rsidRPr="009D12B1" w:rsidRDefault="009D12B1" w:rsidP="009D12B1">
            <w:pPr>
              <w:jc w:val="center"/>
            </w:pPr>
          </w:p>
        </w:tc>
        <w:tc>
          <w:tcPr>
            <w:tcW w:w="400" w:type="dxa"/>
            <w:vMerge/>
            <w:vAlign w:val="center"/>
          </w:tcPr>
          <w:p w:rsidR="009D12B1" w:rsidRPr="009D12B1" w:rsidRDefault="009D12B1" w:rsidP="009D12B1">
            <w:pPr>
              <w:jc w:val="center"/>
            </w:pPr>
          </w:p>
        </w:tc>
        <w:tc>
          <w:tcPr>
            <w:tcW w:w="478" w:type="dxa"/>
            <w:vMerge/>
            <w:vAlign w:val="center"/>
          </w:tcPr>
          <w:p w:rsidR="009D12B1" w:rsidRPr="009D12B1" w:rsidRDefault="009D12B1" w:rsidP="009D12B1">
            <w:pPr>
              <w:jc w:val="center"/>
            </w:pPr>
          </w:p>
        </w:tc>
        <w:tc>
          <w:tcPr>
            <w:tcW w:w="396" w:type="dxa"/>
            <w:vMerge/>
            <w:vAlign w:val="center"/>
          </w:tcPr>
          <w:p w:rsidR="009D12B1" w:rsidRPr="009D12B1" w:rsidRDefault="009D12B1" w:rsidP="009D12B1">
            <w:pPr>
              <w:jc w:val="center"/>
            </w:pPr>
          </w:p>
        </w:tc>
        <w:tc>
          <w:tcPr>
            <w:tcW w:w="697" w:type="dxa"/>
            <w:vAlign w:val="center"/>
          </w:tcPr>
          <w:p w:rsidR="009D12B1" w:rsidRPr="009D12B1" w:rsidRDefault="009D12B1" w:rsidP="009D12B1">
            <w:pPr>
              <w:jc w:val="center"/>
            </w:pPr>
            <w:r w:rsidRPr="009D12B1">
              <w:t>社会公众或服务对象满意度</w:t>
            </w:r>
          </w:p>
        </w:tc>
        <w:tc>
          <w:tcPr>
            <w:tcW w:w="400" w:type="dxa"/>
            <w:vAlign w:val="center"/>
          </w:tcPr>
          <w:p w:rsidR="009D12B1" w:rsidRPr="009D12B1" w:rsidRDefault="009D12B1" w:rsidP="009D12B1">
            <w:pPr>
              <w:jc w:val="center"/>
            </w:pPr>
            <w:r w:rsidRPr="009D12B1">
              <w:t>6</w:t>
            </w:r>
          </w:p>
        </w:tc>
        <w:tc>
          <w:tcPr>
            <w:tcW w:w="3477" w:type="dxa"/>
            <w:vAlign w:val="center"/>
          </w:tcPr>
          <w:p w:rsidR="009D12B1" w:rsidRPr="009D12B1" w:rsidRDefault="009D12B1" w:rsidP="00482EFE">
            <w:pPr>
              <w:jc w:val="left"/>
            </w:pPr>
            <w:r w:rsidRPr="009D12B1">
              <w:t>90%</w:t>
            </w:r>
            <w:r w:rsidRPr="009D12B1">
              <w:t>（含）以上计</w:t>
            </w:r>
            <w:r w:rsidRPr="009D12B1">
              <w:t>6</w:t>
            </w:r>
            <w:r w:rsidRPr="009D12B1">
              <w:t>分；</w:t>
            </w:r>
            <w:r w:rsidRPr="009D12B1">
              <w:br/>
              <w:t>80%</w:t>
            </w:r>
            <w:r w:rsidRPr="009D12B1">
              <w:t>（含）</w:t>
            </w:r>
            <w:r w:rsidRPr="009D12B1">
              <w:t>-90%</w:t>
            </w:r>
            <w:r w:rsidRPr="009D12B1">
              <w:t>，计</w:t>
            </w:r>
            <w:r w:rsidRPr="009D12B1">
              <w:t>4</w:t>
            </w:r>
            <w:r w:rsidRPr="009D12B1">
              <w:t>分；</w:t>
            </w:r>
            <w:r w:rsidRPr="009D12B1">
              <w:br/>
              <w:t>70%</w:t>
            </w:r>
            <w:r w:rsidRPr="009D12B1">
              <w:t>（含）</w:t>
            </w:r>
            <w:r w:rsidRPr="009D12B1">
              <w:t>-80%</w:t>
            </w:r>
            <w:r w:rsidRPr="009D12B1">
              <w:t>，计</w:t>
            </w:r>
            <w:r w:rsidRPr="009D12B1">
              <w:t>2</w:t>
            </w:r>
            <w:r w:rsidRPr="009D12B1">
              <w:t>分；</w:t>
            </w:r>
            <w:r w:rsidRPr="009D12B1">
              <w:br/>
            </w:r>
            <w:r w:rsidRPr="009D12B1">
              <w:t>低于</w:t>
            </w:r>
            <w:r w:rsidRPr="009D12B1">
              <w:t>70%</w:t>
            </w:r>
            <w:r w:rsidRPr="009D12B1">
              <w:t>计</w:t>
            </w:r>
            <w:r w:rsidRPr="009D12B1">
              <w:t>0</w:t>
            </w:r>
            <w:r w:rsidRPr="009D12B1">
              <w:t>分。</w:t>
            </w:r>
          </w:p>
        </w:tc>
        <w:tc>
          <w:tcPr>
            <w:tcW w:w="2693" w:type="dxa"/>
            <w:vAlign w:val="center"/>
          </w:tcPr>
          <w:p w:rsidR="009D12B1" w:rsidRPr="009D12B1" w:rsidRDefault="009D12B1" w:rsidP="009D12B1">
            <w:pPr>
              <w:jc w:val="center"/>
            </w:pPr>
            <w:r w:rsidRPr="009D12B1">
              <w:t>社会公众或服务对象是指部门（单位）履行职责而影响到的部门、群体或个人，一般采取社会调查的方式。</w:t>
            </w:r>
          </w:p>
        </w:tc>
        <w:tc>
          <w:tcPr>
            <w:tcW w:w="567" w:type="dxa"/>
            <w:vAlign w:val="center"/>
          </w:tcPr>
          <w:p w:rsidR="009D12B1" w:rsidRPr="009D12B1" w:rsidRDefault="00893342" w:rsidP="009D12B1">
            <w:pPr>
              <w:jc w:val="center"/>
            </w:pPr>
            <w:r>
              <w:rPr>
                <w:rFonts w:hint="eastAsia"/>
              </w:rPr>
              <w:t>6</w:t>
            </w:r>
          </w:p>
        </w:tc>
      </w:tr>
      <w:tr w:rsidR="00BD06B8" w:rsidRPr="009D12B1" w:rsidTr="00BD06B8">
        <w:trPr>
          <w:trHeight w:val="601"/>
          <w:jc w:val="center"/>
        </w:trPr>
        <w:tc>
          <w:tcPr>
            <w:tcW w:w="1795" w:type="dxa"/>
            <w:gridSpan w:val="4"/>
            <w:vAlign w:val="center"/>
          </w:tcPr>
          <w:p w:rsidR="00BD06B8" w:rsidRPr="00BD06B8" w:rsidRDefault="00BD06B8" w:rsidP="00BD06B8">
            <w:pPr>
              <w:jc w:val="center"/>
              <w:rPr>
                <w:b/>
              </w:rPr>
            </w:pPr>
            <w:r w:rsidRPr="00BD06B8">
              <w:rPr>
                <w:b/>
              </w:rPr>
              <w:t>合计</w:t>
            </w:r>
          </w:p>
        </w:tc>
        <w:tc>
          <w:tcPr>
            <w:tcW w:w="697" w:type="dxa"/>
            <w:vAlign w:val="center"/>
          </w:tcPr>
          <w:p w:rsidR="00BD06B8" w:rsidRPr="00BD06B8" w:rsidRDefault="00BD06B8" w:rsidP="009D12B1">
            <w:pPr>
              <w:jc w:val="center"/>
              <w:rPr>
                <w:b/>
              </w:rPr>
            </w:pPr>
          </w:p>
        </w:tc>
        <w:tc>
          <w:tcPr>
            <w:tcW w:w="400" w:type="dxa"/>
            <w:vAlign w:val="center"/>
          </w:tcPr>
          <w:p w:rsidR="00BD06B8" w:rsidRPr="00BD06B8" w:rsidRDefault="00BD06B8" w:rsidP="009D12B1">
            <w:pPr>
              <w:jc w:val="center"/>
              <w:rPr>
                <w:b/>
              </w:rPr>
            </w:pPr>
            <w:r w:rsidRPr="00BD06B8">
              <w:rPr>
                <w:rFonts w:hint="eastAsia"/>
                <w:b/>
              </w:rPr>
              <w:t>1</w:t>
            </w:r>
            <w:r w:rsidRPr="00BD06B8">
              <w:rPr>
                <w:b/>
              </w:rPr>
              <w:t>00</w:t>
            </w:r>
          </w:p>
        </w:tc>
        <w:tc>
          <w:tcPr>
            <w:tcW w:w="3477" w:type="dxa"/>
            <w:vAlign w:val="center"/>
          </w:tcPr>
          <w:p w:rsidR="00BD06B8" w:rsidRPr="00BD06B8" w:rsidRDefault="00BD06B8" w:rsidP="00482EFE">
            <w:pPr>
              <w:jc w:val="left"/>
              <w:rPr>
                <w:b/>
              </w:rPr>
            </w:pPr>
          </w:p>
        </w:tc>
        <w:tc>
          <w:tcPr>
            <w:tcW w:w="2693" w:type="dxa"/>
            <w:vAlign w:val="center"/>
          </w:tcPr>
          <w:p w:rsidR="00BD06B8" w:rsidRPr="00BD06B8" w:rsidRDefault="00BD06B8" w:rsidP="009D12B1">
            <w:pPr>
              <w:jc w:val="center"/>
              <w:rPr>
                <w:b/>
              </w:rPr>
            </w:pPr>
          </w:p>
        </w:tc>
        <w:tc>
          <w:tcPr>
            <w:tcW w:w="567" w:type="dxa"/>
            <w:vAlign w:val="center"/>
          </w:tcPr>
          <w:p w:rsidR="00BD06B8" w:rsidRPr="00BD06B8" w:rsidRDefault="000B14E5" w:rsidP="00A1387D">
            <w:pPr>
              <w:jc w:val="center"/>
              <w:rPr>
                <w:b/>
              </w:rPr>
            </w:pPr>
            <w:r>
              <w:rPr>
                <w:b/>
              </w:rPr>
              <w:t>8</w:t>
            </w:r>
            <w:r w:rsidR="00A1387D">
              <w:rPr>
                <w:b/>
              </w:rPr>
              <w:t>7</w:t>
            </w:r>
          </w:p>
        </w:tc>
      </w:tr>
    </w:tbl>
    <w:p w:rsidR="009D12B1" w:rsidRPr="009D12B1" w:rsidRDefault="009D12B1"/>
    <w:sectPr w:rsidR="009D12B1" w:rsidRPr="009D12B1" w:rsidSect="001338E5">
      <w:pgSz w:w="11906" w:h="16838"/>
      <w:pgMar w:top="170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E4" w:rsidRDefault="00B45EE4">
      <w:r>
        <w:separator/>
      </w:r>
    </w:p>
  </w:endnote>
  <w:endnote w:type="continuationSeparator" w:id="0">
    <w:p w:rsidR="00B45EE4" w:rsidRDefault="00B4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E23" w:rsidRDefault="00220E2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0E23" w:rsidRDefault="00220E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E23" w:rsidRDefault="00220E23">
    <w:pPr>
      <w:pStyle w:val="a5"/>
      <w:framePr w:wrap="around" w:vAnchor="text" w:hAnchor="margin" w:xAlign="right" w:y="1"/>
      <w:rPr>
        <w:rStyle w:val="a9"/>
        <w:sz w:val="24"/>
        <w:szCs w:val="24"/>
      </w:rPr>
    </w:pPr>
    <w:r>
      <w:rPr>
        <w:rStyle w:val="a9"/>
        <w:sz w:val="24"/>
        <w:szCs w:val="24"/>
      </w:rPr>
      <w:t>—</w:t>
    </w:r>
    <w:r>
      <w:rPr>
        <w:rStyle w:val="a9"/>
        <w:sz w:val="24"/>
        <w:szCs w:val="24"/>
      </w:rPr>
      <w:fldChar w:fldCharType="begin"/>
    </w:r>
    <w:r>
      <w:rPr>
        <w:rStyle w:val="a9"/>
        <w:sz w:val="24"/>
        <w:szCs w:val="24"/>
      </w:rPr>
      <w:instrText xml:space="preserve">PAGE  </w:instrText>
    </w:r>
    <w:r>
      <w:rPr>
        <w:rStyle w:val="a9"/>
        <w:sz w:val="24"/>
        <w:szCs w:val="24"/>
      </w:rPr>
      <w:fldChar w:fldCharType="separate"/>
    </w:r>
    <w:r w:rsidR="00EE078E">
      <w:rPr>
        <w:rStyle w:val="a9"/>
        <w:noProof/>
        <w:sz w:val="24"/>
        <w:szCs w:val="24"/>
      </w:rPr>
      <w:t>8</w:t>
    </w:r>
    <w:r>
      <w:rPr>
        <w:rStyle w:val="a9"/>
        <w:sz w:val="24"/>
        <w:szCs w:val="24"/>
      </w:rPr>
      <w:fldChar w:fldCharType="end"/>
    </w:r>
    <w:r>
      <w:rPr>
        <w:rStyle w:val="a9"/>
        <w:sz w:val="24"/>
        <w:szCs w:val="24"/>
      </w:rPr>
      <w:t>—</w:t>
    </w:r>
  </w:p>
  <w:p w:rsidR="00220E23" w:rsidRDefault="00220E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E4" w:rsidRDefault="00B45EE4">
      <w:r>
        <w:separator/>
      </w:r>
    </w:p>
  </w:footnote>
  <w:footnote w:type="continuationSeparator" w:id="0">
    <w:p w:rsidR="00B45EE4" w:rsidRDefault="00B4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E23" w:rsidRDefault="00220E2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594"/>
    <w:multiLevelType w:val="hybridMultilevel"/>
    <w:tmpl w:val="DDDC0228"/>
    <w:lvl w:ilvl="0" w:tplc="D8B06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1FB9C1"/>
    <w:multiLevelType w:val="singleLevel"/>
    <w:tmpl w:val="591FB9C1"/>
    <w:lvl w:ilvl="0">
      <w:start w:val="2"/>
      <w:numFmt w:val="chineseCounting"/>
      <w:suff w:val="nothing"/>
      <w:lvlText w:val="（%1）"/>
      <w:lvlJc w:val="left"/>
    </w:lvl>
  </w:abstractNum>
  <w:abstractNum w:abstractNumId="2">
    <w:nsid w:val="59203C7D"/>
    <w:multiLevelType w:val="singleLevel"/>
    <w:tmpl w:val="59203C7D"/>
    <w:lvl w:ilvl="0">
      <w:start w:val="1"/>
      <w:numFmt w:val="chineseCounting"/>
      <w:suff w:val="nothing"/>
      <w:lvlText w:val="%1、"/>
      <w:lvlJc w:val="left"/>
    </w:lvl>
  </w:abstractNum>
  <w:abstractNum w:abstractNumId="3">
    <w:nsid w:val="5920E3A2"/>
    <w:multiLevelType w:val="singleLevel"/>
    <w:tmpl w:val="5920E3A2"/>
    <w:lvl w:ilvl="0">
      <w:start w:val="1"/>
      <w:numFmt w:val="chineseCounting"/>
      <w:suff w:val="nothing"/>
      <w:lvlText w:val="（%1）"/>
      <w:lvlJc w:val="left"/>
    </w:lvl>
  </w:abstractNum>
  <w:abstractNum w:abstractNumId="4">
    <w:nsid w:val="77CE6A92"/>
    <w:multiLevelType w:val="hybridMultilevel"/>
    <w:tmpl w:val="48FA2416"/>
    <w:lvl w:ilvl="0" w:tplc="D8B06D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62510"/>
    <w:rsid w:val="00001B87"/>
    <w:rsid w:val="00004721"/>
    <w:rsid w:val="00011FD7"/>
    <w:rsid w:val="00012FF4"/>
    <w:rsid w:val="000148B7"/>
    <w:rsid w:val="00024E38"/>
    <w:rsid w:val="00025A7A"/>
    <w:rsid w:val="00031C51"/>
    <w:rsid w:val="00037676"/>
    <w:rsid w:val="00037E1D"/>
    <w:rsid w:val="0004118E"/>
    <w:rsid w:val="00041757"/>
    <w:rsid w:val="00046E40"/>
    <w:rsid w:val="000512C4"/>
    <w:rsid w:val="0005470A"/>
    <w:rsid w:val="000559E3"/>
    <w:rsid w:val="00056E65"/>
    <w:rsid w:val="0007467C"/>
    <w:rsid w:val="00075444"/>
    <w:rsid w:val="00076CE4"/>
    <w:rsid w:val="00076F61"/>
    <w:rsid w:val="0008261C"/>
    <w:rsid w:val="0009574C"/>
    <w:rsid w:val="000A5F6C"/>
    <w:rsid w:val="000A6530"/>
    <w:rsid w:val="000A7A50"/>
    <w:rsid w:val="000A7B1A"/>
    <w:rsid w:val="000B0B10"/>
    <w:rsid w:val="000B14E5"/>
    <w:rsid w:val="000B31CA"/>
    <w:rsid w:val="000B6919"/>
    <w:rsid w:val="000C1960"/>
    <w:rsid w:val="000C3CD1"/>
    <w:rsid w:val="000D2077"/>
    <w:rsid w:val="000D2767"/>
    <w:rsid w:val="000D296E"/>
    <w:rsid w:val="000F5D50"/>
    <w:rsid w:val="001011EC"/>
    <w:rsid w:val="0011107E"/>
    <w:rsid w:val="00120B5F"/>
    <w:rsid w:val="00123088"/>
    <w:rsid w:val="001256AF"/>
    <w:rsid w:val="001256B8"/>
    <w:rsid w:val="00131F4A"/>
    <w:rsid w:val="00132260"/>
    <w:rsid w:val="001338E5"/>
    <w:rsid w:val="001340A8"/>
    <w:rsid w:val="00142B78"/>
    <w:rsid w:val="00145630"/>
    <w:rsid w:val="001469DC"/>
    <w:rsid w:val="00146C68"/>
    <w:rsid w:val="00146EA8"/>
    <w:rsid w:val="00151BB7"/>
    <w:rsid w:val="00157C14"/>
    <w:rsid w:val="00164D56"/>
    <w:rsid w:val="00165A83"/>
    <w:rsid w:val="00170A44"/>
    <w:rsid w:val="00170E73"/>
    <w:rsid w:val="00171C23"/>
    <w:rsid w:val="0017287F"/>
    <w:rsid w:val="00176252"/>
    <w:rsid w:val="00176A42"/>
    <w:rsid w:val="00177C85"/>
    <w:rsid w:val="00180B5D"/>
    <w:rsid w:val="00190B1C"/>
    <w:rsid w:val="00191231"/>
    <w:rsid w:val="00191865"/>
    <w:rsid w:val="00193A1D"/>
    <w:rsid w:val="00194F70"/>
    <w:rsid w:val="001960C0"/>
    <w:rsid w:val="001A59D1"/>
    <w:rsid w:val="001B48E9"/>
    <w:rsid w:val="001C0B42"/>
    <w:rsid w:val="001C1B28"/>
    <w:rsid w:val="001C31C3"/>
    <w:rsid w:val="001C4C95"/>
    <w:rsid w:val="001C6B2A"/>
    <w:rsid w:val="001C7D47"/>
    <w:rsid w:val="001D3F0C"/>
    <w:rsid w:val="001D4979"/>
    <w:rsid w:val="001E1473"/>
    <w:rsid w:val="001E4104"/>
    <w:rsid w:val="001F3A57"/>
    <w:rsid w:val="001F3A93"/>
    <w:rsid w:val="001F3AA9"/>
    <w:rsid w:val="002068C9"/>
    <w:rsid w:val="00217171"/>
    <w:rsid w:val="00217B62"/>
    <w:rsid w:val="00220E23"/>
    <w:rsid w:val="00223A67"/>
    <w:rsid w:val="00223F0E"/>
    <w:rsid w:val="00231F2C"/>
    <w:rsid w:val="00235B91"/>
    <w:rsid w:val="00241A6D"/>
    <w:rsid w:val="00241E9A"/>
    <w:rsid w:val="0024347C"/>
    <w:rsid w:val="0024358E"/>
    <w:rsid w:val="002445EE"/>
    <w:rsid w:val="00245EB5"/>
    <w:rsid w:val="002572F3"/>
    <w:rsid w:val="0027235B"/>
    <w:rsid w:val="0027715C"/>
    <w:rsid w:val="00290B25"/>
    <w:rsid w:val="00294D2C"/>
    <w:rsid w:val="002A5F01"/>
    <w:rsid w:val="002A7727"/>
    <w:rsid w:val="002B707B"/>
    <w:rsid w:val="002C026F"/>
    <w:rsid w:val="002D1C88"/>
    <w:rsid w:val="002D27A5"/>
    <w:rsid w:val="002D5D9F"/>
    <w:rsid w:val="002E0205"/>
    <w:rsid w:val="002E2286"/>
    <w:rsid w:val="002E282A"/>
    <w:rsid w:val="002E6AB5"/>
    <w:rsid w:val="002E7C67"/>
    <w:rsid w:val="002F0EC3"/>
    <w:rsid w:val="002F1F48"/>
    <w:rsid w:val="002F4613"/>
    <w:rsid w:val="003058E2"/>
    <w:rsid w:val="00313268"/>
    <w:rsid w:val="00316486"/>
    <w:rsid w:val="00327E96"/>
    <w:rsid w:val="00330F0E"/>
    <w:rsid w:val="00347E65"/>
    <w:rsid w:val="003520AC"/>
    <w:rsid w:val="003618DB"/>
    <w:rsid w:val="00361F2E"/>
    <w:rsid w:val="003745D0"/>
    <w:rsid w:val="00376A2B"/>
    <w:rsid w:val="00376AC2"/>
    <w:rsid w:val="00380063"/>
    <w:rsid w:val="00380971"/>
    <w:rsid w:val="00387917"/>
    <w:rsid w:val="00392E0E"/>
    <w:rsid w:val="0039368E"/>
    <w:rsid w:val="00396BC3"/>
    <w:rsid w:val="003A1F90"/>
    <w:rsid w:val="003B4112"/>
    <w:rsid w:val="003B54A9"/>
    <w:rsid w:val="003C393A"/>
    <w:rsid w:val="003C6F73"/>
    <w:rsid w:val="003E2675"/>
    <w:rsid w:val="003E58B0"/>
    <w:rsid w:val="003E7AE2"/>
    <w:rsid w:val="003F1F26"/>
    <w:rsid w:val="003F3B57"/>
    <w:rsid w:val="004060FB"/>
    <w:rsid w:val="00406DC5"/>
    <w:rsid w:val="0041787D"/>
    <w:rsid w:val="00420070"/>
    <w:rsid w:val="004250D7"/>
    <w:rsid w:val="00431060"/>
    <w:rsid w:val="0043155E"/>
    <w:rsid w:val="00435D38"/>
    <w:rsid w:val="00437BC4"/>
    <w:rsid w:val="00441FB7"/>
    <w:rsid w:val="00445BEF"/>
    <w:rsid w:val="00453C9E"/>
    <w:rsid w:val="00465EA7"/>
    <w:rsid w:val="00474784"/>
    <w:rsid w:val="00482EFE"/>
    <w:rsid w:val="004920C7"/>
    <w:rsid w:val="00493A8F"/>
    <w:rsid w:val="00494CA0"/>
    <w:rsid w:val="004A04D4"/>
    <w:rsid w:val="004A1DB3"/>
    <w:rsid w:val="004A62BC"/>
    <w:rsid w:val="004B23D8"/>
    <w:rsid w:val="004B2C61"/>
    <w:rsid w:val="004B4C08"/>
    <w:rsid w:val="004B5F1F"/>
    <w:rsid w:val="004C2E19"/>
    <w:rsid w:val="004C7D07"/>
    <w:rsid w:val="004D173F"/>
    <w:rsid w:val="004D1793"/>
    <w:rsid w:val="004D2EEF"/>
    <w:rsid w:val="004D2F28"/>
    <w:rsid w:val="004E7649"/>
    <w:rsid w:val="004E7AD2"/>
    <w:rsid w:val="004F6E45"/>
    <w:rsid w:val="004F729C"/>
    <w:rsid w:val="00500334"/>
    <w:rsid w:val="00513983"/>
    <w:rsid w:val="00523DC1"/>
    <w:rsid w:val="005303D5"/>
    <w:rsid w:val="0053163F"/>
    <w:rsid w:val="00536585"/>
    <w:rsid w:val="00540323"/>
    <w:rsid w:val="00540D91"/>
    <w:rsid w:val="00543C21"/>
    <w:rsid w:val="00547A23"/>
    <w:rsid w:val="00552303"/>
    <w:rsid w:val="00553E14"/>
    <w:rsid w:val="0056265A"/>
    <w:rsid w:val="00570B89"/>
    <w:rsid w:val="005726F0"/>
    <w:rsid w:val="00573004"/>
    <w:rsid w:val="00585170"/>
    <w:rsid w:val="005A3C91"/>
    <w:rsid w:val="005A54AA"/>
    <w:rsid w:val="005A7B17"/>
    <w:rsid w:val="005B13DD"/>
    <w:rsid w:val="005C153A"/>
    <w:rsid w:val="005D3D6C"/>
    <w:rsid w:val="005E2B71"/>
    <w:rsid w:val="005E67F6"/>
    <w:rsid w:val="005F065E"/>
    <w:rsid w:val="005F5FCB"/>
    <w:rsid w:val="005F7ADC"/>
    <w:rsid w:val="00600728"/>
    <w:rsid w:val="00602CD4"/>
    <w:rsid w:val="00613918"/>
    <w:rsid w:val="00613BB8"/>
    <w:rsid w:val="00614140"/>
    <w:rsid w:val="00614162"/>
    <w:rsid w:val="00614167"/>
    <w:rsid w:val="006170FD"/>
    <w:rsid w:val="00617429"/>
    <w:rsid w:val="00622294"/>
    <w:rsid w:val="00630694"/>
    <w:rsid w:val="00630B9B"/>
    <w:rsid w:val="00633A80"/>
    <w:rsid w:val="00633D12"/>
    <w:rsid w:val="0063536F"/>
    <w:rsid w:val="0066171E"/>
    <w:rsid w:val="00666DF2"/>
    <w:rsid w:val="00671313"/>
    <w:rsid w:val="00677F10"/>
    <w:rsid w:val="006A7ADA"/>
    <w:rsid w:val="006B0808"/>
    <w:rsid w:val="006B6810"/>
    <w:rsid w:val="006B6ED8"/>
    <w:rsid w:val="006C050F"/>
    <w:rsid w:val="006C13B8"/>
    <w:rsid w:val="006C4E39"/>
    <w:rsid w:val="006C5156"/>
    <w:rsid w:val="006D1F19"/>
    <w:rsid w:val="006D3EBB"/>
    <w:rsid w:val="006D42E5"/>
    <w:rsid w:val="006D5ACA"/>
    <w:rsid w:val="006D60C3"/>
    <w:rsid w:val="006D756A"/>
    <w:rsid w:val="006F6F48"/>
    <w:rsid w:val="00711511"/>
    <w:rsid w:val="00714848"/>
    <w:rsid w:val="007218F3"/>
    <w:rsid w:val="0072384B"/>
    <w:rsid w:val="00725949"/>
    <w:rsid w:val="00726435"/>
    <w:rsid w:val="007364D7"/>
    <w:rsid w:val="007423BD"/>
    <w:rsid w:val="00755D6D"/>
    <w:rsid w:val="00760521"/>
    <w:rsid w:val="007639F2"/>
    <w:rsid w:val="007713EC"/>
    <w:rsid w:val="00776577"/>
    <w:rsid w:val="007767FB"/>
    <w:rsid w:val="00782C38"/>
    <w:rsid w:val="007842EF"/>
    <w:rsid w:val="007906A2"/>
    <w:rsid w:val="00790EEF"/>
    <w:rsid w:val="007934AB"/>
    <w:rsid w:val="007936EB"/>
    <w:rsid w:val="00795263"/>
    <w:rsid w:val="007A7A79"/>
    <w:rsid w:val="007B11C4"/>
    <w:rsid w:val="007B54B1"/>
    <w:rsid w:val="007B7A69"/>
    <w:rsid w:val="007C7CDE"/>
    <w:rsid w:val="007C7D03"/>
    <w:rsid w:val="007D036F"/>
    <w:rsid w:val="007D2A54"/>
    <w:rsid w:val="007D4DF3"/>
    <w:rsid w:val="007E3559"/>
    <w:rsid w:val="007E4E44"/>
    <w:rsid w:val="007E6F2A"/>
    <w:rsid w:val="007F5709"/>
    <w:rsid w:val="007F728D"/>
    <w:rsid w:val="007F7929"/>
    <w:rsid w:val="00801DBC"/>
    <w:rsid w:val="00802E56"/>
    <w:rsid w:val="00804F2B"/>
    <w:rsid w:val="00813542"/>
    <w:rsid w:val="0081657C"/>
    <w:rsid w:val="008220AB"/>
    <w:rsid w:val="00841EC2"/>
    <w:rsid w:val="0084482D"/>
    <w:rsid w:val="008463D4"/>
    <w:rsid w:val="00847BD8"/>
    <w:rsid w:val="0086348A"/>
    <w:rsid w:val="00864BC9"/>
    <w:rsid w:val="00871B09"/>
    <w:rsid w:val="008746F7"/>
    <w:rsid w:val="00880130"/>
    <w:rsid w:val="00883C7B"/>
    <w:rsid w:val="00885DDF"/>
    <w:rsid w:val="008873CA"/>
    <w:rsid w:val="00890E7A"/>
    <w:rsid w:val="00891BB5"/>
    <w:rsid w:val="00893342"/>
    <w:rsid w:val="00895A5B"/>
    <w:rsid w:val="008A140E"/>
    <w:rsid w:val="008A24D4"/>
    <w:rsid w:val="008A356E"/>
    <w:rsid w:val="008A5DA7"/>
    <w:rsid w:val="008B0990"/>
    <w:rsid w:val="008B14D4"/>
    <w:rsid w:val="008B2887"/>
    <w:rsid w:val="008B79E5"/>
    <w:rsid w:val="008C3FED"/>
    <w:rsid w:val="008C4415"/>
    <w:rsid w:val="008C7626"/>
    <w:rsid w:val="008C77E7"/>
    <w:rsid w:val="008D356C"/>
    <w:rsid w:val="008D3D77"/>
    <w:rsid w:val="008D4E62"/>
    <w:rsid w:val="008E25E0"/>
    <w:rsid w:val="008E3F91"/>
    <w:rsid w:val="008E7F38"/>
    <w:rsid w:val="008F24F0"/>
    <w:rsid w:val="00910027"/>
    <w:rsid w:val="0091163E"/>
    <w:rsid w:val="00912998"/>
    <w:rsid w:val="0092198F"/>
    <w:rsid w:val="00922C87"/>
    <w:rsid w:val="009271D6"/>
    <w:rsid w:val="00934F73"/>
    <w:rsid w:val="00937091"/>
    <w:rsid w:val="009413FB"/>
    <w:rsid w:val="00944867"/>
    <w:rsid w:val="00960498"/>
    <w:rsid w:val="00962078"/>
    <w:rsid w:val="0096351F"/>
    <w:rsid w:val="00982887"/>
    <w:rsid w:val="009A0272"/>
    <w:rsid w:val="009A02C2"/>
    <w:rsid w:val="009A55AA"/>
    <w:rsid w:val="009A5E94"/>
    <w:rsid w:val="009B1775"/>
    <w:rsid w:val="009B2138"/>
    <w:rsid w:val="009B4CE6"/>
    <w:rsid w:val="009B676D"/>
    <w:rsid w:val="009C3692"/>
    <w:rsid w:val="009D12B1"/>
    <w:rsid w:val="009E03D1"/>
    <w:rsid w:val="009E4B7A"/>
    <w:rsid w:val="00A003BD"/>
    <w:rsid w:val="00A0126A"/>
    <w:rsid w:val="00A1387D"/>
    <w:rsid w:val="00A16E5C"/>
    <w:rsid w:val="00A21AE6"/>
    <w:rsid w:val="00A2470C"/>
    <w:rsid w:val="00A2658D"/>
    <w:rsid w:val="00A30011"/>
    <w:rsid w:val="00A30A77"/>
    <w:rsid w:val="00A338C9"/>
    <w:rsid w:val="00A3440C"/>
    <w:rsid w:val="00A37D48"/>
    <w:rsid w:val="00A42A4E"/>
    <w:rsid w:val="00A5330F"/>
    <w:rsid w:val="00A61B2D"/>
    <w:rsid w:val="00A73DEC"/>
    <w:rsid w:val="00A73E68"/>
    <w:rsid w:val="00AA17E9"/>
    <w:rsid w:val="00AB0A5A"/>
    <w:rsid w:val="00AB27B0"/>
    <w:rsid w:val="00AB3CC7"/>
    <w:rsid w:val="00AB43F8"/>
    <w:rsid w:val="00AB6472"/>
    <w:rsid w:val="00AB66ED"/>
    <w:rsid w:val="00AC1617"/>
    <w:rsid w:val="00AC6C3A"/>
    <w:rsid w:val="00AC715F"/>
    <w:rsid w:val="00AD2EA8"/>
    <w:rsid w:val="00AD3F39"/>
    <w:rsid w:val="00AD705D"/>
    <w:rsid w:val="00AE0480"/>
    <w:rsid w:val="00AE59E5"/>
    <w:rsid w:val="00AF3075"/>
    <w:rsid w:val="00AF6638"/>
    <w:rsid w:val="00AF72CE"/>
    <w:rsid w:val="00B231C6"/>
    <w:rsid w:val="00B30726"/>
    <w:rsid w:val="00B332D1"/>
    <w:rsid w:val="00B36936"/>
    <w:rsid w:val="00B36E7F"/>
    <w:rsid w:val="00B37071"/>
    <w:rsid w:val="00B40741"/>
    <w:rsid w:val="00B40C89"/>
    <w:rsid w:val="00B42172"/>
    <w:rsid w:val="00B4439C"/>
    <w:rsid w:val="00B45729"/>
    <w:rsid w:val="00B45EE4"/>
    <w:rsid w:val="00B46B32"/>
    <w:rsid w:val="00B6277E"/>
    <w:rsid w:val="00B91985"/>
    <w:rsid w:val="00B92950"/>
    <w:rsid w:val="00B93B75"/>
    <w:rsid w:val="00BA1174"/>
    <w:rsid w:val="00BA19F8"/>
    <w:rsid w:val="00BB3484"/>
    <w:rsid w:val="00BB568C"/>
    <w:rsid w:val="00BB70D5"/>
    <w:rsid w:val="00BB7A72"/>
    <w:rsid w:val="00BC2556"/>
    <w:rsid w:val="00BD06B8"/>
    <w:rsid w:val="00BD33E6"/>
    <w:rsid w:val="00BD3C5D"/>
    <w:rsid w:val="00BD5DA7"/>
    <w:rsid w:val="00BF4D98"/>
    <w:rsid w:val="00BF6300"/>
    <w:rsid w:val="00C034CC"/>
    <w:rsid w:val="00C0714B"/>
    <w:rsid w:val="00C26275"/>
    <w:rsid w:val="00C267F9"/>
    <w:rsid w:val="00C31209"/>
    <w:rsid w:val="00C40842"/>
    <w:rsid w:val="00C40C18"/>
    <w:rsid w:val="00C55C84"/>
    <w:rsid w:val="00C56828"/>
    <w:rsid w:val="00C62652"/>
    <w:rsid w:val="00C627AF"/>
    <w:rsid w:val="00C66D0F"/>
    <w:rsid w:val="00C865AF"/>
    <w:rsid w:val="00C87D2F"/>
    <w:rsid w:val="00CA0BBF"/>
    <w:rsid w:val="00CA454D"/>
    <w:rsid w:val="00CB41F1"/>
    <w:rsid w:val="00CC1598"/>
    <w:rsid w:val="00CC67A0"/>
    <w:rsid w:val="00CE2F4B"/>
    <w:rsid w:val="00CE5166"/>
    <w:rsid w:val="00CE7645"/>
    <w:rsid w:val="00CE778D"/>
    <w:rsid w:val="00CE77AD"/>
    <w:rsid w:val="00CE7998"/>
    <w:rsid w:val="00CF6742"/>
    <w:rsid w:val="00CF7B3E"/>
    <w:rsid w:val="00CF7D35"/>
    <w:rsid w:val="00D27AE1"/>
    <w:rsid w:val="00D31C18"/>
    <w:rsid w:val="00D34660"/>
    <w:rsid w:val="00D35572"/>
    <w:rsid w:val="00D422D1"/>
    <w:rsid w:val="00D451A1"/>
    <w:rsid w:val="00D51FAD"/>
    <w:rsid w:val="00D5280C"/>
    <w:rsid w:val="00D657EF"/>
    <w:rsid w:val="00D6739E"/>
    <w:rsid w:val="00D7184E"/>
    <w:rsid w:val="00D75E11"/>
    <w:rsid w:val="00D834F9"/>
    <w:rsid w:val="00D9288F"/>
    <w:rsid w:val="00D929B4"/>
    <w:rsid w:val="00DA3521"/>
    <w:rsid w:val="00DA7400"/>
    <w:rsid w:val="00DB0851"/>
    <w:rsid w:val="00DB4954"/>
    <w:rsid w:val="00DB5A3D"/>
    <w:rsid w:val="00DB5EC1"/>
    <w:rsid w:val="00DB69B8"/>
    <w:rsid w:val="00DC5394"/>
    <w:rsid w:val="00DD4DC1"/>
    <w:rsid w:val="00DE598E"/>
    <w:rsid w:val="00DF21FA"/>
    <w:rsid w:val="00E003E4"/>
    <w:rsid w:val="00E00BEE"/>
    <w:rsid w:val="00E00E5A"/>
    <w:rsid w:val="00E01A42"/>
    <w:rsid w:val="00E04899"/>
    <w:rsid w:val="00E0651C"/>
    <w:rsid w:val="00E20954"/>
    <w:rsid w:val="00E22890"/>
    <w:rsid w:val="00E22A7B"/>
    <w:rsid w:val="00E312F4"/>
    <w:rsid w:val="00E34721"/>
    <w:rsid w:val="00E430F2"/>
    <w:rsid w:val="00E47566"/>
    <w:rsid w:val="00E50F38"/>
    <w:rsid w:val="00E52285"/>
    <w:rsid w:val="00E55C8D"/>
    <w:rsid w:val="00E64EAF"/>
    <w:rsid w:val="00E67D88"/>
    <w:rsid w:val="00E70D58"/>
    <w:rsid w:val="00E73072"/>
    <w:rsid w:val="00E81853"/>
    <w:rsid w:val="00E83703"/>
    <w:rsid w:val="00E91352"/>
    <w:rsid w:val="00EA3C1A"/>
    <w:rsid w:val="00EA5593"/>
    <w:rsid w:val="00EB0183"/>
    <w:rsid w:val="00EB20B4"/>
    <w:rsid w:val="00EB3212"/>
    <w:rsid w:val="00EC0A99"/>
    <w:rsid w:val="00ED00CE"/>
    <w:rsid w:val="00ED2380"/>
    <w:rsid w:val="00ED242A"/>
    <w:rsid w:val="00ED742A"/>
    <w:rsid w:val="00ED7EF8"/>
    <w:rsid w:val="00EE078E"/>
    <w:rsid w:val="00EE692E"/>
    <w:rsid w:val="00EE6987"/>
    <w:rsid w:val="00EF05E4"/>
    <w:rsid w:val="00EF233E"/>
    <w:rsid w:val="00EF3632"/>
    <w:rsid w:val="00EF4F33"/>
    <w:rsid w:val="00EF571C"/>
    <w:rsid w:val="00F06763"/>
    <w:rsid w:val="00F06992"/>
    <w:rsid w:val="00F07744"/>
    <w:rsid w:val="00F140E0"/>
    <w:rsid w:val="00F17552"/>
    <w:rsid w:val="00F2617C"/>
    <w:rsid w:val="00F31272"/>
    <w:rsid w:val="00F5381C"/>
    <w:rsid w:val="00F73FCA"/>
    <w:rsid w:val="00F8537B"/>
    <w:rsid w:val="00F96C84"/>
    <w:rsid w:val="00FA0435"/>
    <w:rsid w:val="00FA192B"/>
    <w:rsid w:val="00FA4D7B"/>
    <w:rsid w:val="00FA5B63"/>
    <w:rsid w:val="00FA7C01"/>
    <w:rsid w:val="00FB3044"/>
    <w:rsid w:val="00FB3821"/>
    <w:rsid w:val="00FC502D"/>
    <w:rsid w:val="00FC5C33"/>
    <w:rsid w:val="00FD6A5C"/>
    <w:rsid w:val="00FE026C"/>
    <w:rsid w:val="00FE1A23"/>
    <w:rsid w:val="00FF1715"/>
    <w:rsid w:val="00FF37F2"/>
    <w:rsid w:val="00FF39D7"/>
    <w:rsid w:val="01762510"/>
    <w:rsid w:val="028756DB"/>
    <w:rsid w:val="2ED668E9"/>
    <w:rsid w:val="31BD053F"/>
    <w:rsid w:val="356412BA"/>
    <w:rsid w:val="4A8D5B6F"/>
    <w:rsid w:val="4BA07473"/>
    <w:rsid w:val="4FAD3E4A"/>
    <w:rsid w:val="562A12B1"/>
    <w:rsid w:val="690C2A0A"/>
    <w:rsid w:val="6EA8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23012A9-0FCF-453F-94BF-1770118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C4"/>
    <w:pPr>
      <w:widowControl w:val="0"/>
      <w:jc w:val="both"/>
    </w:pPr>
    <w:rPr>
      <w:kern w:val="2"/>
      <w:sz w:val="21"/>
      <w:szCs w:val="24"/>
    </w:rPr>
  </w:style>
  <w:style w:type="paragraph" w:styleId="3">
    <w:name w:val="heading 3"/>
    <w:basedOn w:val="a"/>
    <w:next w:val="a"/>
    <w:unhideWhenUsed/>
    <w:qFormat/>
    <w:rsid w:val="00437BC4"/>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37BC4"/>
    <w:pPr>
      <w:jc w:val="left"/>
    </w:pPr>
  </w:style>
  <w:style w:type="paragraph" w:styleId="a4">
    <w:name w:val="Plain Text"/>
    <w:basedOn w:val="a"/>
    <w:qFormat/>
    <w:rsid w:val="00437BC4"/>
    <w:rPr>
      <w:rFonts w:ascii="宋体" w:hAnsi="Courier New"/>
      <w:szCs w:val="20"/>
    </w:rPr>
  </w:style>
  <w:style w:type="paragraph" w:styleId="a5">
    <w:name w:val="footer"/>
    <w:basedOn w:val="a"/>
    <w:qFormat/>
    <w:rsid w:val="00437BC4"/>
    <w:pPr>
      <w:tabs>
        <w:tab w:val="center" w:pos="4153"/>
        <w:tab w:val="right" w:pos="8306"/>
      </w:tabs>
      <w:snapToGrid w:val="0"/>
      <w:jc w:val="left"/>
    </w:pPr>
    <w:rPr>
      <w:sz w:val="18"/>
      <w:szCs w:val="18"/>
    </w:rPr>
  </w:style>
  <w:style w:type="paragraph" w:styleId="a6">
    <w:name w:val="header"/>
    <w:basedOn w:val="a"/>
    <w:qFormat/>
    <w:rsid w:val="00437BC4"/>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qFormat/>
    <w:rsid w:val="00437BC4"/>
    <w:pPr>
      <w:spacing w:before="240" w:after="60" w:line="312" w:lineRule="auto"/>
      <w:jc w:val="center"/>
      <w:outlineLvl w:val="1"/>
    </w:pPr>
    <w:rPr>
      <w:rFonts w:ascii="Cambria" w:hAnsi="Cambria"/>
      <w:b/>
      <w:bCs/>
      <w:kern w:val="28"/>
      <w:sz w:val="32"/>
      <w:szCs w:val="32"/>
    </w:rPr>
  </w:style>
  <w:style w:type="character" w:styleId="a8">
    <w:name w:val="Strong"/>
    <w:basedOn w:val="a0"/>
    <w:uiPriority w:val="22"/>
    <w:qFormat/>
    <w:rsid w:val="00437BC4"/>
    <w:rPr>
      <w:b/>
      <w:bCs/>
    </w:rPr>
  </w:style>
  <w:style w:type="character" w:styleId="a9">
    <w:name w:val="page number"/>
    <w:basedOn w:val="a0"/>
    <w:qFormat/>
    <w:rsid w:val="00437BC4"/>
  </w:style>
  <w:style w:type="character" w:styleId="aa">
    <w:name w:val="Placeholder Text"/>
    <w:basedOn w:val="a0"/>
    <w:uiPriority w:val="99"/>
    <w:semiHidden/>
    <w:rsid w:val="00031C51"/>
    <w:rPr>
      <w:color w:val="808080"/>
    </w:rPr>
  </w:style>
  <w:style w:type="paragraph" w:styleId="ab">
    <w:name w:val="Normal (Web)"/>
    <w:basedOn w:val="a"/>
    <w:rsid w:val="004B4C08"/>
    <w:pPr>
      <w:widowControl/>
      <w:spacing w:before="100" w:beforeAutospacing="1" w:after="100" w:afterAutospacing="1"/>
      <w:jc w:val="left"/>
    </w:pPr>
    <w:rPr>
      <w:rFonts w:ascii="宋体" w:hAnsi="宋体" w:cs="宋体"/>
      <w:kern w:val="0"/>
      <w:sz w:val="24"/>
    </w:rPr>
  </w:style>
  <w:style w:type="paragraph" w:styleId="ac">
    <w:name w:val="Body Text"/>
    <w:basedOn w:val="a"/>
    <w:link w:val="Char0"/>
    <w:uiPriority w:val="99"/>
    <w:rsid w:val="00C56828"/>
    <w:pPr>
      <w:spacing w:after="120"/>
    </w:pPr>
  </w:style>
  <w:style w:type="character" w:customStyle="1" w:styleId="Char0">
    <w:name w:val="正文文本 Char"/>
    <w:basedOn w:val="a0"/>
    <w:link w:val="ac"/>
    <w:uiPriority w:val="99"/>
    <w:rsid w:val="00C56828"/>
    <w:rPr>
      <w:kern w:val="2"/>
      <w:sz w:val="21"/>
      <w:szCs w:val="24"/>
    </w:rPr>
  </w:style>
  <w:style w:type="character" w:styleId="ad">
    <w:name w:val="Hyperlink"/>
    <w:basedOn w:val="a0"/>
    <w:uiPriority w:val="99"/>
    <w:unhideWhenUsed/>
    <w:rsid w:val="00E04899"/>
    <w:rPr>
      <w:color w:val="0000FF"/>
      <w:u w:val="single"/>
    </w:rPr>
  </w:style>
  <w:style w:type="character" w:styleId="ae">
    <w:name w:val="annotation reference"/>
    <w:basedOn w:val="a0"/>
    <w:rsid w:val="006A7ADA"/>
    <w:rPr>
      <w:sz w:val="21"/>
      <w:szCs w:val="21"/>
    </w:rPr>
  </w:style>
  <w:style w:type="paragraph" w:styleId="af">
    <w:name w:val="annotation subject"/>
    <w:basedOn w:val="a3"/>
    <w:next w:val="a3"/>
    <w:link w:val="Char1"/>
    <w:rsid w:val="006A7ADA"/>
    <w:rPr>
      <w:b/>
      <w:bCs/>
    </w:rPr>
  </w:style>
  <w:style w:type="character" w:customStyle="1" w:styleId="Char">
    <w:name w:val="批注文字 Char"/>
    <w:basedOn w:val="a0"/>
    <w:link w:val="a3"/>
    <w:rsid w:val="006A7ADA"/>
    <w:rPr>
      <w:kern w:val="2"/>
      <w:sz w:val="21"/>
      <w:szCs w:val="24"/>
    </w:rPr>
  </w:style>
  <w:style w:type="character" w:customStyle="1" w:styleId="Char1">
    <w:name w:val="批注主题 Char"/>
    <w:basedOn w:val="Char"/>
    <w:link w:val="af"/>
    <w:rsid w:val="006A7ADA"/>
    <w:rPr>
      <w:kern w:val="2"/>
      <w:sz w:val="21"/>
      <w:szCs w:val="24"/>
    </w:rPr>
  </w:style>
  <w:style w:type="paragraph" w:styleId="af0">
    <w:name w:val="Balloon Text"/>
    <w:basedOn w:val="a"/>
    <w:link w:val="Char2"/>
    <w:rsid w:val="006A7ADA"/>
    <w:rPr>
      <w:sz w:val="18"/>
      <w:szCs w:val="18"/>
    </w:rPr>
  </w:style>
  <w:style w:type="character" w:customStyle="1" w:styleId="Char2">
    <w:name w:val="批注框文本 Char"/>
    <w:basedOn w:val="a0"/>
    <w:link w:val="af0"/>
    <w:rsid w:val="006A7ADA"/>
    <w:rPr>
      <w:kern w:val="2"/>
      <w:sz w:val="18"/>
      <w:szCs w:val="18"/>
    </w:rPr>
  </w:style>
  <w:style w:type="paragraph" w:styleId="af1">
    <w:name w:val="List Paragraph"/>
    <w:basedOn w:val="a"/>
    <w:uiPriority w:val="34"/>
    <w:qFormat/>
    <w:rsid w:val="00157C14"/>
    <w:pPr>
      <w:ind w:firstLineChars="200" w:firstLine="420"/>
    </w:pPr>
    <w:rPr>
      <w:rFonts w:asciiTheme="minorHAnsi" w:eastAsiaTheme="minorEastAsia" w:hAnsiTheme="minorHAnsi" w:cstheme="minorBidi"/>
      <w:szCs w:val="22"/>
    </w:rPr>
  </w:style>
  <w:style w:type="table" w:styleId="af2">
    <w:name w:val="Table Grid"/>
    <w:basedOn w:val="a1"/>
    <w:rsid w:val="00133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5184">
      <w:bodyDiv w:val="1"/>
      <w:marLeft w:val="0"/>
      <w:marRight w:val="0"/>
      <w:marTop w:val="0"/>
      <w:marBottom w:val="0"/>
      <w:divBdr>
        <w:top w:val="none" w:sz="0" w:space="0" w:color="auto"/>
        <w:left w:val="none" w:sz="0" w:space="0" w:color="auto"/>
        <w:bottom w:val="none" w:sz="0" w:space="0" w:color="auto"/>
        <w:right w:val="none" w:sz="0" w:space="0" w:color="auto"/>
      </w:divBdr>
    </w:div>
    <w:div w:id="79185429">
      <w:bodyDiv w:val="1"/>
      <w:marLeft w:val="0"/>
      <w:marRight w:val="0"/>
      <w:marTop w:val="0"/>
      <w:marBottom w:val="0"/>
      <w:divBdr>
        <w:top w:val="none" w:sz="0" w:space="0" w:color="auto"/>
        <w:left w:val="none" w:sz="0" w:space="0" w:color="auto"/>
        <w:bottom w:val="none" w:sz="0" w:space="0" w:color="auto"/>
        <w:right w:val="none" w:sz="0" w:space="0" w:color="auto"/>
      </w:divBdr>
    </w:div>
    <w:div w:id="136922822">
      <w:bodyDiv w:val="1"/>
      <w:marLeft w:val="0"/>
      <w:marRight w:val="0"/>
      <w:marTop w:val="0"/>
      <w:marBottom w:val="0"/>
      <w:divBdr>
        <w:top w:val="none" w:sz="0" w:space="0" w:color="auto"/>
        <w:left w:val="none" w:sz="0" w:space="0" w:color="auto"/>
        <w:bottom w:val="none" w:sz="0" w:space="0" w:color="auto"/>
        <w:right w:val="none" w:sz="0" w:space="0" w:color="auto"/>
      </w:divBdr>
    </w:div>
    <w:div w:id="213006260">
      <w:bodyDiv w:val="1"/>
      <w:marLeft w:val="0"/>
      <w:marRight w:val="0"/>
      <w:marTop w:val="0"/>
      <w:marBottom w:val="0"/>
      <w:divBdr>
        <w:top w:val="none" w:sz="0" w:space="0" w:color="auto"/>
        <w:left w:val="none" w:sz="0" w:space="0" w:color="auto"/>
        <w:bottom w:val="none" w:sz="0" w:space="0" w:color="auto"/>
        <w:right w:val="none" w:sz="0" w:space="0" w:color="auto"/>
      </w:divBdr>
    </w:div>
    <w:div w:id="360521078">
      <w:bodyDiv w:val="1"/>
      <w:marLeft w:val="0"/>
      <w:marRight w:val="0"/>
      <w:marTop w:val="0"/>
      <w:marBottom w:val="0"/>
      <w:divBdr>
        <w:top w:val="none" w:sz="0" w:space="0" w:color="auto"/>
        <w:left w:val="none" w:sz="0" w:space="0" w:color="auto"/>
        <w:bottom w:val="none" w:sz="0" w:space="0" w:color="auto"/>
        <w:right w:val="none" w:sz="0" w:space="0" w:color="auto"/>
      </w:divBdr>
    </w:div>
    <w:div w:id="531960241">
      <w:bodyDiv w:val="1"/>
      <w:marLeft w:val="0"/>
      <w:marRight w:val="0"/>
      <w:marTop w:val="0"/>
      <w:marBottom w:val="0"/>
      <w:divBdr>
        <w:top w:val="none" w:sz="0" w:space="0" w:color="auto"/>
        <w:left w:val="none" w:sz="0" w:space="0" w:color="auto"/>
        <w:bottom w:val="none" w:sz="0" w:space="0" w:color="auto"/>
        <w:right w:val="none" w:sz="0" w:space="0" w:color="auto"/>
      </w:divBdr>
    </w:div>
    <w:div w:id="541214197">
      <w:bodyDiv w:val="1"/>
      <w:marLeft w:val="0"/>
      <w:marRight w:val="0"/>
      <w:marTop w:val="0"/>
      <w:marBottom w:val="0"/>
      <w:divBdr>
        <w:top w:val="none" w:sz="0" w:space="0" w:color="auto"/>
        <w:left w:val="none" w:sz="0" w:space="0" w:color="auto"/>
        <w:bottom w:val="none" w:sz="0" w:space="0" w:color="auto"/>
        <w:right w:val="none" w:sz="0" w:space="0" w:color="auto"/>
      </w:divBdr>
    </w:div>
    <w:div w:id="824858129">
      <w:bodyDiv w:val="1"/>
      <w:marLeft w:val="0"/>
      <w:marRight w:val="0"/>
      <w:marTop w:val="0"/>
      <w:marBottom w:val="0"/>
      <w:divBdr>
        <w:top w:val="none" w:sz="0" w:space="0" w:color="auto"/>
        <w:left w:val="none" w:sz="0" w:space="0" w:color="auto"/>
        <w:bottom w:val="none" w:sz="0" w:space="0" w:color="auto"/>
        <w:right w:val="none" w:sz="0" w:space="0" w:color="auto"/>
      </w:divBdr>
    </w:div>
    <w:div w:id="882474608">
      <w:bodyDiv w:val="1"/>
      <w:marLeft w:val="0"/>
      <w:marRight w:val="0"/>
      <w:marTop w:val="0"/>
      <w:marBottom w:val="0"/>
      <w:divBdr>
        <w:top w:val="none" w:sz="0" w:space="0" w:color="auto"/>
        <w:left w:val="none" w:sz="0" w:space="0" w:color="auto"/>
        <w:bottom w:val="none" w:sz="0" w:space="0" w:color="auto"/>
        <w:right w:val="none" w:sz="0" w:space="0" w:color="auto"/>
      </w:divBdr>
    </w:div>
    <w:div w:id="1169293644">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92225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182DF-18EF-4F85-BABD-44E913C8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20</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9mm</cp:lastModifiedBy>
  <cp:revision>33</cp:revision>
  <cp:lastPrinted>2019-12-12T07:11:00Z</cp:lastPrinted>
  <dcterms:created xsi:type="dcterms:W3CDTF">2019-10-11T03:12:00Z</dcterms:created>
  <dcterms:modified xsi:type="dcterms:W3CDTF">2020-11-10T08:17:00Z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