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44"/>
          <w:szCs w:val="52"/>
          <w:lang w:val="en-US" w:eastAsia="zh-CN"/>
        </w:rPr>
      </w:pPr>
      <w:r>
        <w:rPr>
          <w:rFonts w:hint="eastAsia" w:ascii="黑体" w:hAnsi="黑体" w:eastAsia="黑体" w:cs="黑体"/>
          <w:sz w:val="44"/>
          <w:szCs w:val="52"/>
          <w:lang w:val="en-US" w:eastAsia="zh-CN"/>
        </w:rPr>
        <w:t>邵东市库区移民事务中心2024年整体绩效</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44"/>
          <w:szCs w:val="52"/>
          <w:lang w:val="en-US" w:eastAsia="zh-CN"/>
        </w:rPr>
      </w:pPr>
      <w:r>
        <w:rPr>
          <w:rFonts w:hint="eastAsia" w:ascii="黑体" w:hAnsi="黑体" w:eastAsia="黑体" w:cs="黑体"/>
          <w:sz w:val="44"/>
          <w:szCs w:val="52"/>
          <w:lang w:val="en-US" w:eastAsia="zh-CN"/>
        </w:rPr>
        <w:t>自 评 报 告</w:t>
      </w:r>
    </w:p>
    <w:p>
      <w:pPr>
        <w:widowControl/>
        <w:spacing w:line="600" w:lineRule="exact"/>
        <w:rPr>
          <w:sz w:val="30"/>
          <w:szCs w:val="30"/>
        </w:rPr>
      </w:pPr>
      <w:r>
        <w:rPr>
          <w:rFonts w:hint="eastAsia"/>
          <w:sz w:val="30"/>
          <w:szCs w:val="30"/>
        </w:rPr>
        <w:t>市财政局：</w:t>
      </w:r>
    </w:p>
    <w:p>
      <w:pPr>
        <w:widowControl/>
        <w:spacing w:line="600" w:lineRule="exact"/>
        <w:ind w:firstLine="600" w:firstLineChars="200"/>
        <w:rPr>
          <w:sz w:val="30"/>
          <w:szCs w:val="30"/>
        </w:rPr>
      </w:pPr>
      <w:r>
        <w:rPr>
          <w:rFonts w:hint="eastAsia"/>
          <w:sz w:val="30"/>
          <w:szCs w:val="30"/>
        </w:rPr>
        <w:t>我中心202</w:t>
      </w:r>
      <w:r>
        <w:rPr>
          <w:rFonts w:hint="eastAsia"/>
          <w:sz w:val="30"/>
          <w:szCs w:val="30"/>
          <w:lang w:val="en-US" w:eastAsia="zh-CN"/>
        </w:rPr>
        <w:t>4</w:t>
      </w:r>
      <w:r>
        <w:rPr>
          <w:rFonts w:hint="eastAsia"/>
          <w:sz w:val="30"/>
          <w:szCs w:val="30"/>
        </w:rPr>
        <w:t>的单位整体绩效自评报告如下：</w:t>
      </w:r>
    </w:p>
    <w:p>
      <w:pPr>
        <w:spacing w:line="600" w:lineRule="exact"/>
        <w:ind w:firstLine="964" w:firstLineChars="300"/>
        <w:rPr>
          <w:rFonts w:ascii="楷体" w:hAnsi="楷体" w:eastAsia="楷体" w:cs="楷体"/>
          <w:b/>
          <w:sz w:val="32"/>
          <w:szCs w:val="32"/>
          <w:lang w:bidi="ar"/>
        </w:rPr>
      </w:pPr>
      <w:r>
        <w:rPr>
          <w:rFonts w:hint="eastAsia" w:ascii="楷体" w:hAnsi="楷体" w:eastAsia="楷体" w:cs="楷体"/>
          <w:b/>
          <w:sz w:val="32"/>
          <w:szCs w:val="32"/>
          <w:lang w:bidi="ar"/>
        </w:rPr>
        <w:t>一、单位基本概况</w:t>
      </w:r>
    </w:p>
    <w:p>
      <w:pPr>
        <w:spacing w:line="240" w:lineRule="auto"/>
        <w:jc w:val="both"/>
        <w:rPr>
          <w:rFonts w:hint="default"/>
          <w:sz w:val="30"/>
          <w:szCs w:val="30"/>
          <w:lang w:val="en-US" w:eastAsia="zh-CN"/>
        </w:rPr>
      </w:pPr>
      <w:r>
        <w:rPr>
          <w:rFonts w:hint="eastAsia"/>
        </w:rPr>
        <w:tab/>
      </w:r>
      <w:r>
        <w:rPr>
          <w:rFonts w:hint="eastAsia"/>
        </w:rPr>
        <w:t xml:space="preserve"> </w:t>
      </w:r>
      <w:r>
        <w:rPr>
          <w:rFonts w:hint="eastAsia"/>
          <w:sz w:val="30"/>
          <w:szCs w:val="30"/>
        </w:rPr>
        <w:t>我中心是2019年因机构改革由原邵东县移民开发局改为邵东市库区移民事务中心，主要职责：（一）负责全县大中型水库移民的移民直补资金发放；（二）负责全县大中型水库移民库区和安置区的移民项目管理工作；（三）负责全县大中型水库移民数据库和移民项目库的建设维护工作；（四）负责移民培训工作，增加移民的“造血”功能；（五）按上级要求完成大中型水库移民避险</w:t>
      </w:r>
      <w:r>
        <w:rPr>
          <w:rFonts w:hint="eastAsia"/>
          <w:sz w:val="30"/>
          <w:szCs w:val="30"/>
          <w:lang w:val="en-US" w:eastAsia="zh-CN"/>
        </w:rPr>
        <w:t>搬迁</w:t>
      </w:r>
      <w:r>
        <w:rPr>
          <w:rFonts w:hint="eastAsia"/>
          <w:sz w:val="30"/>
          <w:szCs w:val="30"/>
        </w:rPr>
        <w:t>任务。共有编制16人，内设机构包括</w:t>
      </w:r>
      <w:r>
        <w:rPr>
          <w:sz w:val="30"/>
          <w:szCs w:val="30"/>
        </w:rPr>
        <w:t>4</w:t>
      </w:r>
      <w:r>
        <w:rPr>
          <w:rFonts w:hint="eastAsia"/>
          <w:sz w:val="30"/>
          <w:szCs w:val="30"/>
        </w:rPr>
        <w:t>个部室，即：综合人教部、基础设施部、生产开发部、财务部。202</w:t>
      </w:r>
      <w:r>
        <w:rPr>
          <w:rFonts w:hint="eastAsia"/>
          <w:sz w:val="30"/>
          <w:szCs w:val="30"/>
          <w:lang w:val="en-US" w:eastAsia="zh-CN"/>
        </w:rPr>
        <w:t>4</w:t>
      </w:r>
      <w:r>
        <w:rPr>
          <w:rFonts w:hint="eastAsia"/>
          <w:sz w:val="30"/>
          <w:szCs w:val="30"/>
        </w:rPr>
        <w:t>年度</w:t>
      </w:r>
      <w:r>
        <w:rPr>
          <w:rFonts w:hint="eastAsia" w:ascii="宋体" w:hAnsi="宋体" w:eastAsia="宋体" w:cs="黑体"/>
          <w:sz w:val="32"/>
          <w:szCs w:val="32"/>
          <w:lang w:bidi="ar"/>
        </w:rPr>
        <w:t>财政拨款</w:t>
      </w:r>
      <w:r>
        <w:rPr>
          <w:rFonts w:hint="eastAsia"/>
          <w:sz w:val="30"/>
          <w:szCs w:val="30"/>
        </w:rPr>
        <w:t>收、支总计</w:t>
      </w:r>
      <w:r>
        <w:rPr>
          <w:rFonts w:hint="eastAsia"/>
          <w:sz w:val="30"/>
          <w:szCs w:val="30"/>
          <w:lang w:val="en-US" w:eastAsia="zh-CN"/>
        </w:rPr>
        <w:t>5116.59</w:t>
      </w:r>
      <w:r>
        <w:rPr>
          <w:rFonts w:hint="eastAsia"/>
          <w:sz w:val="30"/>
          <w:szCs w:val="30"/>
        </w:rPr>
        <w:t>万元（含政府性基金预算财政拨款收支）。中心相继出台了机关财务管理制度，招待费会议费制度，会审制度等行政经费管理制度。对移民项目资金，</w:t>
      </w:r>
      <w:r>
        <w:rPr>
          <w:rFonts w:hint="eastAsia"/>
          <w:sz w:val="30"/>
          <w:szCs w:val="30"/>
          <w:lang w:val="en-US" w:eastAsia="zh-CN"/>
        </w:rPr>
        <w:t>沿用</w:t>
      </w:r>
      <w:r>
        <w:rPr>
          <w:rFonts w:hint="eastAsia"/>
          <w:sz w:val="30"/>
          <w:szCs w:val="30"/>
        </w:rPr>
        <w:t>2020年出台</w:t>
      </w:r>
      <w:r>
        <w:rPr>
          <w:rFonts w:hint="eastAsia"/>
          <w:sz w:val="30"/>
          <w:szCs w:val="30"/>
          <w:lang w:val="en-US" w:eastAsia="zh-CN"/>
        </w:rPr>
        <w:t>的</w:t>
      </w:r>
      <w:r>
        <w:rPr>
          <w:rFonts w:hint="eastAsia"/>
          <w:sz w:val="30"/>
          <w:szCs w:val="30"/>
        </w:rPr>
        <w:t>《邵东市移民后扶项目管理实施暂行细则》（邵移领字〔2020〕1号）</w:t>
      </w:r>
      <w:r>
        <w:rPr>
          <w:rFonts w:hint="eastAsia"/>
          <w:sz w:val="30"/>
          <w:szCs w:val="30"/>
          <w:lang w:eastAsia="zh-CN"/>
        </w:rPr>
        <w:t>、</w:t>
      </w:r>
      <w:r>
        <w:rPr>
          <w:rFonts w:hint="eastAsia"/>
          <w:sz w:val="30"/>
          <w:szCs w:val="30"/>
        </w:rPr>
        <w:t>《邵东市扶持移民产业发展的暂行办法》（邵移领字﹝2020﹞2号）</w:t>
      </w:r>
      <w:r>
        <w:rPr>
          <w:rFonts w:hint="eastAsia"/>
          <w:sz w:val="30"/>
          <w:szCs w:val="30"/>
          <w:lang w:eastAsia="zh-CN"/>
        </w:rPr>
        <w:t>、</w:t>
      </w:r>
      <w:r>
        <w:rPr>
          <w:rFonts w:hint="eastAsia"/>
          <w:sz w:val="30"/>
          <w:szCs w:val="30"/>
        </w:rPr>
        <w:t>《邵东市移民后期扶持项目管理“放管服”实施方案》（邵移领字﹝2020﹞3号）</w:t>
      </w:r>
      <w:r>
        <w:rPr>
          <w:rFonts w:hint="eastAsia"/>
          <w:sz w:val="30"/>
          <w:szCs w:val="30"/>
          <w:lang w:eastAsia="zh-CN"/>
        </w:rPr>
        <w:t>、</w:t>
      </w:r>
      <w:bookmarkStart w:id="0" w:name="_GoBack"/>
      <w:bookmarkEnd w:id="0"/>
      <w:r>
        <w:rPr>
          <w:rFonts w:hint="eastAsia"/>
          <w:sz w:val="30"/>
          <w:szCs w:val="30"/>
        </w:rPr>
        <w:t>邵水函〔202</w:t>
      </w:r>
      <w:r>
        <w:rPr>
          <w:rFonts w:hint="eastAsia"/>
          <w:sz w:val="30"/>
          <w:szCs w:val="30"/>
          <w:lang w:val="en-US" w:eastAsia="zh-CN"/>
        </w:rPr>
        <w:t>3</w:t>
      </w:r>
      <w:r>
        <w:rPr>
          <w:rFonts w:hint="eastAsia"/>
          <w:sz w:val="30"/>
          <w:szCs w:val="30"/>
        </w:rPr>
        <w:t>〕</w:t>
      </w:r>
      <w:r>
        <w:rPr>
          <w:rFonts w:hint="eastAsia"/>
          <w:sz w:val="30"/>
          <w:szCs w:val="30"/>
          <w:lang w:val="en-US" w:eastAsia="zh-CN"/>
        </w:rPr>
        <w:t>33</w:t>
      </w:r>
      <w:r>
        <w:rPr>
          <w:rFonts w:hint="eastAsia"/>
          <w:sz w:val="30"/>
          <w:szCs w:val="30"/>
        </w:rPr>
        <w:t>号《邵东移民产业发展的暂行办法</w:t>
      </w:r>
      <w:r>
        <w:rPr>
          <w:rFonts w:hint="eastAsia"/>
          <w:sz w:val="30"/>
          <w:szCs w:val="30"/>
          <w:lang w:val="en-US" w:eastAsia="zh-CN"/>
        </w:rPr>
        <w:t>施细则</w:t>
      </w:r>
      <w:r>
        <w:rPr>
          <w:rFonts w:hint="eastAsia"/>
          <w:sz w:val="30"/>
          <w:szCs w:val="30"/>
        </w:rPr>
        <w:t>》</w:t>
      </w:r>
      <w:r>
        <w:rPr>
          <w:rFonts w:hint="eastAsia"/>
          <w:sz w:val="30"/>
          <w:szCs w:val="30"/>
          <w:lang w:val="en-US" w:eastAsia="zh-CN"/>
        </w:rPr>
        <w:t>等有关文件。</w:t>
      </w:r>
    </w:p>
    <w:p>
      <w:pPr>
        <w:numPr>
          <w:ilvl w:val="0"/>
          <w:numId w:val="1"/>
        </w:numPr>
        <w:tabs>
          <w:tab w:val="left" w:pos="872"/>
        </w:tabs>
        <w:spacing w:line="600" w:lineRule="exact"/>
        <w:ind w:left="1260" w:leftChars="0" w:firstLine="0" w:firstLineChars="0"/>
        <w:rPr>
          <w:rFonts w:hint="eastAsia" w:ascii="楷体" w:hAnsi="楷体" w:eastAsia="楷体" w:cs="楷体"/>
          <w:b/>
          <w:sz w:val="32"/>
          <w:szCs w:val="32"/>
          <w:lang w:bidi="ar"/>
        </w:rPr>
      </w:pPr>
      <w:r>
        <w:rPr>
          <w:rFonts w:hint="eastAsia" w:ascii="楷体" w:hAnsi="楷体" w:eastAsia="楷体" w:cs="楷体"/>
          <w:b/>
          <w:sz w:val="32"/>
          <w:szCs w:val="32"/>
          <w:lang w:bidi="ar"/>
        </w:rPr>
        <w:t>单位整体支出绩效状况</w:t>
      </w:r>
    </w:p>
    <w:p>
      <w:pPr>
        <w:widowControl/>
        <w:spacing w:line="600" w:lineRule="exact"/>
        <w:ind w:firstLine="900" w:firstLineChars="300"/>
        <w:rPr>
          <w:rFonts w:hint="eastAsia" w:ascii="楷体_GB2312" w:hAnsi="楷体_GB2312" w:eastAsia="楷体_GB2312" w:cs="楷体_GB2312"/>
          <w:sz w:val="32"/>
          <w:szCs w:val="32"/>
          <w:lang w:val="en-US" w:eastAsia="zh-CN"/>
        </w:rPr>
      </w:pPr>
      <w:r>
        <w:rPr>
          <w:rFonts w:hint="eastAsia"/>
          <w:sz w:val="30"/>
          <w:szCs w:val="30"/>
        </w:rPr>
        <w:t>202</w:t>
      </w:r>
      <w:r>
        <w:rPr>
          <w:rFonts w:hint="eastAsia"/>
          <w:sz w:val="30"/>
          <w:szCs w:val="30"/>
          <w:lang w:val="en-US" w:eastAsia="zh-CN"/>
        </w:rPr>
        <w:t>4</w:t>
      </w:r>
      <w:r>
        <w:rPr>
          <w:rFonts w:hint="eastAsia"/>
          <w:sz w:val="30"/>
          <w:szCs w:val="30"/>
        </w:rPr>
        <w:t>年我中心主要做了以下工作：</w:t>
      </w:r>
    </w:p>
    <w:p>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在市委、市政府和水利局党组的领导下，省市移民主管部门的精心指导下，我市移民工作围绕“稳得住、能致富”的总体目标，贯彻落实移民后期扶持政策，着力实施重点移民村美丽家园建设、库区移民产业发展、困难移民帮扶解困等，成效显著，移民工作再上新台阶。</w:t>
      </w:r>
    </w:p>
    <w:p>
      <w:pPr>
        <w:numPr>
          <w:ilvl w:val="0"/>
          <w:numId w:val="0"/>
        </w:num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kern w:val="2"/>
          <w:sz w:val="32"/>
          <w:szCs w:val="32"/>
          <w:highlight w:val="none"/>
          <w:lang w:val="en-US" w:eastAsia="zh-CN" w:bidi="ar"/>
        </w:rPr>
        <w:t>1、抓好2024年水库移民后期扶持计划编制。</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，上级下达我市各类资金计划共计9702.06万元，其中第一批到县资金1755万元、2022年600元内2760.06万元、重点移民村建设专项400万元、突出问题处理一批87万元、突出问题处理二批33万元、三峡后续工作133万元、</w:t>
      </w: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困难移民扶助金34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突出问题项目资金4500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sz w:val="32"/>
          <w:szCs w:val="32"/>
          <w:lang w:val="en-US" w:eastAsia="zh-CN"/>
        </w:rPr>
        <w:t>到2024年12月，</w:t>
      </w:r>
      <w:r>
        <w:rPr>
          <w:rFonts w:hint="eastAsia" w:ascii="仿宋_GB2312" w:hAnsi="仿宋_GB2312" w:eastAsia="仿宋_GB2312" w:cs="仿宋_GB2312"/>
          <w:sz w:val="32"/>
          <w:szCs w:val="32"/>
        </w:rPr>
        <w:t>共实施项目</w:t>
      </w:r>
      <w:r>
        <w:rPr>
          <w:rFonts w:hint="eastAsia" w:ascii="仿宋_GB2312" w:hAnsi="仿宋_GB2312" w:eastAsia="仿宋_GB2312" w:cs="仿宋_GB2312"/>
          <w:sz w:val="32"/>
          <w:szCs w:val="32"/>
          <w:lang w:val="en-US" w:eastAsia="zh-CN"/>
        </w:rPr>
        <w:t>172</w:t>
      </w:r>
      <w:r>
        <w:rPr>
          <w:rFonts w:hint="eastAsia" w:ascii="仿宋_GB2312" w:hAnsi="仿宋_GB2312" w:eastAsia="仿宋_GB2312" w:cs="仿宋_GB2312"/>
          <w:sz w:val="32"/>
          <w:szCs w:val="32"/>
        </w:rPr>
        <w:t>个，其中三峡后续项目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个，重点移民村建设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个。现已完成投资</w:t>
      </w:r>
      <w:r>
        <w:rPr>
          <w:rFonts w:hint="eastAsia" w:ascii="仿宋_GB2312" w:hAnsi="仿宋_GB2312" w:eastAsia="仿宋_GB2312" w:cs="仿宋_GB2312"/>
          <w:sz w:val="32"/>
          <w:szCs w:val="32"/>
          <w:lang w:val="en-US" w:eastAsia="zh-CN"/>
        </w:rPr>
        <w:t>9197</w:t>
      </w:r>
      <w:r>
        <w:rPr>
          <w:rFonts w:hint="eastAsia" w:ascii="仿宋_GB2312" w:hAnsi="仿宋_GB2312" w:eastAsia="仿宋_GB2312" w:cs="仿宋_GB2312"/>
          <w:sz w:val="32"/>
          <w:szCs w:val="32"/>
        </w:rPr>
        <w:t>万元，工程整体进度</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60" w:lineRule="exact"/>
        <w:ind w:leftChars="0" w:firstLine="643" w:firstLineChars="200"/>
        <w:jc w:val="both"/>
        <w:textAlignment w:val="auto"/>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b/>
          <w:bCs/>
          <w:color w:val="000000"/>
          <w:sz w:val="32"/>
          <w:szCs w:val="32"/>
          <w:highlight w:val="none"/>
          <w:lang w:val="en-US" w:eastAsia="zh-CN" w:bidi="ar"/>
        </w:rPr>
        <w:t>2、加强移民后扶信息管理。</w:t>
      </w:r>
      <w:r>
        <w:rPr>
          <w:rFonts w:hint="eastAsia" w:ascii="仿宋_GB2312" w:hAnsi="仿宋_GB2312" w:eastAsia="仿宋_GB2312" w:cs="仿宋_GB2312"/>
          <w:color w:val="000000"/>
          <w:sz w:val="32"/>
          <w:szCs w:val="32"/>
          <w:highlight w:val="none"/>
          <w:lang w:bidi="ar"/>
        </w:rPr>
        <w:t>按照《湖南省大中型水库移民后期扶持人口动态管理办法》的相关规定，</w:t>
      </w:r>
      <w:r>
        <w:rPr>
          <w:rFonts w:hint="eastAsia" w:ascii="仿宋_GB2312" w:hAnsi="仿宋_GB2312" w:eastAsia="仿宋_GB2312" w:cs="仿宋_GB2312"/>
          <w:color w:val="000000"/>
          <w:sz w:val="32"/>
          <w:szCs w:val="32"/>
          <w:highlight w:val="none"/>
          <w:lang w:val="en-US" w:eastAsia="zh-CN" w:bidi="ar"/>
        </w:rPr>
        <w:t>持续做好移民后扶人口动态管理。我们根据邵东的实际，以</w:t>
      </w:r>
      <w:r>
        <w:rPr>
          <w:rFonts w:hint="eastAsia" w:ascii="仿宋_GB2312" w:hAnsi="仿宋_GB2312" w:eastAsia="仿宋_GB2312" w:cs="仿宋_GB2312"/>
          <w:color w:val="000000"/>
          <w:sz w:val="32"/>
          <w:szCs w:val="32"/>
          <w:highlight w:val="none"/>
          <w:lang w:bidi="ar"/>
        </w:rPr>
        <w:t>确保财政部门“一卡</w:t>
      </w:r>
      <w:r>
        <w:rPr>
          <w:rFonts w:hint="eastAsia" w:ascii="仿宋_GB2312" w:hAnsi="仿宋_GB2312" w:eastAsia="仿宋_GB2312" w:cs="仿宋_GB2312"/>
          <w:color w:val="000000"/>
          <w:sz w:val="32"/>
          <w:szCs w:val="32"/>
          <w:lang w:bidi="ar"/>
        </w:rPr>
        <w:t>通”打卡的移民直补资金发放对象和湖南移民综合管理信息系统中录入的移民发放对象完全匹配</w:t>
      </w:r>
      <w:r>
        <w:rPr>
          <w:rFonts w:hint="eastAsia" w:ascii="仿宋_GB2312" w:hAnsi="仿宋_GB2312" w:eastAsia="仿宋_GB2312" w:cs="仿宋_GB2312"/>
          <w:color w:val="000000"/>
          <w:sz w:val="32"/>
          <w:szCs w:val="32"/>
          <w:lang w:val="en-US" w:eastAsia="zh-CN" w:bidi="ar"/>
        </w:rPr>
        <w:t>为目标</w:t>
      </w:r>
      <w:r>
        <w:rPr>
          <w:rFonts w:hint="eastAsia" w:ascii="仿宋_GB2312" w:hAnsi="仿宋_GB2312" w:eastAsia="仿宋_GB2312" w:cs="仿宋_GB2312"/>
          <w:color w:val="000000"/>
          <w:sz w:val="32"/>
          <w:szCs w:val="32"/>
          <w:lang w:bidi="ar"/>
        </w:rPr>
        <w:t>。</w:t>
      </w:r>
      <w:r>
        <w:rPr>
          <w:rFonts w:hint="eastAsia" w:ascii="仿宋_GB2312" w:hAnsi="仿宋_GB2312" w:eastAsia="仿宋_GB2312" w:cs="仿宋_GB2312"/>
          <w:color w:val="000000"/>
          <w:sz w:val="32"/>
          <w:szCs w:val="32"/>
          <w:highlight w:val="none"/>
          <w:lang w:val="en-US" w:eastAsia="zh-CN" w:bidi="ar"/>
        </w:rPr>
        <w:t>结合直补发放和后扶项目实施情况，指导乡镇移民部门进一步清理核查移民人数等信息，认真做好移民基础数据库工作，为精准实施后扶政策提供了扎实的信息支撑。2024年我市共动态调移民人口</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390人，同时追缴多领的移民直补资金21.79万元。</w:t>
      </w:r>
      <w:r>
        <w:rPr>
          <w:rFonts w:hint="eastAsia" w:ascii="仿宋_GB2312" w:hAnsi="仿宋_GB2312" w:eastAsia="仿宋_GB2312" w:cs="仿宋_GB2312"/>
          <w:kern w:val="2"/>
          <w:sz w:val="32"/>
          <w:szCs w:val="32"/>
          <w:lang w:val="en-US" w:eastAsia="zh-CN" w:bidi="ar-SA"/>
        </w:rPr>
        <w:t>发放2024年全年600元到人直补资金1984.2万元。</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3、着力推进库区和移民安置区乡村振兴。</w:t>
      </w:r>
      <w:r>
        <w:rPr>
          <w:rFonts w:hint="eastAsia" w:ascii="仿宋_GB2312" w:hAnsi="仿宋_GB2312" w:eastAsia="仿宋_GB2312" w:cs="仿宋_GB2312"/>
          <w:b w:val="0"/>
          <w:bCs w:val="0"/>
          <w:sz w:val="32"/>
          <w:szCs w:val="32"/>
          <w:lang w:val="en-US" w:eastAsia="zh-CN"/>
        </w:rPr>
        <w:t>我们紧扣乡村振兴总要求，按照“点面结合、整体推进”的思路，积极向上级移民部门争取移民后扶专项资金，着力抓好了</w:t>
      </w:r>
      <w:r>
        <w:rPr>
          <w:rFonts w:hint="eastAsia" w:ascii="仿宋_GB2312" w:hAnsi="仿宋_GB2312" w:eastAsia="仿宋_GB2312" w:cs="仿宋_GB2312"/>
          <w:b w:val="0"/>
          <w:bCs w:val="0"/>
          <w:kern w:val="2"/>
          <w:sz w:val="32"/>
          <w:szCs w:val="32"/>
          <w:lang w:val="en-US" w:eastAsia="zh-CN" w:bidi="ar-SA"/>
        </w:rPr>
        <w:t>九龙岭镇三合村和砂石镇砂石居委会两个</w:t>
      </w:r>
      <w:r>
        <w:rPr>
          <w:rFonts w:hint="eastAsia" w:ascii="仿宋_GB2312" w:hAnsi="仿宋_GB2312" w:eastAsia="仿宋_GB2312" w:cs="仿宋_GB2312"/>
          <w:b w:val="0"/>
          <w:bCs w:val="0"/>
          <w:sz w:val="32"/>
          <w:szCs w:val="32"/>
          <w:lang w:val="en-US" w:eastAsia="zh-CN"/>
        </w:rPr>
        <w:t>村的重点移民村建设专项计划的落实。每个村投入移民后扶专项资金200万元，通过项目推进，在邵东的水库库区打造了一批乡村振兴示范村。</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4、持续推动移民产业转型升级。</w:t>
      </w:r>
      <w:r>
        <w:rPr>
          <w:rFonts w:hint="eastAsia" w:ascii="仿宋_GB2312" w:hAnsi="仿宋_GB2312" w:eastAsia="仿宋_GB2312" w:cs="仿宋_GB2312"/>
          <w:sz w:val="32"/>
          <w:szCs w:val="32"/>
          <w:lang w:val="en-US" w:eastAsia="zh-CN"/>
        </w:rPr>
        <w:t>今</w:t>
      </w:r>
      <w:r>
        <w:rPr>
          <w:rFonts w:hint="eastAsia" w:ascii="仿宋_GB2312" w:hAnsi="仿宋_GB2312" w:eastAsia="仿宋_GB2312" w:cs="仿宋_GB2312"/>
          <w:b w:val="0"/>
          <w:bCs w:val="0"/>
          <w:sz w:val="32"/>
          <w:szCs w:val="32"/>
          <w:lang w:val="en-US" w:eastAsia="zh-CN"/>
        </w:rPr>
        <w:t>年，我中心</w:t>
      </w:r>
      <w:r>
        <w:rPr>
          <w:rFonts w:hint="eastAsia" w:ascii="仿宋_GB2312" w:hAnsi="仿宋_GB2312" w:eastAsia="仿宋_GB2312" w:cs="仿宋_GB2312"/>
          <w:sz w:val="32"/>
          <w:szCs w:val="32"/>
        </w:rPr>
        <w:t>为认真做好新时期、新形势、新常态下的库区移民后期扶持工作，围绕移民“创业有平台、就业有门路、产业大发展”的工作思路，充分发挥库区名优特色产品的示范带动作用，改变移民产业帮扶方式，集中优势资金，壮大库区发展新动能，促进城乡各种资源要素合理流动，引进培育特色农产品加工企业，创新移民利益联结机制，拓宽移民创业就业渠道，促进移民持续较快增收，确保库区和移民安置区社会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邵东市移民产业创业园</w:t>
      </w:r>
      <w:r>
        <w:rPr>
          <w:rFonts w:hint="eastAsia" w:ascii="仿宋_GB2312" w:hAnsi="仿宋_GB2312" w:eastAsia="仿宋_GB2312" w:cs="仿宋_GB2312"/>
          <w:sz w:val="32"/>
          <w:szCs w:val="32"/>
          <w:lang w:val="en-US" w:eastAsia="zh-CN"/>
        </w:rPr>
        <w:t>已正常运转，2023年收取租金50万元，并按章进行了分红，2024年预计收取租金50万元，效益初显。</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6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5、提升移民培训工作实效。</w:t>
      </w:r>
      <w:r>
        <w:rPr>
          <w:rFonts w:hint="eastAsia" w:ascii="仿宋_GB2312" w:hAnsi="仿宋_GB2312" w:eastAsia="仿宋_GB2312" w:cs="仿宋_GB2312"/>
          <w:b w:val="0"/>
          <w:bCs w:val="0"/>
          <w:kern w:val="2"/>
          <w:sz w:val="32"/>
          <w:szCs w:val="32"/>
          <w:lang w:val="en-US" w:eastAsia="zh-CN" w:bidi="ar-SA"/>
        </w:rPr>
        <w:t>根据上级下达的年度培训计划，我单位结合邵东实际，准确把握市场需求和移民意愿，充分运用信息数据平台，积极探索新的培训模式，开展多层次、多渠道、多形式的移民培训1194人次，切实提高了移民就业创业和增收致富能力。同时我们加强了对移民培训先进典型的宣传，不断提高移民培训的影响力和移民群众对培训的认同感。在农业实用技术方面，分别举办了养殖、中药材等种植技术培训班6期，共培训移民学员498人，拨付资金19.92万元；在转移就业技能方面，共举办培训班4期，培训学员159人，拨付资金26.04万元；致富带头人培训250人，拨付资金8万元；打卡发放中长期职业教育补助、往年漏报287人，拨付资金114.8万元。</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kern w:val="2"/>
          <w:sz w:val="32"/>
          <w:szCs w:val="32"/>
          <w:lang w:val="en-US" w:eastAsia="zh-CN" w:bidi="ar-SA"/>
        </w:rPr>
        <w:t>6、多措并举抓好移民信访维稳，维护社会和谐稳定。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我市移民共计4.6万多人，由于移民工作的特殊性与复杂性，在移民安置与后扶过程中，存在这样那样的问题及其矛盾，主要反映宅基地、生产生活有苦难，道路建设，落户难和移民享受后扶直补等问题。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今年来中心接待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上访共20批78人次，对反映的问题办结率达百分之百。截止目前，我市移民信访工作整体平稳有序。</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60" w:lineRule="exact"/>
        <w:ind w:leftChars="0"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7、旗帜鲜明不动摇，筑牢意识形态阵地。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中心党支部高度重视意识形态工作，一切工作、一切活动坚持党性原则、遵行党的政治路线，坚持以党的旗帜为旗帜、以党的意志为意志、以党的使命为使命。进一步完善“三会一课”支部工作机制，严格执行党的组织生活制度，党支部战斗堡垒作用进一步强化。</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lang w:val="en-US" w:eastAsia="zh-CN"/>
        </w:rPr>
        <w:tab/>
      </w:r>
      <w:r>
        <w:rPr>
          <w:rFonts w:hint="eastAsia" w:cstheme="minorBidi"/>
          <w:kern w:val="2"/>
          <w:sz w:val="21"/>
          <w:szCs w:val="24"/>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邵东市库区移民事务中心</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tabs>
          <w:tab w:val="left" w:pos="6097"/>
        </w:tabs>
        <w:kinsoku/>
        <w:wordWrap/>
        <w:overflowPunct/>
        <w:topLinePunct w:val="0"/>
        <w:autoSpaceDE/>
        <w:autoSpaceDN/>
        <w:bidi w:val="0"/>
        <w:adjustRightInd/>
        <w:spacing w:line="400" w:lineRule="exact"/>
        <w:ind w:firstLine="5120" w:firstLineChars="16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2025年6月20日</w:t>
      </w:r>
    </w:p>
    <w:p>
      <w:pPr>
        <w:tabs>
          <w:tab w:val="left" w:pos="7141"/>
        </w:tabs>
        <w:bidi w:val="0"/>
        <w:jc w:val="left"/>
        <w:rPr>
          <w:rFonts w:hint="default"/>
          <w:lang w:val="en-US" w:eastAsia="zh-CN"/>
        </w:rPr>
      </w:pPr>
    </w:p>
    <w:sectPr>
      <w:pgSz w:w="11906" w:h="16838"/>
      <w:pgMar w:top="2098" w:right="1474" w:bottom="200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718E7"/>
    <w:multiLevelType w:val="singleLevel"/>
    <w:tmpl w:val="BBB718E7"/>
    <w:lvl w:ilvl="0" w:tentative="0">
      <w:start w:val="2"/>
      <w:numFmt w:val="chineseCounting"/>
      <w:suff w:val="nothing"/>
      <w:lvlText w:val="%1、"/>
      <w:lvlJc w:val="left"/>
      <w:pPr>
        <w:ind w:left="126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MmNiZDM3ZmRiZjBjNmFlMTViOGI2NzE0ZWUxMjUifQ=="/>
  </w:docVars>
  <w:rsids>
    <w:rsidRoot w:val="1B2928BD"/>
    <w:rsid w:val="04E377CC"/>
    <w:rsid w:val="13EB3FA7"/>
    <w:rsid w:val="1B2928BD"/>
    <w:rsid w:val="20C55B80"/>
    <w:rsid w:val="25527D04"/>
    <w:rsid w:val="26731A9C"/>
    <w:rsid w:val="34106A70"/>
    <w:rsid w:val="3D94095C"/>
    <w:rsid w:val="41F320F5"/>
    <w:rsid w:val="46565349"/>
    <w:rsid w:val="4A903C91"/>
    <w:rsid w:val="4C9817CE"/>
    <w:rsid w:val="57F56934"/>
    <w:rsid w:val="5AC14999"/>
    <w:rsid w:val="62210161"/>
    <w:rsid w:val="6489147F"/>
    <w:rsid w:val="679C5581"/>
    <w:rsid w:val="6EAE7221"/>
    <w:rsid w:val="715220E5"/>
    <w:rsid w:val="71A71502"/>
    <w:rsid w:val="7391516A"/>
    <w:rsid w:val="75692994"/>
    <w:rsid w:val="764A4D06"/>
    <w:rsid w:val="79BC02AD"/>
    <w:rsid w:val="7B0C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4409</Words>
  <Characters>4743</Characters>
  <Lines>0</Lines>
  <Paragraphs>0</Paragraphs>
  <TotalTime>1</TotalTime>
  <ScaleCrop>false</ScaleCrop>
  <LinksUpToDate>false</LinksUpToDate>
  <CharactersWithSpaces>4743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2024-12-02T08:22:00Z</dcterms:created>
  <dc:creator>徐</dc:creator>
  <cp:lastModifiedBy>Administrator</cp:lastModifiedBy>
  <cp:lastPrinted>2024-12-04T03:25:00Z</cp:lastPrinted>
  <dcterms:modified xsi:type="dcterms:W3CDTF">2025-06-20T13:05:11Z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F172B79FEC71482C9D4310838F6B11B5_13</vt:lpwstr>
  </property>
</Properties>
</file>