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ind w:firstLine="1800" w:firstLineChars="600"/>
        <w:rPr>
          <w:sz w:val="30"/>
          <w:szCs w:val="30"/>
        </w:rPr>
      </w:pPr>
      <w:r>
        <w:rPr>
          <w:rFonts w:hint="eastAsia"/>
          <w:sz w:val="30"/>
          <w:szCs w:val="30"/>
        </w:rPr>
        <w:t>邵东市库区移民事务中心2020年整体绩效</w:t>
      </w:r>
    </w:p>
    <w:p>
      <w:pPr>
        <w:widowControl/>
        <w:spacing w:line="600" w:lineRule="exact"/>
        <w:ind w:firstLine="3600" w:firstLineChars="1200"/>
        <w:rPr>
          <w:sz w:val="30"/>
          <w:szCs w:val="30"/>
        </w:rPr>
      </w:pPr>
      <w:r>
        <w:rPr>
          <w:rFonts w:hint="eastAsia"/>
          <w:sz w:val="30"/>
          <w:szCs w:val="30"/>
        </w:rPr>
        <w:t>自 评 报 告</w:t>
      </w:r>
    </w:p>
    <w:p>
      <w:pPr>
        <w:widowControl/>
        <w:spacing w:line="600" w:lineRule="exact"/>
        <w:rPr>
          <w:sz w:val="30"/>
          <w:szCs w:val="30"/>
        </w:rPr>
      </w:pPr>
      <w:r>
        <w:rPr>
          <w:rFonts w:hint="eastAsia"/>
          <w:sz w:val="30"/>
          <w:szCs w:val="30"/>
        </w:rPr>
        <w:t>市财政局：</w:t>
      </w:r>
    </w:p>
    <w:p>
      <w:pPr>
        <w:widowControl/>
        <w:spacing w:line="600" w:lineRule="exact"/>
        <w:ind w:firstLine="600" w:firstLineChars="200"/>
        <w:rPr>
          <w:sz w:val="30"/>
          <w:szCs w:val="30"/>
        </w:rPr>
      </w:pPr>
      <w:r>
        <w:rPr>
          <w:rFonts w:hint="eastAsia"/>
          <w:sz w:val="30"/>
          <w:szCs w:val="30"/>
        </w:rPr>
        <w:t>我中心2020的单位整体绩效自评报告如下：</w:t>
      </w:r>
    </w:p>
    <w:p>
      <w:pPr>
        <w:spacing w:line="600" w:lineRule="exact"/>
        <w:rPr>
          <w:rFonts w:ascii="楷体" w:hAnsi="楷体" w:eastAsia="楷体" w:cs="楷体"/>
          <w:b/>
          <w:sz w:val="32"/>
          <w:szCs w:val="32"/>
          <w:lang w:bidi="ar"/>
        </w:rPr>
      </w:pPr>
      <w:r>
        <w:rPr>
          <w:rFonts w:hint="eastAsia" w:ascii="楷体" w:hAnsi="楷体" w:eastAsia="楷体" w:cs="楷体"/>
          <w:b/>
          <w:sz w:val="32"/>
          <w:szCs w:val="32"/>
          <w:lang w:bidi="ar"/>
        </w:rPr>
        <w:t>一、单位基本概况</w:t>
      </w:r>
    </w:p>
    <w:p>
      <w:pPr>
        <w:widowControl/>
        <w:spacing w:line="600" w:lineRule="exact"/>
        <w:rPr>
          <w:sz w:val="30"/>
          <w:szCs w:val="30"/>
        </w:rPr>
      </w:pPr>
      <w:r>
        <w:rPr>
          <w:rFonts w:hint="eastAsia"/>
        </w:rPr>
        <w:tab/>
      </w:r>
      <w:r>
        <w:rPr>
          <w:rFonts w:hint="eastAsia"/>
        </w:rPr>
        <w:t xml:space="preserve"> </w:t>
      </w:r>
      <w:r>
        <w:rPr>
          <w:rFonts w:hint="eastAsia"/>
          <w:sz w:val="30"/>
          <w:szCs w:val="30"/>
        </w:rPr>
        <w:t>我中心是2019年因机构改革由原邵东县移民开发局改为邵东市库区移民事务</w:t>
      </w:r>
      <w:bookmarkStart w:id="0" w:name="_GoBack"/>
      <w:bookmarkEnd w:id="0"/>
      <w:r>
        <w:rPr>
          <w:rFonts w:hint="eastAsia"/>
          <w:sz w:val="30"/>
          <w:szCs w:val="30"/>
        </w:rPr>
        <w:t>中心，主要职责：（一）负责全县大中型水库移民的每个季度的移民直补资金发放；（二）负责全县大中型水库移民库区和安置区的移民项目管理工作；（三）负责全县大中型水库移民数据库和移民项目库的建设维护工作；（四）负责移民培训工作，增加移民的“造血”功能；（五）按上级要求完成大中型水库移民避险解困任务。共有编制16人，内设机构包括</w:t>
      </w:r>
      <w:r>
        <w:rPr>
          <w:sz w:val="30"/>
          <w:szCs w:val="30"/>
        </w:rPr>
        <w:t>4</w:t>
      </w:r>
      <w:r>
        <w:rPr>
          <w:rFonts w:hint="eastAsia"/>
          <w:sz w:val="30"/>
          <w:szCs w:val="30"/>
        </w:rPr>
        <w:t>个部室，即：综合人教部、基础设施部、生产开发部、计划财务部。2020年度</w:t>
      </w:r>
      <w:r>
        <w:rPr>
          <w:rFonts w:hint="eastAsia" w:ascii="宋体" w:hAnsi="宋体" w:eastAsia="宋体" w:cs="黑体"/>
          <w:sz w:val="32"/>
          <w:szCs w:val="32"/>
          <w:lang w:bidi="ar"/>
        </w:rPr>
        <w:t>财政拨款</w:t>
      </w:r>
      <w:r>
        <w:rPr>
          <w:rFonts w:hint="eastAsia"/>
          <w:sz w:val="30"/>
          <w:szCs w:val="30"/>
        </w:rPr>
        <w:t>收、支总计10060.65万元（含政府性基金预算财政拨款收支）。2020年末固定资产总值为125813元。中心相继出台了机关财务管理制度，招待费会议费制度，会审制度等行政经费管理制度。对移民项目资金，2020年，我市出台《邵东市移民后扶项目管理实施暂行细则》（邵移领字〔2020〕1号），进一步厘清了项目管理流程和权责；出台《邵东市扶持移民产业发展的暂行办法》（邵移领字﹝2020﹞2号），阐明了产业扶持方向、产权归属、利益联结方式；出台了《邵东市移民后期扶持项目管理“放管服”实施方案》（邵移领字﹝2020﹞3号）就移民项目10万元以下项目资金管理做出了规范性说明。</w:t>
      </w:r>
    </w:p>
    <w:p>
      <w:pPr>
        <w:tabs>
          <w:tab w:val="left" w:pos="872"/>
        </w:tabs>
        <w:spacing w:line="600" w:lineRule="exact"/>
        <w:rPr>
          <w:rFonts w:ascii="楷体" w:hAnsi="楷体" w:eastAsia="楷体" w:cs="楷体"/>
          <w:b/>
          <w:sz w:val="32"/>
          <w:szCs w:val="32"/>
          <w:lang w:bidi="ar"/>
        </w:rPr>
      </w:pPr>
      <w:r>
        <w:rPr>
          <w:rFonts w:hint="eastAsia" w:ascii="楷体" w:hAnsi="楷体" w:eastAsia="楷体" w:cs="楷体"/>
          <w:b/>
          <w:sz w:val="32"/>
          <w:szCs w:val="32"/>
          <w:lang w:bidi="ar"/>
        </w:rPr>
        <w:t>二、单位整体支出绩效状况</w:t>
      </w:r>
    </w:p>
    <w:p>
      <w:pPr>
        <w:widowControl/>
        <w:spacing w:line="600" w:lineRule="exact"/>
        <w:rPr>
          <w:sz w:val="30"/>
          <w:szCs w:val="30"/>
        </w:rPr>
      </w:pPr>
      <w:r>
        <w:rPr>
          <w:rFonts w:hint="eastAsia"/>
          <w:sz w:val="30"/>
          <w:szCs w:val="30"/>
        </w:rPr>
        <w:t>2020年我中心主要做了以下工作：</w:t>
      </w:r>
    </w:p>
    <w:p>
      <w:pPr>
        <w:widowControl/>
        <w:spacing w:line="600" w:lineRule="exact"/>
        <w:ind w:firstLine="300" w:firstLineChars="100"/>
        <w:rPr>
          <w:sz w:val="30"/>
          <w:szCs w:val="30"/>
        </w:rPr>
      </w:pPr>
      <w:r>
        <w:rPr>
          <w:rFonts w:hint="eastAsia"/>
          <w:sz w:val="30"/>
          <w:szCs w:val="30"/>
        </w:rPr>
        <w:t>1、产业转型升级，拓宽致富渠道</w:t>
      </w:r>
    </w:p>
    <w:p>
      <w:pPr>
        <w:widowControl/>
        <w:spacing w:line="600" w:lineRule="exact"/>
        <w:rPr>
          <w:sz w:val="30"/>
          <w:szCs w:val="30"/>
        </w:rPr>
      </w:pPr>
      <w:r>
        <w:rPr>
          <w:rFonts w:hint="eastAsia"/>
          <w:sz w:val="30"/>
          <w:szCs w:val="30"/>
        </w:rPr>
        <w:t>为认真做好新时代库区移民后期扶持工作，我市围绕“将移民资金变成移民资产，移民资产变为移民资本，并保值增值”的工作思路，遵从绝大多数移民意愿，整合到县移民后扶资金，创新移民利益联结机制，“跨时空”使用后扶资金。在水利部移民司、湖南省库区移民事务中心、邵阳市库区移民事务中心领导的指导下，通过邵东市第九次常委会同意，购买了湘商产业园内的标准化厂，突出重点，全面覆盖，成立了邵东邵移物业有限公司，将股权分配给300人以上移民重点村以及82户三峡移民，产权归入股村集体所有。由邵东市库区移民事务中心代持上级部门所投入的产业引导资金所占股份，由23个300人以上移民重点村所在乡镇代持以该村移民人数为基数所占的股份，由邵东市巴山移民置业有限公司代持82户三峡移民专项资金所占股份，发展物业经济，引进移民产业，收取厂房租金，开展移民培训，奖励移民就业，统筹推进移民产业转型升级，拓宽移民增收致富渠道。</w:t>
      </w:r>
    </w:p>
    <w:p>
      <w:pPr>
        <w:widowControl/>
        <w:spacing w:line="600" w:lineRule="exact"/>
        <w:rPr>
          <w:sz w:val="30"/>
          <w:szCs w:val="30"/>
        </w:rPr>
      </w:pPr>
      <w:r>
        <w:rPr>
          <w:rFonts w:hint="eastAsia"/>
          <w:sz w:val="30"/>
          <w:szCs w:val="30"/>
        </w:rPr>
        <w:t>2020年—2021年，邵东市拟投入资金1400万(其中2020年投入资金400万元)用于购置隆源产业园内26栋B等已建成的自证齐全标准化厂房，引进了中亿纺织、德美农业、金昭阳油茶有限公司、醉貂蝉等4家企业，2021年预计解决160名移民就业，收取厂房租金105万元。</w:t>
      </w:r>
    </w:p>
    <w:p>
      <w:pPr>
        <w:spacing w:line="600" w:lineRule="exact"/>
        <w:ind w:firstLine="643" w:firstLineChars="200"/>
        <w:rPr>
          <w:rFonts w:hint="eastAsia" w:ascii="宋体" w:hAnsi="宋体" w:eastAsia="宋体" w:cs="宋体"/>
          <w:bCs/>
          <w:sz w:val="32"/>
          <w:szCs w:val="32"/>
        </w:rPr>
      </w:pPr>
      <w:r>
        <w:rPr>
          <w:rFonts w:hint="eastAsia" w:ascii="宋体" w:hAnsi="宋体" w:eastAsia="宋体" w:cs="宋体"/>
          <w:b/>
          <w:sz w:val="32"/>
          <w:szCs w:val="32"/>
          <w:lang w:bidi="ar"/>
        </w:rPr>
        <w:t xml:space="preserve"> </w:t>
      </w:r>
      <w:r>
        <w:rPr>
          <w:rFonts w:hint="eastAsia" w:ascii="宋体" w:hAnsi="宋体" w:eastAsia="宋体" w:cs="宋体"/>
          <w:bCs/>
          <w:sz w:val="32"/>
          <w:szCs w:val="32"/>
          <w:lang w:bidi="ar"/>
        </w:rPr>
        <w:t xml:space="preserve"> 2、放权管理服务，规范项目实施</w:t>
      </w:r>
    </w:p>
    <w:p>
      <w:pPr>
        <w:spacing w:line="600" w:lineRule="exact"/>
        <w:ind w:firstLine="640" w:firstLineChars="200"/>
        <w:rPr>
          <w:rFonts w:ascii="宋体" w:hAnsi="宋体" w:eastAsia="宋体" w:cs="宋体"/>
          <w:color w:val="000000"/>
          <w:kern w:val="0"/>
          <w:sz w:val="32"/>
          <w:szCs w:val="32"/>
          <w:lang w:bidi="ar"/>
        </w:rPr>
      </w:pPr>
      <w:r>
        <w:rPr>
          <w:rFonts w:hint="eastAsia" w:ascii="宋体" w:hAnsi="宋体" w:eastAsia="宋体" w:cs="宋体"/>
          <w:color w:val="000000"/>
          <w:kern w:val="0"/>
          <w:sz w:val="32"/>
          <w:szCs w:val="32"/>
          <w:lang w:bidi="ar"/>
        </w:rPr>
        <w:t>为加强和规范我市重点移民增收项目管理，充分发挥引领示范作用，提升大中型水库移民人口、贫困移民产业覆盖率和组织化程度，实现移民持续增收、贫困移民脱贫致富目标。2020年，我市出台《邵东市移民后扶项目管理实施暂行细则》（邵移领字〔2020〕1号），进一步厘清了项目管理流程和权责；出台《邵东市扶持移民产业发展的暂行办法》（邵移领字﹝2020﹞2号），阐明了产业扶持方向、产权归属、利益联结方式；出台了《邵东市移民后期扶持项目管理“放管服”实施方案》（邵移领字﹝2020﹞3号）就移民项目10万元以下项目资金管理做出了规范性说明。文件出台后，移民的后扶项目管理既权责清晰、流程明了，又改变了过去“撒胡椒面”的方式，还通过“扶强带动扶弱，扶强又能扶弱”的模式，发展新型主体，壮大村集体经济，惠及了广大移民群众。</w:t>
      </w:r>
    </w:p>
    <w:p>
      <w:pPr>
        <w:spacing w:line="600" w:lineRule="exact"/>
        <w:ind w:firstLine="640" w:firstLineChars="200"/>
        <w:rPr>
          <w:rFonts w:ascii="宋体" w:hAnsi="宋体" w:eastAsia="宋体" w:cs="宋体"/>
          <w:color w:val="000000"/>
          <w:kern w:val="0"/>
          <w:sz w:val="32"/>
          <w:szCs w:val="32"/>
          <w:lang w:bidi="ar"/>
        </w:rPr>
      </w:pPr>
      <w:r>
        <w:rPr>
          <w:rFonts w:hint="eastAsia" w:ascii="宋体" w:hAnsi="宋体" w:eastAsia="宋体" w:cs="宋体"/>
          <w:color w:val="000000"/>
          <w:kern w:val="0"/>
          <w:sz w:val="32"/>
          <w:szCs w:val="32"/>
          <w:lang w:bidi="ar"/>
        </w:rPr>
        <w:t>3、用心用情用力，助推乡村振兴</w:t>
      </w:r>
    </w:p>
    <w:p>
      <w:pPr>
        <w:spacing w:line="600" w:lineRule="exact"/>
        <w:ind w:firstLine="640" w:firstLineChars="200"/>
        <w:rPr>
          <w:rFonts w:ascii="宋体" w:hAnsi="宋体" w:eastAsia="宋体" w:cs="宋体"/>
          <w:color w:val="000000"/>
          <w:kern w:val="0"/>
          <w:sz w:val="32"/>
          <w:szCs w:val="32"/>
          <w:lang w:bidi="ar"/>
        </w:rPr>
      </w:pPr>
      <w:r>
        <w:rPr>
          <w:rFonts w:hint="eastAsia" w:ascii="宋体" w:hAnsi="宋体" w:eastAsia="宋体" w:cs="宋体"/>
          <w:color w:val="000000"/>
          <w:kern w:val="0"/>
          <w:sz w:val="32"/>
          <w:szCs w:val="32"/>
          <w:lang w:bidi="ar"/>
        </w:rPr>
        <w:t>一是精准扶持了4个移民重点村的建设，分别为为黑田铺镇齐合村、廉桥镇联丰村、灵官殿镇界岭铺村、流光岭镇流镇村，共计投入1140万元，利益联结移民 987人，目前已全面完成；二是开展第四批大中型水库移民避险解困项目。圆梦居住在山洪地质灾害易发区域，生命财产安全受到严重威胁，经自然资源部门鉴定或村民代表大会认定必须搬迁的或是生存环境恶劣，生活贫困，不搬迁无法摆脱困境的，其困难得到了扶贫部门认定或村民代表大会确认的200个移民住有所居；三是开展驻村扶贫及结对帮扶。累计为黄旗、高桥两村硬化道路5公里，安装路灯610余盏，山塘维修20余口，解决安全饮水问题400余户；组建大棚蔬菜基地、中药材种植基地以及特色牛蛙基地，利益联结98户贫困户，激发其内生动力，实现扶贫更扶“志”与“智”的转变。</w:t>
      </w:r>
    </w:p>
    <w:p>
      <w:pPr>
        <w:spacing w:line="600" w:lineRule="exact"/>
        <w:ind w:firstLine="640" w:firstLineChars="200"/>
        <w:rPr>
          <w:rFonts w:ascii="宋体" w:hAnsi="宋体" w:eastAsia="宋体" w:cs="宋体"/>
          <w:color w:val="000000"/>
          <w:kern w:val="0"/>
          <w:sz w:val="32"/>
          <w:szCs w:val="32"/>
          <w:lang w:bidi="ar"/>
        </w:rPr>
      </w:pPr>
      <w:r>
        <w:rPr>
          <w:rFonts w:hint="eastAsia" w:ascii="宋体" w:hAnsi="宋体" w:eastAsia="宋体" w:cs="宋体"/>
          <w:color w:val="000000"/>
          <w:kern w:val="0"/>
          <w:sz w:val="32"/>
          <w:szCs w:val="32"/>
          <w:lang w:bidi="ar"/>
        </w:rPr>
        <w:t>邵东市移民系统的脱贫攻坚经验得到了国务院扶贫办、《中国扶贫》杂志以及新华网的认可，库区移民事务中心制作的沙画作品《那些年 那些画》还荣获了国家级二等奖。</w:t>
      </w:r>
    </w:p>
    <w:p>
      <w:pPr>
        <w:spacing w:line="600" w:lineRule="exact"/>
        <w:rPr>
          <w:rFonts w:ascii="宋体" w:hAnsi="宋体" w:eastAsia="宋体" w:cs="宋体"/>
          <w:color w:val="000000"/>
          <w:kern w:val="0"/>
          <w:sz w:val="32"/>
          <w:szCs w:val="32"/>
          <w:lang w:bidi="ar"/>
        </w:rPr>
      </w:pPr>
      <w:r>
        <w:rPr>
          <w:rFonts w:hint="eastAsia" w:ascii="宋体" w:hAnsi="宋体" w:eastAsia="宋体" w:cs="宋体"/>
          <w:color w:val="000000"/>
          <w:kern w:val="0"/>
          <w:sz w:val="32"/>
          <w:szCs w:val="32"/>
          <w:lang w:bidi="ar"/>
        </w:rPr>
        <w:t>4.提高资金效益，整体成绩斐然</w:t>
      </w:r>
    </w:p>
    <w:p>
      <w:pPr>
        <w:spacing w:line="600" w:lineRule="exact"/>
        <w:ind w:firstLine="640" w:firstLineChars="200"/>
        <w:rPr>
          <w:rFonts w:ascii="宋体" w:hAnsi="宋体" w:eastAsia="宋体" w:cs="宋体"/>
          <w:color w:val="000000"/>
          <w:kern w:val="0"/>
          <w:sz w:val="32"/>
          <w:szCs w:val="32"/>
          <w:lang w:bidi="ar"/>
        </w:rPr>
      </w:pPr>
      <w:r>
        <w:rPr>
          <w:rFonts w:hint="eastAsia" w:ascii="宋体" w:hAnsi="宋体" w:eastAsia="宋体" w:cs="宋体"/>
          <w:color w:val="000000"/>
          <w:kern w:val="0"/>
          <w:sz w:val="32"/>
          <w:szCs w:val="32"/>
          <w:lang w:bidi="ar"/>
        </w:rPr>
        <w:t>2020年，我中心完成了36277人计2161.83万元的移民直补资金“一卡通”打卡发放;完成了343个移民项目的实施，共计拨付移民项目资金3904.16万元；完成了移民就业技能培训104人次，完成劳动技能其他培训538人次，增加移民的造血功能；完成了对流光岭、团山等4个乡镇的内审稽查，进一步规范乡镇移民项目资金的管理；进一步开展了全市大中型水库移民的数据清理，进一步澄清了底子。2020年我们充分发挥财政资金的经济和社会效益，各项工作成绩斐然。</w:t>
      </w:r>
    </w:p>
    <w:p>
      <w:pPr>
        <w:tabs>
          <w:tab w:val="left" w:pos="872"/>
        </w:tabs>
        <w:spacing w:line="600" w:lineRule="exact"/>
        <w:jc w:val="both"/>
        <w:rPr>
          <w:rFonts w:ascii="楷体" w:hAnsi="楷体" w:eastAsia="楷体" w:cs="楷体"/>
          <w:b/>
          <w:sz w:val="32"/>
          <w:szCs w:val="32"/>
          <w:lang w:bidi="ar"/>
        </w:rPr>
      </w:pPr>
      <w:r>
        <w:rPr>
          <w:rFonts w:hint="eastAsia" w:ascii="楷体" w:hAnsi="楷体" w:eastAsia="楷体" w:cs="楷体"/>
          <w:b/>
          <w:sz w:val="32"/>
          <w:szCs w:val="32"/>
          <w:lang w:bidi="ar"/>
        </w:rPr>
        <w:t>三、存在的问题和原因</w:t>
      </w:r>
    </w:p>
    <w:p>
      <w:pPr>
        <w:spacing w:line="500" w:lineRule="exact"/>
        <w:jc w:val="left"/>
        <w:rPr>
          <w:rFonts w:ascii="宋体" w:hAnsi="宋体" w:eastAsia="宋体" w:cs="宋体"/>
          <w:color w:val="000000"/>
          <w:kern w:val="0"/>
          <w:sz w:val="32"/>
          <w:szCs w:val="32"/>
          <w:lang w:bidi="ar"/>
        </w:rPr>
      </w:pPr>
      <w:r>
        <w:rPr>
          <w:rFonts w:hint="eastAsia" w:ascii="宋体" w:hAnsi="宋体" w:eastAsia="宋体" w:cs="宋体"/>
          <w:color w:val="000000"/>
          <w:kern w:val="0"/>
          <w:sz w:val="32"/>
          <w:szCs w:val="32"/>
          <w:lang w:bidi="ar"/>
        </w:rPr>
        <w:t>1、工作经费不足，影响工作正常开展</w:t>
      </w:r>
    </w:p>
    <w:p>
      <w:pPr>
        <w:tabs>
          <w:tab w:val="left" w:pos="983"/>
        </w:tabs>
        <w:spacing w:line="500" w:lineRule="exact"/>
        <w:ind w:firstLine="640" w:firstLineChars="200"/>
        <w:jc w:val="left"/>
        <w:rPr>
          <w:rFonts w:ascii="宋体" w:hAnsi="宋体" w:eastAsia="宋体" w:cs="宋体"/>
          <w:color w:val="000000"/>
          <w:kern w:val="0"/>
          <w:sz w:val="32"/>
          <w:szCs w:val="32"/>
          <w:lang w:bidi="ar"/>
        </w:rPr>
      </w:pPr>
      <w:r>
        <w:rPr>
          <w:rFonts w:hint="eastAsia" w:ascii="宋体" w:hAnsi="宋体" w:eastAsia="宋体" w:cs="宋体"/>
          <w:color w:val="000000"/>
          <w:kern w:val="0"/>
          <w:sz w:val="32"/>
          <w:szCs w:val="32"/>
          <w:lang w:bidi="ar"/>
        </w:rPr>
        <w:t>虽然市委、市政府及市财政局高度重视与支持移民工作，工作经费从2016年的不足40万元增加到2020年的72万元，但我单位人员多、移民项目多、移民项目分散广、工作运行费用高，且三峡移民以及连带影响人群信访维稳工作经费的不足严重影响到了工作的正常开展。整村推进项目前期设计费、招投标费较多，项目实施单位压力较大。</w:t>
      </w:r>
    </w:p>
    <w:p>
      <w:pPr>
        <w:spacing w:line="500" w:lineRule="exact"/>
        <w:rPr>
          <w:bCs/>
        </w:rPr>
      </w:pPr>
      <w:r>
        <w:rPr>
          <w:rFonts w:hint="eastAsia" w:ascii="宋体" w:hAnsi="宋体" w:eastAsia="宋体" w:cs="宋体"/>
          <w:color w:val="000000"/>
          <w:kern w:val="0"/>
          <w:sz w:val="32"/>
          <w:szCs w:val="32"/>
          <w:lang w:bidi="ar"/>
        </w:rPr>
        <w:t>2、</w:t>
      </w:r>
      <w:r>
        <w:rPr>
          <w:rFonts w:hint="eastAsia" w:asciiTheme="majorEastAsia" w:hAnsiTheme="majorEastAsia" w:eastAsiaTheme="majorEastAsia" w:cstheme="majorEastAsia"/>
          <w:color w:val="000000"/>
          <w:kern w:val="0"/>
          <w:sz w:val="32"/>
          <w:szCs w:val="32"/>
          <w:lang w:bidi="ar"/>
        </w:rPr>
        <w:t>规范管理力度</w:t>
      </w:r>
      <w:r>
        <w:rPr>
          <w:rFonts w:hint="eastAsia" w:asciiTheme="majorEastAsia" w:hAnsiTheme="majorEastAsia" w:eastAsiaTheme="majorEastAsia" w:cstheme="majorEastAsia"/>
          <w:bCs/>
          <w:sz w:val="32"/>
          <w:szCs w:val="32"/>
          <w:lang w:bidi="ar"/>
        </w:rPr>
        <w:t>仍需加大</w:t>
      </w:r>
    </w:p>
    <w:p>
      <w:pPr>
        <w:pStyle w:val="4"/>
        <w:autoSpaceDE w:val="0"/>
        <w:autoSpaceDN w:val="0"/>
        <w:adjustRightInd w:val="0"/>
        <w:spacing w:line="500" w:lineRule="exact"/>
        <w:ind w:firstLine="640" w:firstLineChars="200"/>
        <w:jc w:val="left"/>
        <w:rPr>
          <w:rFonts w:ascii="宋体" w:hAnsi="宋体" w:eastAsia="宋体" w:cs="宋体"/>
          <w:sz w:val="32"/>
          <w:szCs w:val="32"/>
        </w:rPr>
      </w:pPr>
      <w:r>
        <w:rPr>
          <w:rFonts w:hint="eastAsia" w:ascii="宋体" w:hAnsi="宋体" w:eastAsia="宋体" w:cs="宋体"/>
          <w:color w:val="000000"/>
          <w:kern w:val="0"/>
          <w:sz w:val="32"/>
          <w:szCs w:val="32"/>
          <w:lang w:bidi="ar"/>
        </w:rPr>
        <w:t>公务接待费支出2020年度决算为0.89万元，预算为1.5万元，完成预算的59%，但与上年相比增加0.34万元，增长62%,增长的主要原因是本年度接待外地考察学习批次增加了。全年共接待来访团组7个、来宾42人次，主要是外地来市考察学习、省市监督检查、调研处理三峡移民有关工作等发生的接待支出，尽管由于客观原因造成，但我们仍需加强管理，严格控制三公经费支出。另外，各乡镇的项目管理水平参差不齐，对乡镇的移民项目监管力度有待进一步加大。</w:t>
      </w:r>
    </w:p>
    <w:p>
      <w:pPr>
        <w:tabs>
          <w:tab w:val="left" w:pos="872"/>
        </w:tabs>
        <w:spacing w:line="500" w:lineRule="exact"/>
        <w:rPr>
          <w:rFonts w:ascii="楷体" w:hAnsi="楷体" w:eastAsia="楷体" w:cs="楷体"/>
          <w:b/>
          <w:sz w:val="32"/>
          <w:szCs w:val="32"/>
          <w:lang w:bidi="ar"/>
        </w:rPr>
      </w:pPr>
      <w:r>
        <w:rPr>
          <w:rFonts w:hint="eastAsia" w:ascii="楷体" w:hAnsi="楷体" w:eastAsia="楷体" w:cs="楷体"/>
          <w:b/>
          <w:sz w:val="32"/>
          <w:szCs w:val="32"/>
          <w:lang w:bidi="ar"/>
        </w:rPr>
        <w:t>四、措施和请求</w:t>
      </w:r>
    </w:p>
    <w:p>
      <w:pPr>
        <w:tabs>
          <w:tab w:val="left" w:pos="872"/>
        </w:tabs>
        <w:spacing w:line="500" w:lineRule="exact"/>
        <w:ind w:firstLine="640" w:firstLineChars="200"/>
      </w:pPr>
      <w:r>
        <w:rPr>
          <w:rFonts w:hint="eastAsia" w:ascii="宋体" w:hAnsi="宋体" w:eastAsia="宋体" w:cs="宋体"/>
          <w:color w:val="000000"/>
          <w:kern w:val="0"/>
          <w:sz w:val="32"/>
          <w:szCs w:val="32"/>
          <w:lang w:bidi="ar"/>
        </w:rPr>
        <w:t>1.我单位需进一步加大对乡镇的移民项目监管力度，进一步完善报账制管理，同时进一步加强三公经费的管理，进一步控制三公经费支出，力争三公经费逐年下降。</w:t>
      </w:r>
    </w:p>
    <w:p>
      <w:pPr>
        <w:spacing w:line="500" w:lineRule="exact"/>
        <w:ind w:firstLine="640" w:firstLineChars="200"/>
        <w:rPr>
          <w:rFonts w:ascii="宋体" w:hAnsi="宋体" w:eastAsia="宋体" w:cs="宋体"/>
          <w:color w:val="000000"/>
          <w:kern w:val="0"/>
          <w:sz w:val="32"/>
          <w:szCs w:val="32"/>
          <w:lang w:bidi="ar"/>
        </w:rPr>
      </w:pPr>
      <w:r>
        <w:rPr>
          <w:rFonts w:hint="eastAsia" w:ascii="宋体" w:hAnsi="宋体" w:eastAsia="宋体" w:cs="宋体"/>
          <w:color w:val="000000"/>
          <w:kern w:val="0"/>
          <w:sz w:val="32"/>
          <w:szCs w:val="32"/>
          <w:lang w:val="en-US" w:eastAsia="zh-CN" w:bidi="ar"/>
        </w:rPr>
        <w:t>2.</w:t>
      </w:r>
      <w:r>
        <w:rPr>
          <w:rFonts w:hint="eastAsia" w:ascii="宋体" w:hAnsi="宋体" w:eastAsia="宋体" w:cs="宋体"/>
          <w:color w:val="000000"/>
          <w:kern w:val="0"/>
          <w:sz w:val="32"/>
          <w:szCs w:val="32"/>
          <w:lang w:bidi="ar"/>
        </w:rPr>
        <w:t>请求市财政局进一步加大对我单位预算经费的投入，以确保我单位工作的正常开展。同时项目经费中可否参照本省发改、水利等部门的做法，明确在下拨的项目资金中列支前期工作经费。</w:t>
      </w:r>
    </w:p>
    <w:p>
      <w:pPr>
        <w:tabs>
          <w:tab w:val="left" w:pos="845"/>
        </w:tabs>
        <w:spacing w:line="500" w:lineRule="exact"/>
        <w:jc w:val="left"/>
        <w:rPr>
          <w:rFonts w:ascii="宋体" w:hAnsi="宋体" w:eastAsia="宋体" w:cs="宋体"/>
          <w:color w:val="000000"/>
          <w:kern w:val="0"/>
          <w:sz w:val="32"/>
          <w:szCs w:val="32"/>
          <w:lang w:bidi="ar"/>
        </w:rPr>
      </w:pPr>
    </w:p>
    <w:p>
      <w:pPr>
        <w:spacing w:line="500" w:lineRule="exact"/>
        <w:jc w:val="center"/>
        <w:rPr>
          <w:rFonts w:ascii="宋体" w:hAnsi="宋体" w:eastAsia="宋体" w:cs="宋体"/>
          <w:color w:val="000000"/>
          <w:kern w:val="0"/>
          <w:sz w:val="32"/>
          <w:szCs w:val="32"/>
          <w:lang w:bidi="ar"/>
        </w:rPr>
      </w:pPr>
      <w:r>
        <w:rPr>
          <w:rFonts w:hint="eastAsia" w:ascii="宋体" w:hAnsi="宋体" w:eastAsia="宋体" w:cs="宋体"/>
          <w:color w:val="000000"/>
          <w:kern w:val="0"/>
          <w:sz w:val="32"/>
          <w:szCs w:val="32"/>
          <w:lang w:bidi="ar"/>
        </w:rPr>
        <w:t xml:space="preserve">                       </w:t>
      </w:r>
    </w:p>
    <w:p>
      <w:pPr>
        <w:spacing w:line="500" w:lineRule="exact"/>
        <w:jc w:val="center"/>
        <w:rPr>
          <w:rFonts w:ascii="宋体" w:hAnsi="宋体" w:eastAsia="宋体" w:cs="宋体"/>
          <w:color w:val="000000"/>
          <w:kern w:val="0"/>
          <w:sz w:val="32"/>
          <w:szCs w:val="32"/>
          <w:lang w:bidi="ar"/>
        </w:rPr>
      </w:pPr>
    </w:p>
    <w:p>
      <w:pPr>
        <w:spacing w:line="500" w:lineRule="exact"/>
        <w:jc w:val="center"/>
        <w:rPr>
          <w:rFonts w:ascii="宋体" w:hAnsi="宋体" w:eastAsia="宋体" w:cs="宋体"/>
          <w:color w:val="000000"/>
          <w:kern w:val="0"/>
          <w:sz w:val="32"/>
          <w:szCs w:val="32"/>
          <w:lang w:bidi="ar"/>
        </w:rPr>
      </w:pPr>
      <w:r>
        <w:rPr>
          <w:rFonts w:hint="eastAsia" w:ascii="宋体" w:hAnsi="宋体" w:eastAsia="宋体" w:cs="宋体"/>
          <w:color w:val="000000"/>
          <w:kern w:val="0"/>
          <w:sz w:val="32"/>
          <w:szCs w:val="32"/>
          <w:lang w:bidi="ar"/>
        </w:rPr>
        <w:t xml:space="preserve">                           邵东市库区移民事务中心</w:t>
      </w:r>
    </w:p>
    <w:p>
      <w:pPr>
        <w:spacing w:line="500" w:lineRule="exact"/>
        <w:jc w:val="center"/>
        <w:rPr>
          <w:rFonts w:ascii="宋体" w:hAnsi="宋体" w:eastAsia="宋体" w:cs="宋体"/>
          <w:color w:val="000000"/>
          <w:kern w:val="0"/>
          <w:sz w:val="32"/>
          <w:szCs w:val="32"/>
          <w:lang w:bidi="ar"/>
        </w:rPr>
      </w:pPr>
      <w:r>
        <w:rPr>
          <w:rFonts w:hint="eastAsia" w:ascii="宋体" w:hAnsi="宋体" w:eastAsia="宋体" w:cs="宋体"/>
          <w:color w:val="000000"/>
          <w:kern w:val="0"/>
          <w:sz w:val="32"/>
          <w:szCs w:val="32"/>
          <w:lang w:bidi="ar"/>
        </w:rPr>
        <w:t xml:space="preserve">                                     2021.9.30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4815AC"/>
    <w:rsid w:val="003373FF"/>
    <w:rsid w:val="0040526A"/>
    <w:rsid w:val="006B22C0"/>
    <w:rsid w:val="007C429C"/>
    <w:rsid w:val="00AE77EE"/>
    <w:rsid w:val="00E007DF"/>
    <w:rsid w:val="00ED392E"/>
    <w:rsid w:val="00F42721"/>
    <w:rsid w:val="214815AC"/>
    <w:rsid w:val="2AF14D11"/>
    <w:rsid w:val="30E3371B"/>
    <w:rsid w:val="4CF530B6"/>
    <w:rsid w:val="51764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iPriority w:val="0"/>
    <w:rPr>
      <w:sz w:val="24"/>
    </w:rPr>
  </w:style>
  <w:style w:type="character" w:customStyle="1" w:styleId="7">
    <w:name w:val="页脚 字符"/>
    <w:basedOn w:val="6"/>
    <w:link w:val="2"/>
    <w:uiPriority w:val="0"/>
    <w:rPr>
      <w:rFonts w:hint="default" w:ascii="Calibri" w:hAnsi="Calibri" w:cs="黑体"/>
      <w:kern w:val="2"/>
      <w:sz w:val="18"/>
      <w:szCs w:val="18"/>
    </w:rPr>
  </w:style>
  <w:style w:type="paragraph" w:customStyle="1" w:styleId="8">
    <w:name w:val="Default"/>
    <w:basedOn w:val="1"/>
    <w:uiPriority w:val="0"/>
    <w:pPr>
      <w:autoSpaceDE w:val="0"/>
      <w:autoSpaceDN w:val="0"/>
      <w:adjustRightInd w:val="0"/>
      <w:jc w:val="left"/>
    </w:pPr>
    <w:rPr>
      <w:rFonts w:hint="eastAsia" w:ascii="黑体" w:hAnsi="Calibri" w:eastAsia="黑体" w:cs="Times New Roman"/>
      <w:color w:val="000000"/>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2615</Words>
  <Characters>303</Characters>
  <Lines>2</Lines>
  <Paragraphs>5</Paragraphs>
  <TotalTime>135</TotalTime>
  <ScaleCrop>false</ScaleCrop>
  <LinksUpToDate>false</LinksUpToDate>
  <CharactersWithSpaces>2913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2021-10-06T13:42:00Z</dcterms:created>
  <dc:creator>Administrator</dc:creator>
  <cp:lastModifiedBy>Administrator</cp:lastModifiedBy>
  <dcterms:modified xsi:type="dcterms:W3CDTF">2021-10-08T09:00:29Z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3A2DDE8E9E5545B39CD9270ECE9675A9</vt:lpwstr>
  </property>
</Properties>
</file>