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6D787" w14:textId="77777777" w:rsidR="00563C29" w:rsidRDefault="00000000">
      <w:pPr>
        <w:spacing w:line="600" w:lineRule="exact"/>
        <w:ind w:firstLineChars="500" w:firstLine="220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中共邵东市委办公室</w:t>
      </w:r>
    </w:p>
    <w:p w14:paraId="1DA73CC6" w14:textId="77777777" w:rsidR="00563C29" w:rsidRDefault="000000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2022年整体支出绩效自评报告</w:t>
      </w:r>
    </w:p>
    <w:p w14:paraId="33D32C88" w14:textId="77777777" w:rsidR="00563C29" w:rsidRDefault="00563C29">
      <w:pPr>
        <w:spacing w:line="600" w:lineRule="exact"/>
        <w:rPr>
          <w:rFonts w:ascii="仿宋_GB2312" w:eastAsia="仿宋_GB2312" w:hAnsi="仿宋_GB2312" w:cs="仿宋_GB2312" w:hint="eastAsia"/>
          <w:sz w:val="28"/>
          <w:szCs w:val="28"/>
        </w:rPr>
      </w:pPr>
    </w:p>
    <w:p w14:paraId="47602483" w14:textId="77777777" w:rsidR="00563C29" w:rsidRDefault="00000000">
      <w:pPr>
        <w:spacing w:line="520" w:lineRule="exact"/>
        <w:ind w:firstLineChars="192" w:firstLine="614"/>
        <w:rPr>
          <w:rFonts w:ascii="黑体" w:eastAsia="黑体" w:hAnsi="黑体" w:hint="eastAsia"/>
          <w:sz w:val="32"/>
          <w:szCs w:val="32"/>
        </w:rPr>
      </w:pPr>
      <w:r>
        <w:rPr>
          <w:rFonts w:ascii="黑体" w:eastAsia="黑体" w:hAnsi="黑体" w:hint="eastAsia"/>
          <w:sz w:val="32"/>
          <w:szCs w:val="32"/>
        </w:rPr>
        <w:t>一、部门（单位）基本概况</w:t>
      </w:r>
    </w:p>
    <w:p w14:paraId="4E659DE4" w14:textId="77777777" w:rsidR="00563C29" w:rsidRDefault="00000000">
      <w:pPr>
        <w:spacing w:line="520" w:lineRule="exact"/>
        <w:ind w:firstLineChars="192" w:firstLine="614"/>
        <w:rPr>
          <w:rFonts w:ascii="仿宋" w:eastAsia="仿宋" w:hAnsi="仿宋" w:hint="eastAsia"/>
          <w:sz w:val="32"/>
          <w:szCs w:val="32"/>
        </w:rPr>
      </w:pPr>
      <w:r>
        <w:rPr>
          <w:rFonts w:ascii="仿宋" w:eastAsia="仿宋" w:hAnsi="仿宋" w:hint="eastAsia"/>
          <w:sz w:val="32"/>
          <w:szCs w:val="32"/>
        </w:rPr>
        <w:t>1、部门（单位）职能及组成：保密；</w:t>
      </w:r>
    </w:p>
    <w:p w14:paraId="2B6707AD" w14:textId="77777777" w:rsidR="00563C29" w:rsidRDefault="00000000">
      <w:pPr>
        <w:spacing w:line="520" w:lineRule="exact"/>
        <w:ind w:firstLineChars="192" w:firstLine="614"/>
        <w:rPr>
          <w:rFonts w:ascii="仿宋" w:eastAsia="仿宋" w:hAnsi="仿宋" w:hint="eastAsia"/>
          <w:sz w:val="32"/>
          <w:szCs w:val="32"/>
        </w:rPr>
      </w:pPr>
      <w:r>
        <w:rPr>
          <w:rFonts w:ascii="仿宋" w:eastAsia="仿宋" w:hAnsi="仿宋" w:hint="eastAsia"/>
          <w:sz w:val="32"/>
          <w:szCs w:val="32"/>
        </w:rPr>
        <w:t>2、人员结构情况：</w:t>
      </w:r>
      <w:r>
        <w:rPr>
          <w:rFonts w:ascii="宋体" w:hAnsi="宋体" w:cs="宋体" w:hint="eastAsia"/>
          <w:sz w:val="28"/>
          <w:szCs w:val="28"/>
        </w:rPr>
        <w:t xml:space="preserve"> </w:t>
      </w:r>
      <w:r>
        <w:rPr>
          <w:rFonts w:eastAsia="仿宋_GB2312" w:hint="eastAsia"/>
          <w:sz w:val="32"/>
          <w:szCs w:val="32"/>
        </w:rPr>
        <w:t>截至</w:t>
      </w:r>
      <w:r>
        <w:rPr>
          <w:rFonts w:eastAsia="仿宋_GB2312" w:hint="eastAsia"/>
          <w:sz w:val="32"/>
          <w:szCs w:val="32"/>
        </w:rPr>
        <w:t>2022</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日，我单位编制数为：行政编</w:t>
      </w:r>
      <w:r>
        <w:rPr>
          <w:rFonts w:eastAsia="仿宋_GB2312" w:hint="eastAsia"/>
          <w:sz w:val="32"/>
          <w:szCs w:val="32"/>
        </w:rPr>
        <w:t>40</w:t>
      </w:r>
      <w:r>
        <w:rPr>
          <w:rFonts w:eastAsia="仿宋_GB2312" w:hint="eastAsia"/>
          <w:sz w:val="32"/>
          <w:szCs w:val="32"/>
        </w:rPr>
        <w:t>个、工勤</w:t>
      </w:r>
      <w:r>
        <w:rPr>
          <w:rFonts w:eastAsia="仿宋_GB2312" w:hint="eastAsia"/>
          <w:sz w:val="32"/>
          <w:szCs w:val="32"/>
        </w:rPr>
        <w:t>7</w:t>
      </w:r>
      <w:r>
        <w:rPr>
          <w:rFonts w:eastAsia="仿宋_GB2312" w:hint="eastAsia"/>
          <w:sz w:val="32"/>
          <w:szCs w:val="32"/>
        </w:rPr>
        <w:t>个，年末实有人数为：行政编</w:t>
      </w:r>
      <w:r>
        <w:rPr>
          <w:rFonts w:eastAsia="仿宋_GB2312" w:hint="eastAsia"/>
          <w:sz w:val="32"/>
          <w:szCs w:val="32"/>
        </w:rPr>
        <w:t>43</w:t>
      </w:r>
      <w:r>
        <w:rPr>
          <w:rFonts w:eastAsia="仿宋_GB2312" w:hint="eastAsia"/>
          <w:sz w:val="32"/>
          <w:szCs w:val="32"/>
        </w:rPr>
        <w:t>人、工勤</w:t>
      </w:r>
      <w:r>
        <w:rPr>
          <w:rFonts w:eastAsia="仿宋_GB2312" w:hint="eastAsia"/>
          <w:sz w:val="32"/>
          <w:szCs w:val="32"/>
        </w:rPr>
        <w:t>4</w:t>
      </w:r>
      <w:r>
        <w:rPr>
          <w:rFonts w:eastAsia="仿宋_GB2312" w:hint="eastAsia"/>
          <w:sz w:val="32"/>
          <w:szCs w:val="32"/>
        </w:rPr>
        <w:t>人。退休人员</w:t>
      </w:r>
      <w:r>
        <w:rPr>
          <w:rFonts w:eastAsia="仿宋_GB2312" w:hint="eastAsia"/>
          <w:sz w:val="32"/>
          <w:szCs w:val="32"/>
        </w:rPr>
        <w:t>26</w:t>
      </w:r>
      <w:r>
        <w:rPr>
          <w:rFonts w:eastAsia="仿宋_GB2312" w:hint="eastAsia"/>
          <w:sz w:val="32"/>
          <w:szCs w:val="32"/>
        </w:rPr>
        <w:t>人。</w:t>
      </w:r>
    </w:p>
    <w:p w14:paraId="2A9E3524" w14:textId="77777777" w:rsidR="00563C29" w:rsidRDefault="00000000">
      <w:pPr>
        <w:pStyle w:val="Default"/>
        <w:ind w:firstLineChars="200" w:firstLine="640"/>
        <w:rPr>
          <w:rFonts w:ascii="仿宋" w:eastAsia="仿宋" w:hAnsi="仿宋" w:hint="eastAsia"/>
          <w:sz w:val="32"/>
          <w:szCs w:val="32"/>
        </w:rPr>
      </w:pPr>
      <w:r>
        <w:rPr>
          <w:rFonts w:ascii="仿宋" w:eastAsia="仿宋" w:hAnsi="仿宋" w:hint="eastAsia"/>
          <w:sz w:val="32"/>
          <w:szCs w:val="32"/>
        </w:rPr>
        <w:t>3、2022年度财政收支：</w:t>
      </w:r>
    </w:p>
    <w:p w14:paraId="12696FE3" w14:textId="77777777" w:rsidR="00563C29" w:rsidRDefault="00000000">
      <w:pPr>
        <w:pStyle w:val="Default"/>
        <w:ind w:firstLineChars="200" w:firstLine="640"/>
        <w:rPr>
          <w:rFonts w:hAnsi="黑体" w:hint="eastAsia"/>
          <w:bCs/>
          <w:sz w:val="32"/>
          <w:szCs w:val="32"/>
        </w:rPr>
      </w:pPr>
      <w:r>
        <w:rPr>
          <w:rFonts w:eastAsia="仿宋" w:hAnsi="黑体" w:hint="eastAsia"/>
          <w:bCs/>
          <w:sz w:val="32"/>
          <w:szCs w:val="32"/>
        </w:rPr>
        <w:t>（</w:t>
      </w:r>
      <w:r>
        <w:rPr>
          <w:rFonts w:eastAsia="仿宋" w:hAnsi="黑体" w:hint="eastAsia"/>
          <w:bCs/>
          <w:sz w:val="32"/>
          <w:szCs w:val="32"/>
        </w:rPr>
        <w:t>1</w:t>
      </w:r>
      <w:r>
        <w:rPr>
          <w:rFonts w:eastAsia="仿宋" w:hAnsi="黑体" w:hint="eastAsia"/>
          <w:bCs/>
          <w:sz w:val="32"/>
          <w:szCs w:val="32"/>
        </w:rPr>
        <w:t>）</w:t>
      </w:r>
      <w:r>
        <w:rPr>
          <w:rFonts w:hAnsi="黑体" w:hint="eastAsia"/>
          <w:bCs/>
          <w:sz w:val="32"/>
          <w:szCs w:val="32"/>
        </w:rPr>
        <w:t>收入支出决算总体情况</w:t>
      </w:r>
    </w:p>
    <w:p w14:paraId="71F607B7" w14:textId="77777777" w:rsidR="00563C29" w:rsidRDefault="00000000">
      <w:pPr>
        <w:pStyle w:val="Default"/>
        <w:ind w:firstLineChars="200" w:firstLine="640"/>
        <w:rPr>
          <w:rFonts w:ascii="仿宋" w:eastAsia="仿宋" w:hAnsi="仿宋" w:cs="Times New Roman" w:hint="eastAsia"/>
          <w:color w:val="auto"/>
          <w:kern w:val="2"/>
          <w:sz w:val="32"/>
          <w:szCs w:val="32"/>
        </w:rPr>
      </w:pPr>
      <w:r>
        <w:rPr>
          <w:rFonts w:ascii="仿宋" w:eastAsia="仿宋" w:hAnsi="仿宋" w:cs="Times New Roman" w:hint="eastAsia"/>
          <w:color w:val="auto"/>
          <w:kern w:val="2"/>
          <w:sz w:val="32"/>
          <w:szCs w:val="32"/>
        </w:rPr>
        <w:t>2022年度收、支总计1251</w:t>
      </w:r>
      <w:r>
        <w:rPr>
          <w:rFonts w:ascii="仿宋" w:eastAsia="仿宋" w:hAnsi="仿宋" w:cs="Times New Roman"/>
          <w:color w:val="auto"/>
          <w:kern w:val="2"/>
          <w:sz w:val="32"/>
          <w:szCs w:val="32"/>
        </w:rPr>
        <w:t>.</w:t>
      </w:r>
      <w:r>
        <w:rPr>
          <w:rFonts w:ascii="仿宋" w:eastAsia="仿宋" w:hAnsi="仿宋" w:cs="Times New Roman" w:hint="eastAsia"/>
          <w:color w:val="auto"/>
          <w:kern w:val="2"/>
          <w:sz w:val="32"/>
          <w:szCs w:val="32"/>
        </w:rPr>
        <w:t>5</w:t>
      </w:r>
      <w:r>
        <w:rPr>
          <w:rFonts w:ascii="仿宋" w:eastAsia="仿宋" w:hAnsi="仿宋" w:cs="Times New Roman"/>
          <w:color w:val="auto"/>
          <w:kern w:val="2"/>
          <w:sz w:val="32"/>
          <w:szCs w:val="32"/>
        </w:rPr>
        <w:t>9</w:t>
      </w:r>
      <w:r>
        <w:rPr>
          <w:rFonts w:ascii="仿宋" w:eastAsia="仿宋" w:hAnsi="仿宋" w:cs="Times New Roman" w:hint="eastAsia"/>
          <w:color w:val="auto"/>
          <w:kern w:val="2"/>
          <w:sz w:val="32"/>
          <w:szCs w:val="32"/>
        </w:rPr>
        <w:t>万元。与上年相比，增加</w:t>
      </w:r>
      <w:r>
        <w:rPr>
          <w:rFonts w:ascii="仿宋" w:eastAsia="仿宋" w:hAnsi="仿宋" w:cs="Times New Roman"/>
          <w:color w:val="auto"/>
          <w:kern w:val="2"/>
          <w:sz w:val="32"/>
          <w:szCs w:val="32"/>
        </w:rPr>
        <w:t>220.55</w:t>
      </w:r>
      <w:r>
        <w:rPr>
          <w:rFonts w:ascii="仿宋" w:eastAsia="仿宋" w:hAnsi="仿宋" w:cs="Times New Roman" w:hint="eastAsia"/>
          <w:color w:val="auto"/>
          <w:kern w:val="2"/>
          <w:sz w:val="32"/>
          <w:szCs w:val="32"/>
        </w:rPr>
        <w:t>万元，增加</w:t>
      </w:r>
      <w:r>
        <w:rPr>
          <w:rFonts w:ascii="仿宋" w:eastAsia="仿宋" w:hAnsi="仿宋" w:cs="Times New Roman"/>
          <w:color w:val="auto"/>
          <w:kern w:val="2"/>
          <w:sz w:val="32"/>
          <w:szCs w:val="32"/>
        </w:rPr>
        <w:t>17.62</w:t>
      </w:r>
      <w:r>
        <w:rPr>
          <w:rFonts w:ascii="仿宋" w:eastAsia="仿宋" w:hAnsi="仿宋" w:cs="Times New Roman" w:hint="eastAsia"/>
          <w:color w:val="auto"/>
          <w:kern w:val="2"/>
          <w:sz w:val="32"/>
          <w:szCs w:val="32"/>
        </w:rPr>
        <w:t>%。</w:t>
      </w:r>
    </w:p>
    <w:p w14:paraId="0692F6CA" w14:textId="77777777" w:rsidR="00563C29" w:rsidRDefault="00000000">
      <w:pPr>
        <w:pStyle w:val="Default"/>
        <w:ind w:firstLineChars="200" w:firstLine="640"/>
        <w:rPr>
          <w:rFonts w:hAnsi="黑体" w:hint="eastAsia"/>
          <w:bCs/>
          <w:sz w:val="32"/>
          <w:szCs w:val="32"/>
        </w:rPr>
      </w:pPr>
      <w:r>
        <w:rPr>
          <w:rFonts w:hAnsi="黑体" w:hint="eastAsia"/>
          <w:bCs/>
          <w:sz w:val="32"/>
          <w:szCs w:val="32"/>
        </w:rPr>
        <w:t>（2）收入决算情况</w:t>
      </w:r>
    </w:p>
    <w:p w14:paraId="4F1247DF" w14:textId="77777777" w:rsidR="00563C29" w:rsidRDefault="00000000">
      <w:pPr>
        <w:pStyle w:val="Default"/>
        <w:ind w:firstLineChars="200" w:firstLine="640"/>
        <w:rPr>
          <w:rFonts w:ascii="仿宋" w:eastAsia="仿宋" w:hAnsi="仿宋" w:cs="Times New Roman" w:hint="eastAsia"/>
          <w:color w:val="auto"/>
          <w:kern w:val="2"/>
          <w:sz w:val="32"/>
          <w:szCs w:val="32"/>
        </w:rPr>
      </w:pPr>
      <w:r>
        <w:rPr>
          <w:rFonts w:ascii="仿宋" w:eastAsia="仿宋" w:hAnsi="仿宋" w:cs="Times New Roman" w:hint="eastAsia"/>
          <w:color w:val="auto"/>
          <w:kern w:val="2"/>
          <w:sz w:val="32"/>
          <w:szCs w:val="32"/>
        </w:rPr>
        <w:t>本年收入合计1251.59万元，其中：财政拨款收入1251.59万元，占100%；上级补助收入0万元，占0%；事业收入0万元，占0%；经营收入0万元，占0%；附属单位上缴收入0万元，占0%；其他收入0万元，占0%。</w:t>
      </w:r>
    </w:p>
    <w:p w14:paraId="0B5C2176" w14:textId="77777777" w:rsidR="00563C29" w:rsidRDefault="00000000">
      <w:pPr>
        <w:pStyle w:val="Default"/>
        <w:ind w:firstLineChars="200" w:firstLine="640"/>
        <w:rPr>
          <w:rFonts w:hAnsi="黑体" w:hint="eastAsia"/>
          <w:bCs/>
          <w:sz w:val="32"/>
          <w:szCs w:val="32"/>
        </w:rPr>
      </w:pPr>
      <w:r>
        <w:rPr>
          <w:rFonts w:hAnsi="黑体" w:hint="eastAsia"/>
          <w:bCs/>
          <w:sz w:val="32"/>
          <w:szCs w:val="32"/>
        </w:rPr>
        <w:t>（3）支出决算情况</w:t>
      </w:r>
    </w:p>
    <w:p w14:paraId="687C7179" w14:textId="77777777" w:rsidR="00563C29" w:rsidRDefault="00000000">
      <w:pPr>
        <w:pStyle w:val="Default"/>
        <w:ind w:firstLineChars="200" w:firstLine="640"/>
        <w:rPr>
          <w:rFonts w:ascii="仿宋" w:eastAsia="仿宋" w:hAnsi="仿宋" w:cs="Times New Roman" w:hint="eastAsia"/>
          <w:color w:val="auto"/>
          <w:kern w:val="2"/>
          <w:sz w:val="32"/>
          <w:szCs w:val="32"/>
        </w:rPr>
      </w:pPr>
      <w:r>
        <w:rPr>
          <w:rFonts w:ascii="仿宋" w:eastAsia="仿宋" w:hAnsi="仿宋" w:cs="Times New Roman" w:hint="eastAsia"/>
          <w:color w:val="auto"/>
          <w:kern w:val="2"/>
          <w:sz w:val="32"/>
          <w:szCs w:val="32"/>
        </w:rPr>
        <w:t>本年支出合计1251.59万元，其中：基本支出970.45万元，占77.54%；项目支出281.14万元，占22.46%；上缴上级支出0万元，占0%；经营支出0万元，占0%；对附属单位补助支出0万元，占0%。</w:t>
      </w:r>
    </w:p>
    <w:p w14:paraId="091A2559" w14:textId="77777777" w:rsidR="00563C29" w:rsidRDefault="00000000">
      <w:pPr>
        <w:pStyle w:val="Default"/>
        <w:ind w:firstLineChars="200" w:firstLine="640"/>
        <w:rPr>
          <w:rFonts w:ascii="仿宋" w:eastAsia="仿宋" w:hAnsi="仿宋" w:cs="Times New Roman" w:hint="eastAsia"/>
          <w:color w:val="auto"/>
          <w:kern w:val="2"/>
          <w:sz w:val="32"/>
          <w:szCs w:val="32"/>
        </w:rPr>
      </w:pPr>
      <w:r>
        <w:rPr>
          <w:rFonts w:ascii="仿宋" w:eastAsia="仿宋" w:hAnsi="仿宋" w:cs="Times New Roman" w:hint="eastAsia"/>
          <w:color w:val="auto"/>
          <w:kern w:val="2"/>
          <w:sz w:val="32"/>
          <w:szCs w:val="32"/>
        </w:rPr>
        <w:t>（4）财政拨款收入支出决算总体情况</w:t>
      </w:r>
    </w:p>
    <w:p w14:paraId="4B177A82" w14:textId="77777777" w:rsidR="00563C29" w:rsidRDefault="00000000">
      <w:pPr>
        <w:spacing w:line="520" w:lineRule="exact"/>
        <w:ind w:firstLineChars="192" w:firstLine="614"/>
        <w:rPr>
          <w:rFonts w:ascii="仿宋" w:eastAsia="仿宋" w:hAnsi="仿宋" w:hint="eastAsia"/>
          <w:sz w:val="32"/>
          <w:szCs w:val="32"/>
        </w:rPr>
      </w:pPr>
      <w:r>
        <w:rPr>
          <w:rFonts w:ascii="仿宋" w:eastAsia="仿宋" w:hAnsi="仿宋" w:hint="eastAsia"/>
          <w:sz w:val="32"/>
          <w:szCs w:val="32"/>
        </w:rPr>
        <w:lastRenderedPageBreak/>
        <w:t xml:space="preserve"> 2022年度财政拨款收、支总计1251.59万元，与上年相比，增加220.55万元,增加17.62%。</w:t>
      </w:r>
    </w:p>
    <w:p w14:paraId="5EC3A963" w14:textId="77777777" w:rsidR="00563C29" w:rsidRDefault="00000000">
      <w:pPr>
        <w:numPr>
          <w:ilvl w:val="0"/>
          <w:numId w:val="1"/>
        </w:numPr>
        <w:spacing w:line="520" w:lineRule="exact"/>
        <w:ind w:firstLineChars="192" w:firstLine="614"/>
        <w:rPr>
          <w:rFonts w:ascii="仿宋" w:eastAsia="仿宋" w:hAnsi="仿宋" w:hint="eastAsia"/>
          <w:sz w:val="32"/>
          <w:szCs w:val="32"/>
        </w:rPr>
      </w:pPr>
      <w:r>
        <w:rPr>
          <w:rFonts w:ascii="仿宋" w:eastAsia="仿宋" w:hAnsi="仿宋" w:hint="eastAsia"/>
          <w:sz w:val="32"/>
          <w:szCs w:val="32"/>
        </w:rPr>
        <w:t>年末固定资产状况：本单位共有车辆1辆。</w:t>
      </w:r>
    </w:p>
    <w:p w14:paraId="134624D7" w14:textId="77777777" w:rsidR="00563C29" w:rsidRDefault="00000000">
      <w:pPr>
        <w:numPr>
          <w:ilvl w:val="0"/>
          <w:numId w:val="1"/>
        </w:numPr>
        <w:spacing w:line="520" w:lineRule="exact"/>
        <w:ind w:firstLineChars="192" w:firstLine="614"/>
        <w:rPr>
          <w:rFonts w:ascii="仿宋" w:eastAsia="仿宋" w:hAnsi="仿宋" w:hint="eastAsia"/>
          <w:sz w:val="32"/>
          <w:szCs w:val="32"/>
        </w:rPr>
      </w:pPr>
      <w:r>
        <w:rPr>
          <w:rFonts w:ascii="仿宋" w:eastAsia="仿宋" w:hAnsi="仿宋" w:hint="eastAsia"/>
          <w:sz w:val="32"/>
          <w:szCs w:val="32"/>
        </w:rPr>
        <w:t>财政财务管理制度及执行情况：2022年“三公”经费财政拨款支出决算为8.9万元，完成预算的44.5%；机关运行经费支出191.12万元，比年初预算数增加70.72万元，增加37%；开支会议费14.28万元，用于召开全市六项重点工作等会议；开支培训费5.8万元。</w:t>
      </w:r>
    </w:p>
    <w:p w14:paraId="050018D6" w14:textId="77777777" w:rsidR="00563C29" w:rsidRDefault="00000000">
      <w:pPr>
        <w:spacing w:line="520" w:lineRule="exact"/>
        <w:ind w:firstLineChars="192" w:firstLine="614"/>
        <w:rPr>
          <w:rFonts w:ascii="黑体" w:eastAsia="黑体" w:hAnsi="黑体" w:hint="eastAsia"/>
          <w:sz w:val="32"/>
          <w:szCs w:val="32"/>
        </w:rPr>
      </w:pPr>
      <w:r>
        <w:rPr>
          <w:rFonts w:ascii="黑体" w:eastAsia="黑体" w:hAnsi="黑体" w:hint="eastAsia"/>
          <w:sz w:val="32"/>
          <w:szCs w:val="32"/>
        </w:rPr>
        <w:t>二、部门（单位）整体支出绩效状况</w:t>
      </w:r>
    </w:p>
    <w:p w14:paraId="6FC57D37" w14:textId="77777777" w:rsidR="00563C29" w:rsidRDefault="00000000">
      <w:pPr>
        <w:spacing w:line="520" w:lineRule="exact"/>
        <w:ind w:firstLineChars="192" w:firstLine="614"/>
        <w:rPr>
          <w:rFonts w:ascii="仿宋" w:eastAsia="仿宋" w:hAnsi="仿宋" w:hint="eastAsia"/>
          <w:sz w:val="32"/>
          <w:szCs w:val="32"/>
        </w:rPr>
      </w:pPr>
      <w:r>
        <w:rPr>
          <w:rFonts w:ascii="仿宋" w:eastAsia="仿宋" w:hAnsi="仿宋" w:hint="eastAsia"/>
          <w:sz w:val="32"/>
          <w:szCs w:val="32"/>
        </w:rPr>
        <w:t>2022年是我市奋力打造“三张名片”、努力建设“三个邵东”的关键之年，也是市委办公室各项工作再上新台阶的重要一年。一年来，在市委的正确领导下，市委办公室充分发挥综合协调和参谋助手职能作用，不断完善服务理念，全面提升服务水平，圆满完成了全年各项工作任务，为我市经济社会发展</w:t>
      </w:r>
      <w:proofErr w:type="gramStart"/>
      <w:r>
        <w:rPr>
          <w:rFonts w:ascii="仿宋" w:eastAsia="仿宋" w:hAnsi="仿宋" w:hint="eastAsia"/>
          <w:sz w:val="32"/>
          <w:szCs w:val="32"/>
        </w:rPr>
        <w:t>作出</w:t>
      </w:r>
      <w:proofErr w:type="gramEnd"/>
      <w:r>
        <w:rPr>
          <w:rFonts w:ascii="仿宋" w:eastAsia="仿宋" w:hAnsi="仿宋" w:hint="eastAsia"/>
          <w:sz w:val="32"/>
          <w:szCs w:val="32"/>
        </w:rPr>
        <w:t>了新的贡献。</w:t>
      </w:r>
    </w:p>
    <w:p w14:paraId="06619F05" w14:textId="77777777" w:rsidR="00563C29" w:rsidRDefault="00000000">
      <w:pPr>
        <w:spacing w:line="520" w:lineRule="exact"/>
        <w:ind w:firstLineChars="192" w:firstLine="614"/>
        <w:rPr>
          <w:rFonts w:ascii="仿宋" w:eastAsia="仿宋" w:hAnsi="仿宋" w:hint="eastAsia"/>
          <w:sz w:val="32"/>
          <w:szCs w:val="32"/>
        </w:rPr>
      </w:pPr>
      <w:r>
        <w:rPr>
          <w:rFonts w:ascii="仿宋" w:eastAsia="仿宋" w:hAnsi="仿宋" w:hint="eastAsia"/>
          <w:sz w:val="32"/>
          <w:szCs w:val="32"/>
        </w:rPr>
        <w:t>1、坚持把政治建设摆在首位</w:t>
      </w:r>
    </w:p>
    <w:p w14:paraId="6A1E35FD" w14:textId="7911718B" w:rsidR="00563C29" w:rsidRDefault="00000000">
      <w:pPr>
        <w:spacing w:line="520" w:lineRule="exact"/>
        <w:ind w:firstLineChars="192" w:firstLine="614"/>
        <w:rPr>
          <w:rFonts w:ascii="仿宋" w:eastAsia="仿宋" w:hAnsi="仿宋" w:hint="eastAsia"/>
          <w:sz w:val="32"/>
          <w:szCs w:val="32"/>
        </w:rPr>
      </w:pPr>
      <w:r>
        <w:rPr>
          <w:rFonts w:ascii="仿宋" w:eastAsia="仿宋" w:hAnsi="仿宋" w:hint="eastAsia"/>
          <w:sz w:val="32"/>
          <w:szCs w:val="32"/>
        </w:rPr>
        <w:t>加强学习教育。一是学习宣传党的二十大精神。通过采取支部党员大会集中学、党小组会议分别学、干部闲时自己学等形式，认真学习了习近平新时代中国特色社会主义思想和党的二十大精神等重要理论知识；组织全体干部写心得体会、做学习笔记，并在专题主题党日活动就如何</w:t>
      </w:r>
      <w:r w:rsidR="007E54C0">
        <w:rPr>
          <w:rFonts w:ascii="仿宋" w:eastAsia="仿宋" w:hAnsi="仿宋" w:hint="eastAsia"/>
          <w:sz w:val="32"/>
          <w:szCs w:val="32"/>
        </w:rPr>
        <w:t>落实党的二十大精神</w:t>
      </w:r>
      <w:r>
        <w:rPr>
          <w:rFonts w:ascii="仿宋" w:eastAsia="仿宋" w:hAnsi="仿宋" w:hint="eastAsia"/>
          <w:sz w:val="32"/>
          <w:szCs w:val="32"/>
        </w:rPr>
        <w:t>进行交流发言，谈心得体会、找差距、补不足，确保每名党员干部学懂弄通做实，不断将二十大精神学习成效转化为做好工作的内在动力。二是推动班子成员理论学习规范化。制定了《2022年度市委办班子理论学习中心组学习年度实施方案》和年度学习计划，严格按照“六环节”要求，</w:t>
      </w:r>
      <w:r>
        <w:rPr>
          <w:rFonts w:ascii="仿宋" w:eastAsia="仿宋" w:hAnsi="仿宋" w:hint="eastAsia"/>
          <w:sz w:val="32"/>
          <w:szCs w:val="32"/>
        </w:rPr>
        <w:lastRenderedPageBreak/>
        <w:t>每月至少组织一次集中学习，做到人员、时间、内容、效果四方面落实。三是推动干部职工理论学习常态化。共组织12次干部职工集中学习、2次理论学习中心组扩大学习；督促干部按时、按要求完成湖南省干部在线教育网络学院学习任务；组织干部认真学习普法知识，并顺利通过普法考试。</w:t>
      </w:r>
    </w:p>
    <w:p w14:paraId="240A2D70" w14:textId="77777777" w:rsidR="00563C29" w:rsidRDefault="00000000">
      <w:pPr>
        <w:spacing w:line="520" w:lineRule="exact"/>
        <w:ind w:firstLineChars="192" w:firstLine="614"/>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坚持把政治责任压实扛牢</w:t>
      </w:r>
    </w:p>
    <w:p w14:paraId="357DE533" w14:textId="77777777" w:rsidR="00563C29" w:rsidRDefault="00000000">
      <w:pPr>
        <w:spacing w:line="520" w:lineRule="exact"/>
        <w:ind w:firstLineChars="192" w:firstLine="614"/>
        <w:rPr>
          <w:rFonts w:ascii="仿宋" w:eastAsia="仿宋" w:hAnsi="仿宋" w:hint="eastAsia"/>
          <w:sz w:val="32"/>
          <w:szCs w:val="32"/>
        </w:rPr>
      </w:pPr>
      <w:r>
        <w:rPr>
          <w:rFonts w:ascii="仿宋" w:eastAsia="仿宋" w:hAnsi="仿宋"/>
          <w:sz w:val="32"/>
          <w:szCs w:val="32"/>
        </w:rPr>
        <w:t>发挥辅政“智囊”作用</w:t>
      </w:r>
      <w:r>
        <w:rPr>
          <w:rFonts w:ascii="仿宋" w:eastAsia="仿宋" w:hAnsi="仿宋" w:hint="eastAsia"/>
          <w:sz w:val="32"/>
          <w:szCs w:val="32"/>
        </w:rPr>
        <w:t>。积极服务市委中心工作，认真起草各类文稿，努力做到上级精神与本地实际相结合、共性要求与个性特点相结合，先后完成疫情防控、乡村振兴、重点项目建设、产业发展等工作中领导交办的文稿工作。</w:t>
      </w:r>
    </w:p>
    <w:p w14:paraId="39CEA241" w14:textId="77777777" w:rsidR="00563C29" w:rsidRDefault="00000000">
      <w:pPr>
        <w:spacing w:line="520" w:lineRule="exact"/>
        <w:ind w:firstLineChars="192" w:firstLine="614"/>
        <w:rPr>
          <w:rFonts w:ascii="仿宋" w:eastAsia="仿宋" w:hAnsi="仿宋" w:hint="eastAsia"/>
          <w:sz w:val="32"/>
          <w:szCs w:val="32"/>
        </w:rPr>
      </w:pPr>
      <w:r>
        <w:rPr>
          <w:rFonts w:ascii="仿宋" w:eastAsia="仿宋" w:hAnsi="仿宋"/>
          <w:sz w:val="32"/>
          <w:szCs w:val="32"/>
        </w:rPr>
        <w:t>发挥</w:t>
      </w:r>
      <w:r>
        <w:rPr>
          <w:rFonts w:ascii="仿宋" w:eastAsia="仿宋" w:hAnsi="仿宋" w:hint="eastAsia"/>
          <w:sz w:val="32"/>
          <w:szCs w:val="32"/>
        </w:rPr>
        <w:t>信息</w:t>
      </w:r>
      <w:r>
        <w:rPr>
          <w:rFonts w:ascii="仿宋" w:eastAsia="仿宋" w:hAnsi="仿宋"/>
          <w:sz w:val="32"/>
          <w:szCs w:val="32"/>
        </w:rPr>
        <w:t>“前哨”作用</w:t>
      </w:r>
      <w:r>
        <w:rPr>
          <w:rFonts w:ascii="仿宋" w:eastAsia="仿宋" w:hAnsi="仿宋" w:hint="eastAsia"/>
          <w:sz w:val="32"/>
          <w:szCs w:val="32"/>
        </w:rPr>
        <w:t>。坚持“信息工作无假日”原则，通过内网、邮箱、值班手机上报各类信息167条。</w:t>
      </w:r>
    </w:p>
    <w:p w14:paraId="47337174" w14:textId="77777777" w:rsidR="00563C29" w:rsidRDefault="00000000">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3、坚持把政治担当贯穿始终</w:t>
      </w:r>
    </w:p>
    <w:p w14:paraId="1B9440D1" w14:textId="77777777" w:rsidR="00563C29" w:rsidRDefault="00000000">
      <w:pPr>
        <w:spacing w:line="520" w:lineRule="exact"/>
        <w:ind w:firstLineChars="192" w:firstLine="614"/>
        <w:rPr>
          <w:rFonts w:ascii="仿宋" w:eastAsia="仿宋" w:hAnsi="仿宋" w:hint="eastAsia"/>
          <w:sz w:val="32"/>
          <w:szCs w:val="32"/>
        </w:rPr>
      </w:pPr>
      <w:r>
        <w:rPr>
          <w:rFonts w:ascii="仿宋" w:eastAsia="仿宋" w:hAnsi="仿宋"/>
          <w:sz w:val="32"/>
          <w:szCs w:val="32"/>
        </w:rPr>
        <w:t>在</w:t>
      </w:r>
      <w:r>
        <w:rPr>
          <w:rFonts w:ascii="仿宋" w:eastAsia="仿宋" w:hAnsi="仿宋" w:hint="eastAsia"/>
          <w:sz w:val="32"/>
          <w:szCs w:val="32"/>
        </w:rPr>
        <w:t>督查检查</w:t>
      </w:r>
      <w:r>
        <w:rPr>
          <w:rFonts w:ascii="仿宋" w:eastAsia="仿宋" w:hAnsi="仿宋"/>
          <w:sz w:val="32"/>
          <w:szCs w:val="32"/>
        </w:rPr>
        <w:t>上勇担当</w:t>
      </w:r>
      <w:r>
        <w:rPr>
          <w:rFonts w:ascii="仿宋" w:eastAsia="仿宋" w:hAnsi="仿宋" w:hint="eastAsia"/>
          <w:sz w:val="32"/>
          <w:szCs w:val="32"/>
        </w:rPr>
        <w:t>。紧跟中央、省委、邵阳市委和邵东市委战略部署，坚持围绕中心、服务大局，充分发挥了督查抓落实促发展“利器”作用，把推动重大决策部署落实作为督查工作重点。制定了《2022年度督查检查考核计划》，实行督查年度计划和审批报备制度，明确了2022年督查事项缩减至21个。</w:t>
      </w:r>
    </w:p>
    <w:p w14:paraId="218744F4" w14:textId="77777777" w:rsidR="00563C29" w:rsidRDefault="00000000">
      <w:pPr>
        <w:spacing w:line="520" w:lineRule="exact"/>
        <w:ind w:firstLineChars="192" w:firstLine="614"/>
      </w:pPr>
      <w:r>
        <w:rPr>
          <w:rFonts w:ascii="仿宋" w:eastAsia="仿宋" w:hAnsi="仿宋" w:hint="eastAsia"/>
          <w:sz w:val="32"/>
          <w:szCs w:val="32"/>
        </w:rPr>
        <w:t>根据对我单位2022年部门整体支出项目绩效评价指标体系和绩效情况的检查，2022年我单位部门整体绩效自评分97分，为“优秀”等级。</w:t>
      </w:r>
    </w:p>
    <w:p w14:paraId="5D6D12DD" w14:textId="77777777" w:rsidR="00563C29" w:rsidRDefault="00000000">
      <w:pPr>
        <w:spacing w:line="520" w:lineRule="exact"/>
        <w:ind w:firstLineChars="192" w:firstLine="614"/>
        <w:rPr>
          <w:rFonts w:ascii="黑体" w:eastAsia="黑体" w:hAnsi="黑体" w:hint="eastAsia"/>
          <w:sz w:val="32"/>
          <w:szCs w:val="32"/>
        </w:rPr>
      </w:pPr>
      <w:r>
        <w:rPr>
          <w:rFonts w:ascii="黑体" w:eastAsia="黑体" w:hAnsi="黑体" w:hint="eastAsia"/>
          <w:sz w:val="32"/>
          <w:szCs w:val="32"/>
        </w:rPr>
        <w:t>三、存在的问题及原因</w:t>
      </w:r>
    </w:p>
    <w:p w14:paraId="3C799A67" w14:textId="77777777" w:rsidR="00563C29" w:rsidRDefault="00000000">
      <w:pPr>
        <w:widowControl/>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1、制度难以完全落实。单位虽然建立了财政资金预算管理制度，但是该制度却没有真正发挥作用，主要是侧重点没有放在管理上，没有认识到精细化管理的重要性。</w:t>
      </w:r>
    </w:p>
    <w:p w14:paraId="20252D66" w14:textId="77777777" w:rsidR="00563C29" w:rsidRDefault="00000000">
      <w:pPr>
        <w:widowControl/>
        <w:spacing w:line="560" w:lineRule="exact"/>
        <w:ind w:firstLineChars="200" w:firstLine="640"/>
        <w:rPr>
          <w:rFonts w:ascii="仿宋" w:eastAsia="仿宋" w:hAnsi="仿宋" w:hint="eastAsia"/>
          <w:sz w:val="32"/>
          <w:szCs w:val="32"/>
        </w:rPr>
      </w:pPr>
      <w:r>
        <w:rPr>
          <w:rFonts w:ascii="仿宋_GB2312" w:eastAsia="仿宋_GB2312" w:hAnsi="仿宋_GB2312" w:cs="仿宋_GB2312" w:hint="eastAsia"/>
          <w:sz w:val="32"/>
          <w:szCs w:val="32"/>
        </w:rPr>
        <w:lastRenderedPageBreak/>
        <w:t>2、绩效管理制度存在缺陷。财政部门对绩效管理制度应用较少，熟练程度有待提高。因缺乏相关绩效考核部门，通常对财政资金的使用绩效评价也只会在重要的环节进行，无法将绩效考核应用于整个财政项目之中。</w:t>
      </w:r>
    </w:p>
    <w:p w14:paraId="4D4B5C93" w14:textId="77777777" w:rsidR="00563C29" w:rsidRDefault="00000000">
      <w:pPr>
        <w:spacing w:line="520" w:lineRule="exact"/>
        <w:ind w:firstLineChars="192" w:firstLine="614"/>
        <w:rPr>
          <w:rFonts w:ascii="黑体" w:eastAsia="黑体" w:hAnsi="黑体" w:hint="eastAsia"/>
          <w:sz w:val="32"/>
          <w:szCs w:val="32"/>
        </w:rPr>
      </w:pPr>
      <w:r>
        <w:rPr>
          <w:rFonts w:ascii="黑体" w:eastAsia="黑体" w:hAnsi="黑体" w:hint="eastAsia"/>
          <w:sz w:val="32"/>
          <w:szCs w:val="32"/>
        </w:rPr>
        <w:t>四、提高财政资金绩效的措施与建议</w:t>
      </w:r>
    </w:p>
    <w:p w14:paraId="5F2B47EB" w14:textId="77777777" w:rsidR="00563C29" w:rsidRDefault="00000000">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 xml:space="preserve">1、进一步加强绩效管理工作的领导，建立健全工作机制，通过完善的制度体系保障预算绩效管理工作有效开展。 </w:t>
      </w:r>
    </w:p>
    <w:p w14:paraId="1A72FE61" w14:textId="77777777" w:rsidR="00563C29" w:rsidRDefault="00000000">
      <w:pPr>
        <w:spacing w:line="520" w:lineRule="exact"/>
        <w:ind w:firstLineChars="192" w:firstLine="614"/>
        <w:rPr>
          <w:rFonts w:ascii="仿宋" w:eastAsia="仿宋" w:hAnsi="仿宋" w:hint="eastAsia"/>
          <w:sz w:val="32"/>
          <w:szCs w:val="32"/>
        </w:rPr>
      </w:pPr>
      <w:r>
        <w:rPr>
          <w:rFonts w:ascii="仿宋" w:eastAsia="仿宋" w:hAnsi="仿宋" w:hint="eastAsia"/>
          <w:sz w:val="32"/>
          <w:szCs w:val="32"/>
        </w:rPr>
        <w:t xml:space="preserve"> 2、细化预算编制工作，扎实做好年初预算的编制工作，进一步加强我单位的预算管理意识，尽量做到编制范围全覆盖，不漏项。</w:t>
      </w:r>
    </w:p>
    <w:p w14:paraId="48959A51" w14:textId="77777777" w:rsidR="00563C29" w:rsidRDefault="00000000">
      <w:pPr>
        <w:spacing w:line="520" w:lineRule="exact"/>
        <w:ind w:firstLineChars="192" w:firstLine="614"/>
        <w:rPr>
          <w:rFonts w:ascii="仿宋" w:eastAsia="仿宋" w:hAnsi="仿宋" w:hint="eastAsia"/>
          <w:sz w:val="32"/>
          <w:szCs w:val="32"/>
        </w:rPr>
      </w:pPr>
      <w:r>
        <w:rPr>
          <w:rFonts w:ascii="仿宋" w:eastAsia="仿宋" w:hAnsi="仿宋" w:hint="eastAsia"/>
          <w:sz w:val="32"/>
          <w:szCs w:val="32"/>
        </w:rPr>
        <w:t>3、加强财务核算工作，提高财务的精细化管理，确保财务核算的真实、及时、准确、完整。</w:t>
      </w:r>
    </w:p>
    <w:p w14:paraId="2E4DEF6B" w14:textId="77777777" w:rsidR="00563C29" w:rsidRDefault="00000000">
      <w:pPr>
        <w:spacing w:line="520" w:lineRule="exact"/>
        <w:ind w:firstLineChars="192" w:firstLine="614"/>
        <w:rPr>
          <w:rFonts w:ascii="黑体" w:eastAsia="黑体" w:hAnsi="黑体" w:hint="eastAsia"/>
          <w:sz w:val="32"/>
          <w:szCs w:val="32"/>
        </w:rPr>
      </w:pPr>
      <w:r>
        <w:rPr>
          <w:rFonts w:ascii="黑体" w:eastAsia="黑体" w:hAnsi="黑体" w:hint="eastAsia"/>
          <w:sz w:val="32"/>
          <w:szCs w:val="32"/>
        </w:rPr>
        <w:t>五、附件（佐证依据）</w:t>
      </w:r>
    </w:p>
    <w:p w14:paraId="7EE6951D" w14:textId="77777777" w:rsidR="00563C29" w:rsidRDefault="00563C29">
      <w:pPr>
        <w:spacing w:line="520" w:lineRule="exact"/>
        <w:ind w:firstLineChars="192" w:firstLine="614"/>
        <w:rPr>
          <w:rFonts w:ascii="仿宋_GB2312" w:eastAsia="仿宋_GB2312"/>
          <w:sz w:val="32"/>
          <w:szCs w:val="32"/>
        </w:rPr>
      </w:pPr>
    </w:p>
    <w:p w14:paraId="6EF3710B" w14:textId="77777777" w:rsidR="00563C29" w:rsidRDefault="00563C29">
      <w:pPr>
        <w:spacing w:line="520" w:lineRule="exact"/>
        <w:rPr>
          <w:rFonts w:ascii="仿宋_GB2312" w:eastAsia="仿宋_GB2312"/>
          <w:sz w:val="32"/>
          <w:szCs w:val="32"/>
        </w:rPr>
      </w:pPr>
    </w:p>
    <w:p w14:paraId="0C44A86A" w14:textId="77777777" w:rsidR="00563C29" w:rsidRDefault="00563C29">
      <w:pPr>
        <w:spacing w:line="520" w:lineRule="exact"/>
        <w:rPr>
          <w:rFonts w:ascii="黑体" w:eastAsia="黑体" w:hAnsi="黑体" w:cs="方正小标宋简体" w:hint="eastAsia"/>
          <w:color w:val="000000"/>
          <w:kern w:val="0"/>
          <w:sz w:val="32"/>
          <w:szCs w:val="32"/>
        </w:rPr>
      </w:pPr>
    </w:p>
    <w:p w14:paraId="40FD8FE6" w14:textId="77777777" w:rsidR="00563C29" w:rsidRDefault="00563C29">
      <w:pPr>
        <w:spacing w:line="520" w:lineRule="exact"/>
        <w:rPr>
          <w:rFonts w:ascii="黑体" w:eastAsia="黑体" w:hAnsi="黑体" w:cs="方正小标宋简体" w:hint="eastAsia"/>
          <w:color w:val="000000"/>
          <w:kern w:val="0"/>
          <w:sz w:val="32"/>
          <w:szCs w:val="32"/>
        </w:rPr>
      </w:pPr>
    </w:p>
    <w:p w14:paraId="5A863688" w14:textId="77777777" w:rsidR="00563C29" w:rsidRDefault="00000000">
      <w:pPr>
        <w:spacing w:line="520" w:lineRule="exact"/>
        <w:rPr>
          <w:rFonts w:ascii="黑体" w:eastAsia="黑体" w:hAnsi="黑体" w:cs="方正小标宋简体" w:hint="eastAsia"/>
          <w:color w:val="000000"/>
          <w:kern w:val="0"/>
          <w:sz w:val="32"/>
          <w:szCs w:val="32"/>
        </w:rPr>
      </w:pPr>
      <w:r>
        <w:rPr>
          <w:rFonts w:ascii="黑体" w:eastAsia="黑体" w:hAnsi="黑体" w:cs="方正小标宋简体" w:hint="eastAsia"/>
          <w:color w:val="000000"/>
          <w:kern w:val="0"/>
          <w:sz w:val="32"/>
          <w:szCs w:val="32"/>
        </w:rPr>
        <w:t xml:space="preserve">　　　　　　　　　　　　　　　　中共邵东市委办公室</w:t>
      </w:r>
    </w:p>
    <w:p w14:paraId="69E6E049" w14:textId="77777777" w:rsidR="00563C29" w:rsidRDefault="00000000">
      <w:pPr>
        <w:pStyle w:val="2"/>
        <w:ind w:firstLine="640"/>
      </w:pPr>
      <w:r>
        <w:rPr>
          <w:rFonts w:ascii="黑体" w:eastAsia="黑体" w:hAnsi="黑体" w:cs="方正小标宋简体" w:hint="eastAsia"/>
          <w:color w:val="000000"/>
          <w:kern w:val="0"/>
          <w:szCs w:val="32"/>
        </w:rPr>
        <w:t xml:space="preserve">　　　　　　　　　　　　　　2023年8月28日</w:t>
      </w:r>
    </w:p>
    <w:p w14:paraId="59374B67" w14:textId="77777777" w:rsidR="00563C29" w:rsidRDefault="00563C29">
      <w:pPr>
        <w:spacing w:line="520" w:lineRule="exact"/>
        <w:rPr>
          <w:rFonts w:ascii="黑体" w:eastAsia="黑体" w:hAnsi="黑体" w:cs="方正小标宋简体" w:hint="eastAsia"/>
          <w:color w:val="000000"/>
          <w:kern w:val="0"/>
          <w:sz w:val="32"/>
          <w:szCs w:val="32"/>
        </w:rPr>
      </w:pPr>
    </w:p>
    <w:p w14:paraId="39548410" w14:textId="77777777" w:rsidR="00563C29" w:rsidRDefault="00563C29">
      <w:pPr>
        <w:spacing w:line="520" w:lineRule="exact"/>
        <w:rPr>
          <w:rFonts w:ascii="黑体" w:eastAsia="黑体" w:hAnsi="黑体" w:cs="方正小标宋简体" w:hint="eastAsia"/>
          <w:color w:val="000000"/>
          <w:kern w:val="0"/>
          <w:sz w:val="32"/>
          <w:szCs w:val="32"/>
        </w:rPr>
      </w:pPr>
    </w:p>
    <w:sectPr w:rsidR="00563C2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9B0B4" w14:textId="77777777" w:rsidR="004C1BC9" w:rsidRDefault="004C1BC9">
      <w:r>
        <w:separator/>
      </w:r>
    </w:p>
  </w:endnote>
  <w:endnote w:type="continuationSeparator" w:id="0">
    <w:p w14:paraId="3BC8168A" w14:textId="77777777" w:rsidR="004C1BC9" w:rsidRDefault="004C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6E5D8" w14:textId="77777777" w:rsidR="00563C29" w:rsidRDefault="00000000">
    <w:pPr>
      <w:pStyle w:val="a4"/>
      <w:ind w:rightChars="200" w:right="420"/>
      <w:jc w:val="right"/>
    </w:pPr>
    <w:r>
      <w:fldChar w:fldCharType="begin"/>
    </w:r>
    <w:r>
      <w:instrText xml:space="preserve"> PAGE   \* MERGEFORMAT </w:instrText>
    </w:r>
    <w:r>
      <w:fldChar w:fldCharType="separate"/>
    </w:r>
    <w:r>
      <w:rPr>
        <w:lang w:val="zh-CN"/>
      </w:rPr>
      <w:t>1</w:t>
    </w:r>
    <w:r>
      <w:fldChar w:fldCharType="end"/>
    </w:r>
  </w:p>
  <w:p w14:paraId="785C7B4A" w14:textId="77777777" w:rsidR="00563C29" w:rsidRDefault="00563C2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6C12B" w14:textId="77777777" w:rsidR="004C1BC9" w:rsidRDefault="004C1BC9">
      <w:r>
        <w:separator/>
      </w:r>
    </w:p>
  </w:footnote>
  <w:footnote w:type="continuationSeparator" w:id="0">
    <w:p w14:paraId="5CEBF482" w14:textId="77777777" w:rsidR="004C1BC9" w:rsidRDefault="004C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F2A7" w14:textId="77777777" w:rsidR="00563C29" w:rsidRDefault="00563C2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B43F4C"/>
    <w:multiLevelType w:val="singleLevel"/>
    <w:tmpl w:val="A4B43F4C"/>
    <w:lvl w:ilvl="0">
      <w:start w:val="4"/>
      <w:numFmt w:val="decimal"/>
      <w:suff w:val="nothing"/>
      <w:lvlText w:val="%1、"/>
      <w:lvlJc w:val="left"/>
    </w:lvl>
  </w:abstractNum>
  <w:num w:numId="1" w16cid:durableId="56310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JhZTA4NGJkM2E4NDQyOWVmMmE5YWE2NTg0MGYzZWYifQ=="/>
  </w:docVars>
  <w:rsids>
    <w:rsidRoot w:val="196F0AFF"/>
    <w:rsid w:val="004C1BC9"/>
    <w:rsid w:val="00563C29"/>
    <w:rsid w:val="00714F47"/>
    <w:rsid w:val="007E1C13"/>
    <w:rsid w:val="007E54C0"/>
    <w:rsid w:val="0081373C"/>
    <w:rsid w:val="008D703C"/>
    <w:rsid w:val="00CD11E5"/>
    <w:rsid w:val="00F94637"/>
    <w:rsid w:val="0BB6608C"/>
    <w:rsid w:val="0E0C1FE6"/>
    <w:rsid w:val="0E846758"/>
    <w:rsid w:val="0ECC3351"/>
    <w:rsid w:val="196F0AFF"/>
    <w:rsid w:val="1A4F5E12"/>
    <w:rsid w:val="23A326A5"/>
    <w:rsid w:val="2DAB1AC4"/>
    <w:rsid w:val="344372F3"/>
    <w:rsid w:val="39071389"/>
    <w:rsid w:val="48DD5382"/>
    <w:rsid w:val="4DD57ED9"/>
    <w:rsid w:val="509F0887"/>
    <w:rsid w:val="602A4DAF"/>
    <w:rsid w:val="6DA12289"/>
    <w:rsid w:val="70DE59ED"/>
    <w:rsid w:val="71F66673"/>
    <w:rsid w:val="7D2E2837"/>
    <w:rsid w:val="7FCB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1B3D8"/>
  <w15:docId w15:val="{90A07072-8160-4D1E-B493-110EE152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200"/>
    </w:pPr>
  </w:style>
  <w:style w:type="paragraph" w:styleId="a3">
    <w:name w:val="Body Text Indent"/>
    <w:basedOn w:val="a"/>
    <w:qFormat/>
    <w:pPr>
      <w:ind w:left="420"/>
    </w:pPr>
    <w:rPr>
      <w:rFonts w:ascii="楷体_GB2312" w:eastAsia="楷体_GB2312"/>
      <w:sz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303</Words>
  <Characters>1728</Characters>
  <Application>Microsoft Office Word</Application>
  <DocSecurity>0</DocSecurity>
  <Lines>14</Lines>
  <Paragraphs>4</Paragraphs>
  <ScaleCrop>false</ScaleCrop>
  <Company>Microsoft</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文龄</dc:creator>
  <cp:lastModifiedBy>8618175930230</cp:lastModifiedBy>
  <cp:revision>5</cp:revision>
  <dcterms:created xsi:type="dcterms:W3CDTF">2022-09-06T07:57:00Z</dcterms:created>
  <dcterms:modified xsi:type="dcterms:W3CDTF">2024-09-10T02:38:00Z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693F96350CD84285A2FD43D15DB3DEFA_13</vt:lpwstr>
  </property>
</Properties>
</file>