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仙槎桥镇人民政府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整体支出绩效自评报告</w:t>
      </w:r>
    </w:p>
    <w:p>
      <w:pPr>
        <w:spacing w:line="52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一、部门（单位）基本概况</w:t>
      </w:r>
    </w:p>
    <w:p>
      <w:pPr>
        <w:spacing w:line="520" w:lineRule="exact"/>
        <w:ind w:firstLine="614" w:firstLineChars="192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/>
          <w:sz w:val="32"/>
          <w:szCs w:val="32"/>
        </w:rPr>
        <w:t>、部门职</w:t>
      </w:r>
      <w:r>
        <w:rPr>
          <w:rFonts w:hint="eastAsia" w:ascii="仿宋" w:hAnsi="仿宋" w:eastAsia="仿宋"/>
          <w:sz w:val="32"/>
          <w:szCs w:val="32"/>
          <w:lang w:eastAsia="zh-CN"/>
        </w:rPr>
        <w:t>能及组成情况</w:t>
      </w:r>
    </w:p>
    <w:p>
      <w:pPr>
        <w:spacing w:line="520" w:lineRule="exact"/>
        <w:ind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sz w:val="32"/>
          <w:szCs w:val="32"/>
        </w:rPr>
        <w:t>制定和组织实施经济、科技和社会发展计划，制定资源开发技术改造和产业结构调整方案，组织指导好各业生产，搞好</w:t>
      </w:r>
      <w:r>
        <w:rPr>
          <w:rFonts w:hint="eastAsia" w:ascii="仿宋" w:hAnsi="仿宋" w:eastAsia="仿宋"/>
          <w:sz w:val="32"/>
          <w:szCs w:val="32"/>
        </w:rPr>
        <w:fldChar w:fldCharType="begin"/>
      </w:r>
      <w:r>
        <w:rPr>
          <w:rFonts w:hint="eastAsia" w:ascii="仿宋" w:hAnsi="仿宋" w:eastAsia="仿宋"/>
          <w:sz w:val="32"/>
          <w:szCs w:val="32"/>
        </w:rPr>
        <w:instrText xml:space="preserve"> HYPERLINK "https://www.baidu.com/s?wd=%E5%95%86%E5%93%81%E6%B5%81%E9%80%9A&amp;tn=44039180_cpr&amp;fenlei=mv6quAkxTZn0IZRqIHckPjm4nH00T1d9uycYnWwBPH6LP1Dzn1T40ZwV5Hcvrjm3rH6sPfKWUMw85HfYnjn4nH6sgvPsT6KdThsqpZwYTjCEQLGCpyw9Uz4Bmy-bIi4WUvYETgN-TLwGUv3EPH0vPjRzPjc4" \t "https://zhidao.baidu.com/question/_blank" </w:instrText>
      </w:r>
      <w:r>
        <w:rPr>
          <w:rFonts w:hint="eastAsia" w:ascii="仿宋" w:hAnsi="仿宋" w:eastAsia="仿宋"/>
          <w:sz w:val="32"/>
          <w:szCs w:val="32"/>
        </w:rPr>
        <w:fldChar w:fldCharType="separate"/>
      </w:r>
      <w:r>
        <w:rPr>
          <w:rFonts w:hint="eastAsia" w:ascii="仿宋" w:hAnsi="仿宋" w:eastAsia="仿宋"/>
          <w:sz w:val="32"/>
          <w:szCs w:val="32"/>
        </w:rPr>
        <w:t>商品流通</w:t>
      </w:r>
      <w:r>
        <w:rPr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，协调好本乡与外地区的经济交流与合作，抓好招商引资，</w:t>
      </w:r>
      <w:r>
        <w:rPr>
          <w:rFonts w:hint="eastAsia" w:ascii="仿宋" w:hAnsi="仿宋" w:eastAsia="仿宋"/>
          <w:sz w:val="32"/>
          <w:szCs w:val="32"/>
        </w:rPr>
        <w:fldChar w:fldCharType="begin"/>
      </w:r>
      <w:r>
        <w:rPr>
          <w:rFonts w:hint="eastAsia" w:ascii="仿宋" w:hAnsi="仿宋" w:eastAsia="仿宋"/>
          <w:sz w:val="32"/>
          <w:szCs w:val="32"/>
        </w:rPr>
        <w:instrText xml:space="preserve"> HYPERLINK "https://www.baidu.com/s?wd=%E4%BA%BA%E6%89%8D%E5%BC%95%E8%BF%9B&amp;tn=44039180_cpr&amp;fenlei=mv6quAkxTZn0IZRqIHckPjm4nH00T1d9uycYnWwBPH6LP1Dzn1T40ZwV5Hcvrjm3rH6sPfKWUMw85HfYnjn4nH6sgvPsT6KdThsqpZwYTjCEQLGCpyw9Uz4Bmy-bIi4WUvYETgN-TLwGUv3EPH0vPjRzPjc4" \t "https://zhidao.baidu.com/question/_blank" </w:instrText>
      </w:r>
      <w:r>
        <w:rPr>
          <w:rFonts w:hint="eastAsia" w:ascii="仿宋" w:hAnsi="仿宋" w:eastAsia="仿宋"/>
          <w:sz w:val="32"/>
          <w:szCs w:val="32"/>
        </w:rPr>
        <w:fldChar w:fldCharType="separate"/>
      </w:r>
      <w:r>
        <w:rPr>
          <w:rFonts w:hint="eastAsia" w:ascii="仿宋" w:hAnsi="仿宋" w:eastAsia="仿宋"/>
          <w:sz w:val="32"/>
          <w:szCs w:val="32"/>
        </w:rPr>
        <w:t>人才引进</w:t>
      </w:r>
      <w:r>
        <w:rPr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项目开发，不断培育市场体系，组织</w:t>
      </w:r>
      <w:r>
        <w:rPr>
          <w:rFonts w:hint="eastAsia" w:ascii="仿宋" w:hAnsi="仿宋" w:eastAsia="仿宋"/>
          <w:sz w:val="32"/>
          <w:szCs w:val="32"/>
        </w:rPr>
        <w:fldChar w:fldCharType="begin"/>
      </w:r>
      <w:r>
        <w:rPr>
          <w:rFonts w:hint="eastAsia" w:ascii="仿宋" w:hAnsi="仿宋" w:eastAsia="仿宋"/>
          <w:sz w:val="32"/>
          <w:szCs w:val="32"/>
        </w:rPr>
        <w:instrText xml:space="preserve"> HYPERLINK "https://www.baidu.com/s?wd=%E7%BB%8F%E6%B5%8E%E8%BF%90%E8%A1%8C&amp;tn=44039180_cpr&amp;fenlei=mv6quAkxTZn0IZRqIHckPjm4nH00T1d9uycYnWwBPH6LP1Dzn1T40ZwV5Hcvrjm3rH6sPfKWUMw85HfYnjn4nH6sgvPsT6KdThsqpZwYTjCEQLGCpyw9Uz4Bmy-bIi4WUvYETgN-TLwGUv3EPH0vPjRzPjc4" \t "https://zhidao.baidu.com/question/_blank" </w:instrText>
      </w:r>
      <w:r>
        <w:rPr>
          <w:rFonts w:hint="eastAsia" w:ascii="仿宋" w:hAnsi="仿宋" w:eastAsia="仿宋"/>
          <w:sz w:val="32"/>
          <w:szCs w:val="32"/>
        </w:rPr>
        <w:fldChar w:fldCharType="separate"/>
      </w:r>
      <w:r>
        <w:rPr>
          <w:rFonts w:hint="eastAsia" w:ascii="仿宋" w:hAnsi="仿宋" w:eastAsia="仿宋"/>
          <w:sz w:val="32"/>
          <w:szCs w:val="32"/>
        </w:rPr>
        <w:t>经济运行</w:t>
      </w:r>
      <w:r>
        <w:rPr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，促进经济发展。</w:t>
      </w:r>
    </w:p>
    <w:p>
      <w:pPr>
        <w:spacing w:line="520" w:lineRule="exact"/>
        <w:ind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制定并组织实施村镇建设规划，部署重点工程建设，地方道路建设及公共设施，水利设施的管理，负责土地、林木、水等自然资源和生态环境的保护，做好护林防火工作。</w:t>
      </w:r>
    </w:p>
    <w:p>
      <w:pPr>
        <w:spacing w:line="520" w:lineRule="exact"/>
        <w:ind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负责本行政区域内的民政、计划生育、</w:t>
      </w:r>
      <w:r>
        <w:rPr>
          <w:rFonts w:hint="eastAsia" w:ascii="仿宋" w:hAnsi="仿宋" w:eastAsia="仿宋"/>
          <w:sz w:val="32"/>
          <w:szCs w:val="32"/>
        </w:rPr>
        <w:fldChar w:fldCharType="begin"/>
      </w:r>
      <w:r>
        <w:rPr>
          <w:rFonts w:hint="eastAsia" w:ascii="仿宋" w:hAnsi="仿宋" w:eastAsia="仿宋"/>
          <w:sz w:val="32"/>
          <w:szCs w:val="32"/>
        </w:rPr>
        <w:instrText xml:space="preserve"> HYPERLINK "https://www.baidu.com/s?wd=%E6%96%87%E5%8C%96%E6%95%99%E8%82%B2&amp;tn=44039180_cpr&amp;fenlei=mv6quAkxTZn0IZRqIHckPjm4nH00T1d9uycYnWwBPH6LP1Dzn1T40ZwV5Hcvrjm3rH6sPfKWUMw85HfYnjn4nH6sgvPsT6KdThsqpZwYTjCEQLGCpyw9Uz4Bmy-bIi4WUvYETgN-TLwGUv3EPH0vPjRzPjc4" \t "https://zhidao.baidu.com/question/_blank" </w:instrText>
      </w:r>
      <w:r>
        <w:rPr>
          <w:rFonts w:hint="eastAsia" w:ascii="仿宋" w:hAnsi="仿宋" w:eastAsia="仿宋"/>
          <w:sz w:val="32"/>
          <w:szCs w:val="32"/>
        </w:rPr>
        <w:fldChar w:fldCharType="separate"/>
      </w:r>
      <w:r>
        <w:rPr>
          <w:rFonts w:hint="eastAsia" w:ascii="仿宋" w:hAnsi="仿宋" w:eastAsia="仿宋"/>
          <w:sz w:val="32"/>
          <w:szCs w:val="32"/>
        </w:rPr>
        <w:t>文化教育</w:t>
      </w:r>
      <w:r>
        <w:rPr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、卫生、体育等社会公益事业的综合性工作，维护一切经济单位和个人的正当经济权益，取缔非法经济活动，调解和处理</w:t>
      </w:r>
      <w:r>
        <w:rPr>
          <w:rFonts w:hint="eastAsia" w:ascii="仿宋" w:hAnsi="仿宋" w:eastAsia="仿宋"/>
          <w:sz w:val="32"/>
          <w:szCs w:val="32"/>
        </w:rPr>
        <w:fldChar w:fldCharType="begin"/>
      </w:r>
      <w:r>
        <w:rPr>
          <w:rFonts w:hint="eastAsia" w:ascii="仿宋" w:hAnsi="仿宋" w:eastAsia="仿宋"/>
          <w:sz w:val="32"/>
          <w:szCs w:val="32"/>
        </w:rPr>
        <w:instrText xml:space="preserve"> HYPERLINK "https://www.baidu.com/s?wd=%E6%B0%91%E4%BA%8B%E7%BA%A0%E7%BA%B7&amp;tn=44039180_cpr&amp;fenlei=mv6quAkxTZn0IZRqIHckPjm4nH00T1d9uycYnWwBPH6LP1Dzn1T40ZwV5Hcvrjm3rH6sPfKWUMw85HfYnjn4nH6sgvPsT6KdThsqpZwYTjCEQLGCpyw9Uz4Bmy-bIi4WUvYETgN-TLwGUv3EPH0vPjRzPjc4" \t "https://zhidao.baidu.com/question/_blank" </w:instrText>
      </w:r>
      <w:r>
        <w:rPr>
          <w:rFonts w:hint="eastAsia" w:ascii="仿宋" w:hAnsi="仿宋" w:eastAsia="仿宋"/>
          <w:sz w:val="32"/>
          <w:szCs w:val="32"/>
        </w:rPr>
        <w:fldChar w:fldCharType="separate"/>
      </w:r>
      <w:r>
        <w:rPr>
          <w:rFonts w:hint="eastAsia" w:ascii="仿宋" w:hAnsi="仿宋" w:eastAsia="仿宋"/>
          <w:sz w:val="32"/>
          <w:szCs w:val="32"/>
        </w:rPr>
        <w:t>民事纠纷</w:t>
      </w:r>
      <w:r>
        <w:rPr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，打击刑事犯罪维护社会稳定。</w:t>
      </w:r>
    </w:p>
    <w:p>
      <w:pPr>
        <w:spacing w:line="520" w:lineRule="exact"/>
        <w:ind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按计划组织本级财政收入和地方税的征收，完成国家财政计划，不断培植税源，管好财政资金，增强财政实力。</w:t>
      </w:r>
    </w:p>
    <w:p>
      <w:pPr>
        <w:spacing w:line="520" w:lineRule="exact"/>
        <w:ind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抓好精神文明建设，丰富</w:t>
      </w:r>
      <w:r>
        <w:rPr>
          <w:rFonts w:hint="eastAsia" w:ascii="仿宋" w:hAnsi="仿宋" w:eastAsia="仿宋"/>
          <w:sz w:val="32"/>
          <w:szCs w:val="32"/>
        </w:rPr>
        <w:fldChar w:fldCharType="begin"/>
      </w:r>
      <w:r>
        <w:rPr>
          <w:rFonts w:hint="eastAsia" w:ascii="仿宋" w:hAnsi="仿宋" w:eastAsia="仿宋"/>
          <w:sz w:val="32"/>
          <w:szCs w:val="32"/>
        </w:rPr>
        <w:instrText xml:space="preserve"> HYPERLINK "https://www.baidu.com/s?wd=%E7%BE%A4%E4%BC%97%E6%96%87%E5%8C%96&amp;tn=44039180_cpr&amp;fenlei=mv6quAkxTZn0IZRqIHckPjm4nH00T1d9uycYnWwBPH6LP1Dzn1T40ZwV5Hcvrjm3rH6sPfKWUMw85HfYnjn4nH6sgvPsT6KdThsqpZwYTjCEQLGCpyw9Uz4Bmy-bIi4WUvYETgN-TLwGUv3EPH0vPjRzPjc4" \t "https://zhidao.baidu.com/question/_blank" </w:instrText>
      </w:r>
      <w:r>
        <w:rPr>
          <w:rFonts w:hint="eastAsia" w:ascii="仿宋" w:hAnsi="仿宋" w:eastAsia="仿宋"/>
          <w:sz w:val="32"/>
          <w:szCs w:val="32"/>
        </w:rPr>
        <w:fldChar w:fldCharType="separate"/>
      </w:r>
      <w:r>
        <w:rPr>
          <w:rFonts w:hint="eastAsia" w:ascii="仿宋" w:hAnsi="仿宋" w:eastAsia="仿宋"/>
          <w:sz w:val="32"/>
          <w:szCs w:val="32"/>
        </w:rPr>
        <w:t>群众文化</w:t>
      </w:r>
      <w:r>
        <w:rPr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生活，提倡移风易俗，反对封建迷信，破除陈规陋习，树立社会主义新风尚。</w:t>
      </w:r>
    </w:p>
    <w:p>
      <w:pPr>
        <w:spacing w:line="520" w:lineRule="exact"/>
        <w:ind w:firstLine="614" w:firstLineChars="192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完成上级政府交办的其它事项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20" w:lineRule="exact"/>
        <w:ind w:firstLine="614" w:firstLineChars="192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7、本单位由</w:t>
      </w:r>
      <w:r>
        <w:rPr>
          <w:rFonts w:hint="eastAsia" w:ascii="仿宋" w:hAnsi="仿宋" w:eastAsia="仿宋"/>
          <w:sz w:val="32"/>
          <w:szCs w:val="32"/>
          <w:lang w:eastAsia="zh-CN"/>
        </w:rPr>
        <w:t>：政府机关及财政所、综合行政执法大队、农业综合服务中心、政务便民服务中心、社会事务综合服务中心、退役军人服务站等六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个站所组成。</w:t>
      </w:r>
    </w:p>
    <w:p>
      <w:pPr>
        <w:spacing w:line="520" w:lineRule="exact"/>
        <w:ind w:firstLine="614" w:firstLineChars="192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（二）人员结构情况</w:t>
      </w:r>
    </w:p>
    <w:p>
      <w:pPr>
        <w:spacing w:line="520" w:lineRule="exact"/>
        <w:ind w:firstLine="614" w:firstLineChars="192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本单位年末实有总人数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83</w:t>
      </w:r>
      <w:r>
        <w:rPr>
          <w:rFonts w:hint="eastAsia" w:ascii="仿宋" w:hAnsi="仿宋" w:eastAsia="仿宋"/>
          <w:sz w:val="32"/>
          <w:szCs w:val="32"/>
        </w:rPr>
        <w:t>人，其中行政编制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/>
          <w:sz w:val="32"/>
          <w:szCs w:val="32"/>
        </w:rPr>
        <w:t>人，事业编制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/>
          <w:sz w:val="32"/>
          <w:szCs w:val="32"/>
        </w:rPr>
        <w:t>人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20" w:lineRule="exact"/>
        <w:ind w:firstLine="614" w:firstLineChars="192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2020年度财政收支情况</w:t>
      </w:r>
    </w:p>
    <w:p>
      <w:pPr>
        <w:spacing w:line="520" w:lineRule="exact"/>
        <w:ind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、收入支出决算总体情况说明</w:t>
      </w:r>
    </w:p>
    <w:p>
      <w:pPr>
        <w:spacing w:line="520" w:lineRule="exact"/>
        <w:ind w:firstLine="614" w:firstLineChars="192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2020年度收、支总计11813.96万元。与2019年相比，增加6034.11万元，增长104.40%，主要是因为邵东五金科技创新产业园扶持奖励资金的增加。</w:t>
      </w:r>
    </w:p>
    <w:p>
      <w:pPr>
        <w:spacing w:line="520" w:lineRule="exact"/>
        <w:ind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、收入决算情况说明</w:t>
      </w:r>
    </w:p>
    <w:p>
      <w:pPr>
        <w:spacing w:line="520" w:lineRule="exact"/>
        <w:ind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本年收入合计11813.96万元，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其中：财政拨款收入11813.96万元，占100%；上级补助收入0万元，占0%；事业收入0万元，占0%；经营收入0万元，占0%；其他收入0万元，占0%。</w:t>
      </w:r>
    </w:p>
    <w:p>
      <w:pPr>
        <w:spacing w:line="520" w:lineRule="exact"/>
        <w:ind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、支出决算情况说明</w:t>
      </w:r>
    </w:p>
    <w:p>
      <w:pPr>
        <w:spacing w:line="520" w:lineRule="exact"/>
        <w:ind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本年支出合计11813.96万元，其中：基本支出1398.84万元，占11.84%；项目支出10415.12万元，占88.16%；经营支出0万元，占0%。</w:t>
      </w:r>
    </w:p>
    <w:p>
      <w:pPr>
        <w:spacing w:line="520" w:lineRule="exact"/>
        <w:ind w:firstLine="614" w:firstLineChars="192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2020年</w:t>
      </w:r>
      <w:r>
        <w:rPr>
          <w:rFonts w:hint="eastAsia" w:ascii="仿宋" w:hAnsi="仿宋" w:eastAsia="仿宋"/>
          <w:sz w:val="32"/>
          <w:szCs w:val="32"/>
          <w:lang w:eastAsia="zh-CN"/>
        </w:rPr>
        <w:t>年末固定资产状况</w:t>
      </w:r>
    </w:p>
    <w:p>
      <w:pPr>
        <w:spacing w:line="520" w:lineRule="exact"/>
        <w:ind w:firstLine="614" w:firstLineChars="192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本单位固定资产原值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1335.01万元。其中：房屋及建筑物1034.34万元，通用设备216.16万元，专用设备9.70万元，图书、档案4.31万元、家具、用具、装具及动植物70.51万元。</w:t>
      </w:r>
    </w:p>
    <w:p>
      <w:pPr>
        <w:spacing w:line="520" w:lineRule="exact"/>
        <w:ind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（五）财政财务</w:t>
      </w:r>
      <w:r>
        <w:rPr>
          <w:rFonts w:hint="eastAsia" w:ascii="仿宋" w:hAnsi="仿宋" w:eastAsia="仿宋"/>
          <w:sz w:val="32"/>
          <w:szCs w:val="32"/>
        </w:rPr>
        <w:t>管理制度</w:t>
      </w:r>
      <w:r>
        <w:rPr>
          <w:rFonts w:hint="eastAsia" w:ascii="仿宋" w:hAnsi="仿宋" w:eastAsia="仿宋"/>
          <w:sz w:val="32"/>
          <w:szCs w:val="32"/>
          <w:lang w:eastAsia="zh-CN"/>
        </w:rPr>
        <w:t>及执行情况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520" w:lineRule="exact"/>
        <w:ind w:firstLine="614" w:firstLineChars="192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本单位</w:t>
      </w:r>
      <w:r>
        <w:rPr>
          <w:rFonts w:hint="eastAsia" w:ascii="仿宋" w:hAnsi="仿宋" w:eastAsia="仿宋"/>
          <w:sz w:val="32"/>
          <w:szCs w:val="32"/>
        </w:rPr>
        <w:t>财务管理制度健全，执行制度严格合规，会计核算符合相关规定，资金专款专用，资金支付依据和开支标准合法合规，并建立了相关内部控制制度，对日常财务活动监督管理到位。严格落实《</w:t>
      </w:r>
      <w:r>
        <w:rPr>
          <w:rFonts w:hint="eastAsia" w:ascii="仿宋" w:hAnsi="仿宋" w:eastAsia="仿宋"/>
          <w:sz w:val="32"/>
          <w:szCs w:val="32"/>
          <w:lang w:eastAsia="zh-CN"/>
        </w:rPr>
        <w:t>仙槎</w:t>
      </w:r>
      <w:r>
        <w:rPr>
          <w:rFonts w:hint="eastAsia" w:ascii="仿宋" w:hAnsi="仿宋" w:eastAsia="仿宋"/>
          <w:sz w:val="32"/>
          <w:szCs w:val="32"/>
        </w:rPr>
        <w:t>桥镇财务管理制度》及《</w:t>
      </w:r>
      <w:r>
        <w:rPr>
          <w:rFonts w:hint="eastAsia" w:ascii="仿宋" w:hAnsi="仿宋" w:eastAsia="仿宋"/>
          <w:sz w:val="32"/>
          <w:szCs w:val="32"/>
          <w:lang w:eastAsia="zh-CN"/>
        </w:rPr>
        <w:t>仙槎</w:t>
      </w:r>
      <w:r>
        <w:rPr>
          <w:rFonts w:hint="eastAsia" w:ascii="仿宋" w:hAnsi="仿宋" w:eastAsia="仿宋"/>
          <w:sz w:val="32"/>
          <w:szCs w:val="32"/>
        </w:rPr>
        <w:t>桥镇差旅费管理办法》等有关管理制度，规范财务审批程序，严格差旅费和接待费支出标准、范围和程序的</w:t>
      </w:r>
      <w:r>
        <w:rPr>
          <w:rFonts w:hint="eastAsia" w:ascii="仿宋" w:hAnsi="仿宋" w:eastAsia="仿宋"/>
          <w:sz w:val="32"/>
          <w:szCs w:val="32"/>
          <w:lang w:eastAsia="zh-CN"/>
        </w:rPr>
        <w:t>审核。</w:t>
      </w:r>
      <w:r>
        <w:rPr>
          <w:rFonts w:hint="eastAsia" w:ascii="仿宋" w:hAnsi="仿宋" w:eastAsia="仿宋"/>
          <w:sz w:val="32"/>
          <w:szCs w:val="32"/>
        </w:rPr>
        <w:t>资金</w:t>
      </w:r>
      <w:r>
        <w:rPr>
          <w:rFonts w:hint="eastAsia" w:ascii="仿宋" w:hAnsi="仿宋" w:eastAsia="仿宋"/>
          <w:sz w:val="32"/>
          <w:szCs w:val="32"/>
          <w:lang w:eastAsia="zh-CN"/>
        </w:rPr>
        <w:t>执行</w:t>
      </w:r>
      <w:r>
        <w:rPr>
          <w:rFonts w:hint="eastAsia" w:ascii="仿宋" w:hAnsi="仿宋" w:eastAsia="仿宋"/>
          <w:sz w:val="32"/>
          <w:szCs w:val="32"/>
        </w:rPr>
        <w:t>合规性：严格落实中央八项规定和有关公务支出标准，配合巡察等检查工作，及时整理制作和报送资料，对检查提出的问题认真整改，落实到位。加强经费合法合规性审核和预算控制，严格按制度政策办事，资金使用合法合规，支出手续齐全，程序到位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        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黑体" w:hAnsi="黑体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  <w:lang w:val="en-US" w:eastAsia="zh-CN" w:bidi="ar-SA"/>
        </w:rPr>
        <w:t>二、部门（单位）整体支出绩效状况</w:t>
      </w:r>
    </w:p>
    <w:p>
      <w:pPr>
        <w:pStyle w:val="4"/>
        <w:ind w:firstLine="560" w:firstLineChars="200"/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  <w:t>2020年度仙槎桥镇财政拨款支出年初预算数为875.29万元，决算数为11813.96万元，完成年初预算的1349.72%，其中：基本支出1398.84万元，占11.84%；项目支出10415.12万元，占88.16%；经营支出0万元，占0%。</w:t>
      </w:r>
    </w:p>
    <w:p>
      <w:pPr>
        <w:widowControl/>
        <w:spacing w:line="600" w:lineRule="exact"/>
        <w:ind w:left="559" w:leftChars="266" w:firstLine="0" w:firstLineChars="0"/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  <w:t>1、基本支出   </w:t>
      </w:r>
    </w:p>
    <w:p>
      <w:pPr>
        <w:spacing w:line="520" w:lineRule="exact"/>
        <w:ind w:firstLine="614" w:firstLineChars="192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  <w:t>2020年度财政拨款基本支出1398.84万元，占11.84%。其中：人员经费1056.11万元，占基本支出的75.50%,主要包括基本工资、津贴补贴、奖金、伙食补助费、绩效工资、其他工资福利支出、抚恤金、生活补助、救济费及其他对个人和家庭的补助；公用经费342.73万元，占基本支出的24.50%，主要包括办公费、印刷费、咨询费、水费、电费、邮电费、差旅费、维修（护）费、租赁费、会议费、培训费、劳务费、委托业务费、工会经费、福利费、公务用车运行维护费、其他商品和服务支出。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  <w:t>2、项目支出 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  <w:t xml:space="preserve">   2020年度财政拨款项目支出10415.12万元，占88.16%。 主要支出项目有：扶持邵东五金产业园发展资金、信访维稳项目支出、绩效考核补助项目、公共服务项目、村级经费项目支出、基础设施建设支出等。  </w:t>
      </w:r>
      <w:r>
        <w:rPr>
          <w:rFonts w:hint="eastAsia" w:ascii="宋体" w:hAnsi="宋体" w:eastAsia="宋体" w:cs="宋体"/>
          <w:bCs/>
          <w:sz w:val="28"/>
          <w:szCs w:val="28"/>
        </w:rPr>
        <w:t> 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黑体" w:hAnsi="黑体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  <w:lang w:val="en-US" w:eastAsia="zh-CN" w:bidi="ar-SA"/>
        </w:rPr>
        <w:t>三、存在的问题及原因</w:t>
      </w:r>
    </w:p>
    <w:p>
      <w:pPr>
        <w:pStyle w:val="4"/>
        <w:ind w:firstLine="640" w:firstLineChars="200"/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  <w:t>年初预算准确度不高，与实际执行数有一定的差距，年中需要做预算调整。主要原因是：乡镇有些支出的特殊性导致决算数与预算数的差异。 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黑体" w:hAnsi="黑体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  <w:lang w:val="en-US" w:eastAsia="zh-CN" w:bidi="ar-SA"/>
        </w:rPr>
        <w:t>四、提高财政资金绩效的措施与建议</w:t>
      </w:r>
    </w:p>
    <w:p>
      <w:pPr>
        <w:pStyle w:val="4"/>
        <w:ind w:firstLine="640" w:firstLineChars="200"/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  <w:t>为进一步规范和加强预算资金及资产管理，提高财政资金使用效益，我镇将继续坚持按下列要求规范自己：遵循先有预算、后有支出的原则，加强财务管理和内部控制监督。严禁超预算和无预算安排支出，严格开支范围和标准，严格支出报销审核，不报销任何超范围、超标准的费用。建议增加特殊事件的项目资金预算。 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黑体" w:hAnsi="黑体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  <w:lang w:val="en-US" w:eastAsia="zh-CN" w:bidi="ar-SA"/>
        </w:rPr>
        <w:t>五、附件（佐证依据）</w:t>
      </w:r>
    </w:p>
    <w:p>
      <w:pPr>
        <w:spacing w:line="520" w:lineRule="exact"/>
        <w:ind w:firstLine="614" w:firstLineChars="192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部门（单位）认为需要作为评价报告附件的有关文件、资料等，以进一步解释和证明报告所反映的相关内容。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F5FCB"/>
    <w:rsid w:val="350F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2021-09-23T08:57:00Z</dcterms:created>
  <dc:creator>Administrator</dc:creator>
  <cp:lastModifiedBy>Administrator</cp:lastModifiedBy>
  <dcterms:modified xsi:type="dcterms:W3CDTF">2021-09-23T08:57:46Z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