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44"/>
          <w:szCs w:val="44"/>
        </w:rPr>
      </w:pPr>
      <w:r>
        <w:rPr>
          <w:rFonts w:hint="eastAsia" w:ascii="黑体" w:hAnsi="黑体" w:eastAsia="黑体" w:cs="黑体"/>
          <w:sz w:val="44"/>
          <w:szCs w:val="44"/>
          <w:lang w:eastAsia="zh-CN"/>
        </w:rPr>
        <w:t>邵东市委统战部</w:t>
      </w:r>
      <w:r>
        <w:rPr>
          <w:rFonts w:hint="eastAsia" w:ascii="黑体" w:hAnsi="黑体" w:eastAsia="黑体" w:cs="黑体"/>
          <w:sz w:val="44"/>
          <w:szCs w:val="44"/>
        </w:rPr>
        <w:t>整体支出绩效自评报告</w:t>
      </w:r>
    </w:p>
    <w:p>
      <w:pPr>
        <w:spacing w:line="600" w:lineRule="exact"/>
        <w:jc w:val="center"/>
        <w:rPr>
          <w:rFonts w:hint="eastAsia" w:ascii="黑体" w:hAnsi="黑体" w:eastAsia="黑体" w:cs="黑体"/>
          <w:sz w:val="44"/>
          <w:szCs w:val="44"/>
        </w:rPr>
      </w:pP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一、单位基本概况</w:t>
      </w:r>
    </w:p>
    <w:p>
      <w:pPr>
        <w:widowControl/>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（一）单位职责：（保密）</w:t>
      </w:r>
    </w:p>
    <w:p>
      <w:pPr>
        <w:widowControl/>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（二）内设机构：（保密）</w:t>
      </w:r>
    </w:p>
    <w:p>
      <w:pPr>
        <w:widowControl/>
        <w:spacing w:line="600" w:lineRule="exact"/>
        <w:ind w:firstLine="640" w:firstLineChars="200"/>
        <w:rPr>
          <w:rFonts w:hint="eastAsia" w:eastAsia="仿宋_GB2312"/>
          <w:sz w:val="32"/>
          <w:szCs w:val="32"/>
        </w:rPr>
      </w:pPr>
      <w:r>
        <w:rPr>
          <w:rFonts w:hint="eastAsia" w:ascii="仿宋_GB2312" w:eastAsia="仿宋_GB2312"/>
          <w:sz w:val="32"/>
          <w:szCs w:val="32"/>
          <w:lang w:eastAsia="zh-CN"/>
        </w:rPr>
        <w:t>（三）人员构成：</w:t>
      </w:r>
      <w:bookmarkStart w:id="0" w:name="_GoBack"/>
      <w:bookmarkEnd w:id="0"/>
      <w:r>
        <w:rPr>
          <w:rFonts w:hint="eastAsia" w:ascii="仿宋_GB2312" w:eastAsia="仿宋_GB2312"/>
          <w:sz w:val="32"/>
          <w:szCs w:val="32"/>
        </w:rPr>
        <w:t>邵东市委统战部共有工作人员30人，在职17人，退休13人。市侨联（侨办）、市民宗局与市委统战部合署办公，经费预算统一。</w:t>
      </w:r>
    </w:p>
    <w:p>
      <w:pPr>
        <w:spacing w:line="520" w:lineRule="exact"/>
        <w:ind w:firstLine="614" w:firstLineChars="192"/>
        <w:rPr>
          <w:rFonts w:hint="eastAsia" w:ascii="仿宋_GB2312" w:eastAsia="仿宋_GB2312"/>
          <w:sz w:val="32"/>
          <w:szCs w:val="32"/>
        </w:rPr>
      </w:pPr>
      <w:r>
        <w:rPr>
          <w:rFonts w:hint="eastAsia" w:ascii="仿宋_GB2312" w:hAnsi="方正大标宋简体" w:eastAsia="仿宋_GB2312"/>
          <w:color w:val="auto"/>
          <w:sz w:val="32"/>
          <w:szCs w:val="32"/>
        </w:rPr>
        <w:t>本年</w:t>
      </w:r>
      <w:r>
        <w:rPr>
          <w:rFonts w:hint="eastAsia" w:ascii="仿宋_GB2312" w:hAnsi="方正大标宋简体" w:eastAsia="仿宋_GB2312"/>
          <w:color w:val="auto"/>
          <w:sz w:val="32"/>
          <w:szCs w:val="32"/>
          <w:lang w:eastAsia="zh-CN"/>
        </w:rPr>
        <w:t>收入</w:t>
      </w:r>
      <w:r>
        <w:rPr>
          <w:rFonts w:hint="eastAsia" w:ascii="宋体" w:hAnsi="宋体" w:eastAsia="宋体"/>
          <w:color w:val="auto"/>
          <w:sz w:val="32"/>
          <w:szCs w:val="32"/>
        </w:rPr>
        <w:t>366.53</w:t>
      </w:r>
      <w:r>
        <w:rPr>
          <w:rFonts w:hint="eastAsia" w:ascii="宋体" w:hAnsi="宋体"/>
          <w:color w:val="auto"/>
          <w:sz w:val="32"/>
          <w:szCs w:val="32"/>
          <w:lang w:eastAsia="zh-CN"/>
        </w:rPr>
        <w:t>万</w:t>
      </w:r>
      <w:r>
        <w:rPr>
          <w:rFonts w:ascii="仿宋_GB2312" w:hAnsi="方正大标宋简体" w:eastAsia="仿宋_GB2312"/>
          <w:color w:val="auto"/>
          <w:sz w:val="32"/>
          <w:szCs w:val="32"/>
        </w:rPr>
        <w:t>元</w:t>
      </w:r>
      <w:r>
        <w:rPr>
          <w:rFonts w:hint="eastAsia" w:ascii="仿宋_GB2312" w:hAnsi="方正大标宋简体" w:eastAsia="仿宋_GB2312"/>
          <w:color w:val="auto"/>
          <w:sz w:val="32"/>
          <w:szCs w:val="32"/>
          <w:lang w:eastAsia="zh-CN"/>
        </w:rPr>
        <w:t>，本年支出</w:t>
      </w:r>
      <w:r>
        <w:rPr>
          <w:rFonts w:hint="eastAsia" w:ascii="宋体" w:hAnsi="宋体" w:eastAsia="宋体"/>
          <w:color w:val="auto"/>
          <w:sz w:val="32"/>
          <w:szCs w:val="32"/>
        </w:rPr>
        <w:t>402.40</w:t>
      </w:r>
      <w:r>
        <w:rPr>
          <w:rFonts w:hint="eastAsia" w:ascii="仿宋_GB2312" w:hAnsi="方正大标宋简体" w:eastAsia="仿宋_GB2312"/>
          <w:color w:val="auto"/>
          <w:sz w:val="32"/>
          <w:szCs w:val="32"/>
          <w:lang w:val="en-US" w:eastAsia="zh-CN"/>
        </w:rPr>
        <w:t>万元，年末结转和结余</w:t>
      </w:r>
      <w:r>
        <w:rPr>
          <w:rFonts w:hint="eastAsia" w:ascii="仿宋_GB2312" w:hAnsi="方正大标宋简体" w:eastAsia="仿宋_GB2312"/>
          <w:b w:val="0"/>
          <w:bCs w:val="0"/>
          <w:color w:val="auto"/>
          <w:sz w:val="32"/>
          <w:szCs w:val="32"/>
          <w:lang w:val="en-US" w:eastAsia="zh-CN"/>
        </w:rPr>
        <w:t>35.87万元</w:t>
      </w:r>
      <w:r>
        <w:rPr>
          <w:rFonts w:ascii="仿宋_GB2312" w:hAnsi="方正大标宋简体" w:eastAsia="仿宋_GB2312"/>
          <w:color w:val="auto"/>
          <w:sz w:val="32"/>
          <w:szCs w:val="32"/>
        </w:rPr>
        <w:t>。</w:t>
      </w:r>
      <w:r>
        <w:rPr>
          <w:rFonts w:hint="eastAsia" w:ascii="仿宋_GB2312" w:hAnsi="方正大标宋简体" w:eastAsia="仿宋_GB2312"/>
          <w:color w:val="auto"/>
          <w:sz w:val="32"/>
          <w:szCs w:val="32"/>
          <w:lang w:eastAsia="zh-CN"/>
        </w:rPr>
        <w:t>年末固定资产</w:t>
      </w:r>
      <w:r>
        <w:rPr>
          <w:rFonts w:hint="eastAsia" w:ascii="仿宋_GB2312" w:hAnsi="方正大标宋简体" w:eastAsia="仿宋_GB2312"/>
          <w:color w:val="auto"/>
          <w:sz w:val="32"/>
          <w:szCs w:val="32"/>
          <w:lang w:val="en-US" w:eastAsia="zh-CN"/>
        </w:rPr>
        <w:t>28.52万元</w:t>
      </w:r>
      <w:r>
        <w:rPr>
          <w:rFonts w:hint="eastAsia" w:ascii="仿宋_GB2312" w:hAnsi="方正大标宋简体" w:eastAsia="仿宋_GB2312"/>
          <w:color w:val="auto"/>
          <w:sz w:val="32"/>
          <w:szCs w:val="32"/>
        </w:rPr>
        <w:t>。按照相关财务制度，严格审核，规范执行，在相关过程结算过程中，严格执行财务管理制度，并按要求报送</w:t>
      </w:r>
      <w:r>
        <w:rPr>
          <w:rFonts w:hint="eastAsia" w:ascii="仿宋_GB2312" w:hAnsi="方正大标宋简体" w:eastAsia="仿宋_GB2312"/>
          <w:color w:val="auto"/>
          <w:sz w:val="32"/>
          <w:szCs w:val="32"/>
          <w:lang w:eastAsia="zh-CN"/>
        </w:rPr>
        <w:t>县</w:t>
      </w:r>
      <w:r>
        <w:rPr>
          <w:rFonts w:hint="eastAsia" w:ascii="仿宋_GB2312" w:hAnsi="方正大标宋简体" w:eastAsia="仿宋_GB2312"/>
          <w:color w:val="auto"/>
          <w:sz w:val="32"/>
          <w:szCs w:val="32"/>
        </w:rPr>
        <w:t>国库集中支付局进行审核，无违规违法问题存在。</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二、单位整体支出绩效状况</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（1）</w:t>
      </w:r>
      <w:r>
        <w:rPr>
          <w:rFonts w:hint="eastAsia" w:ascii="仿宋" w:hAnsi="仿宋" w:eastAsia="仿宋" w:cs="仿宋"/>
          <w:b w:val="0"/>
          <w:bCs w:val="0"/>
          <w:color w:val="auto"/>
          <w:sz w:val="32"/>
          <w:szCs w:val="32"/>
          <w:lang w:eastAsia="zh-CN"/>
        </w:rPr>
        <w:t>以庆祝新中国成立70周年、多党合作制度确立和人民政协成立70周年为契机，深入推进“不忘合作初心、继续携手前进”主题教育活动。2月13日，组织各民主党派及无党派代表人士等统一战线成员到韶山开展主题教育活动，感受伟人风范，探索“初心”内涵。10月12日，组织</w:t>
      </w:r>
      <w:r>
        <w:rPr>
          <w:rFonts w:hint="eastAsia" w:ascii="仿宋" w:hAnsi="仿宋" w:eastAsia="仿宋" w:cs="仿宋"/>
          <w:b w:val="0"/>
          <w:bCs w:val="0"/>
          <w:color w:val="auto"/>
          <w:sz w:val="32"/>
          <w:szCs w:val="32"/>
          <w:lang w:val="en-US" w:eastAsia="zh-CN"/>
        </w:rPr>
        <w:t>党</w:t>
      </w:r>
      <w:r>
        <w:rPr>
          <w:rFonts w:hint="eastAsia" w:ascii="仿宋" w:hAnsi="仿宋" w:eastAsia="仿宋" w:cs="仿宋"/>
          <w:b w:val="0"/>
          <w:bCs w:val="0"/>
          <w:color w:val="auto"/>
          <w:sz w:val="32"/>
          <w:szCs w:val="32"/>
          <w:lang w:eastAsia="zh-CN"/>
        </w:rPr>
        <w:t>外代表人士到斫曹乡野鸡坪村开展“不忘合作初心、继续携手前进”主题教育活动，重温野鸡坪人战天斗地向荒山要梁田的历史，传承发扬野鸡坪精神。</w:t>
      </w:r>
      <w:r>
        <w:rPr>
          <w:rFonts w:hint="eastAsia" w:ascii="楷体" w:hAnsi="楷体" w:eastAsia="楷体" w:cs="楷体"/>
          <w:b w:val="0"/>
          <w:bCs w:val="0"/>
          <w:color w:val="auto"/>
          <w:sz w:val="32"/>
          <w:szCs w:val="32"/>
          <w:lang w:val="en-US" w:eastAsia="zh-CN"/>
        </w:rPr>
        <w:t>（2）</w:t>
      </w:r>
      <w:r>
        <w:rPr>
          <w:rFonts w:hint="eastAsia" w:ascii="仿宋" w:hAnsi="仿宋" w:eastAsia="仿宋" w:cs="仿宋"/>
          <w:b w:val="0"/>
          <w:bCs w:val="0"/>
          <w:color w:val="auto"/>
          <w:sz w:val="32"/>
          <w:szCs w:val="32"/>
          <w:lang w:eastAsia="zh-CN"/>
        </w:rPr>
        <w:t>今年</w:t>
      </w:r>
      <w:r>
        <w:rPr>
          <w:rFonts w:hint="eastAsia" w:ascii="仿宋" w:hAnsi="仿宋" w:eastAsia="仿宋" w:cs="仿宋"/>
          <w:b w:val="0"/>
          <w:bCs w:val="0"/>
          <w:color w:val="auto"/>
          <w:sz w:val="32"/>
          <w:szCs w:val="32"/>
          <w:shd w:val="clear" w:color="auto" w:fill="FFFFFF"/>
        </w:rPr>
        <w:t>共举办</w:t>
      </w:r>
      <w:r>
        <w:rPr>
          <w:rFonts w:hint="eastAsia" w:ascii="仿宋" w:hAnsi="仿宋" w:eastAsia="仿宋" w:cs="仿宋"/>
          <w:b w:val="0"/>
          <w:bCs w:val="0"/>
          <w:color w:val="auto"/>
          <w:sz w:val="32"/>
          <w:szCs w:val="32"/>
          <w:shd w:val="clear" w:color="auto" w:fill="FFFFFF"/>
          <w:lang w:eastAsia="zh-CN"/>
        </w:rPr>
        <w:t>专题培训班</w:t>
      </w:r>
      <w:r>
        <w:rPr>
          <w:rFonts w:hint="eastAsia" w:ascii="仿宋" w:hAnsi="仿宋" w:eastAsia="仿宋" w:cs="仿宋"/>
          <w:b w:val="0"/>
          <w:bCs w:val="0"/>
          <w:color w:val="auto"/>
          <w:sz w:val="32"/>
          <w:szCs w:val="32"/>
          <w:shd w:val="clear" w:color="auto" w:fill="FFFFFF"/>
          <w:lang w:val="en-US" w:eastAsia="zh-CN"/>
        </w:rPr>
        <w:t>2</w:t>
      </w:r>
      <w:r>
        <w:rPr>
          <w:rFonts w:hint="eastAsia" w:ascii="仿宋" w:hAnsi="仿宋" w:eastAsia="仿宋" w:cs="仿宋"/>
          <w:b w:val="0"/>
          <w:bCs w:val="0"/>
          <w:color w:val="auto"/>
          <w:sz w:val="32"/>
          <w:szCs w:val="32"/>
          <w:shd w:val="clear" w:color="auto" w:fill="FFFFFF"/>
        </w:rPr>
        <w:t>场，培训统战对象</w:t>
      </w:r>
      <w:r>
        <w:rPr>
          <w:rFonts w:hint="eastAsia" w:ascii="仿宋" w:hAnsi="仿宋" w:eastAsia="仿宋" w:cs="仿宋"/>
          <w:b w:val="0"/>
          <w:bCs w:val="0"/>
          <w:color w:val="auto"/>
          <w:sz w:val="32"/>
          <w:szCs w:val="32"/>
          <w:shd w:val="clear" w:color="auto" w:fill="FFFFFF"/>
          <w:lang w:val="en-US" w:eastAsia="zh-CN"/>
        </w:rPr>
        <w:t>400</w:t>
      </w:r>
      <w:r>
        <w:rPr>
          <w:rFonts w:hint="eastAsia" w:ascii="仿宋" w:hAnsi="仿宋" w:eastAsia="仿宋" w:cs="仿宋"/>
          <w:b w:val="0"/>
          <w:bCs w:val="0"/>
          <w:color w:val="auto"/>
          <w:sz w:val="32"/>
          <w:szCs w:val="32"/>
          <w:shd w:val="clear" w:color="auto" w:fill="FFFFFF"/>
        </w:rPr>
        <w:t>余人次,</w:t>
      </w:r>
      <w:r>
        <w:rPr>
          <w:rFonts w:hint="eastAsia" w:ascii="仿宋" w:hAnsi="仿宋" w:eastAsia="仿宋" w:cs="仿宋"/>
          <w:b w:val="0"/>
          <w:bCs w:val="0"/>
          <w:color w:val="auto"/>
          <w:sz w:val="32"/>
          <w:szCs w:val="32"/>
          <w:shd w:val="clear" w:color="auto" w:fill="FFFFFF"/>
          <w:lang w:eastAsia="zh-CN"/>
        </w:rPr>
        <w:t>发放学习资料</w:t>
      </w:r>
      <w:r>
        <w:rPr>
          <w:rFonts w:hint="eastAsia" w:ascii="仿宋" w:hAnsi="仿宋" w:eastAsia="仿宋" w:cs="仿宋"/>
          <w:b w:val="0"/>
          <w:bCs w:val="0"/>
          <w:color w:val="auto"/>
          <w:sz w:val="32"/>
          <w:szCs w:val="32"/>
          <w:shd w:val="clear" w:color="auto" w:fill="FFFFFF"/>
          <w:lang w:val="en-US" w:eastAsia="zh-CN"/>
        </w:rPr>
        <w:t>1200余册，</w:t>
      </w:r>
      <w:r>
        <w:rPr>
          <w:rFonts w:hint="eastAsia" w:ascii="仿宋" w:hAnsi="仿宋" w:eastAsia="仿宋" w:cs="仿宋"/>
          <w:b w:val="0"/>
          <w:bCs w:val="0"/>
          <w:color w:val="auto"/>
          <w:sz w:val="32"/>
          <w:szCs w:val="32"/>
        </w:rPr>
        <w:t>选派</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名优秀党外干部参加</w:t>
      </w:r>
      <w:r>
        <w:rPr>
          <w:rFonts w:hint="eastAsia" w:ascii="仿宋" w:hAnsi="仿宋" w:eastAsia="仿宋" w:cs="仿宋"/>
          <w:b w:val="0"/>
          <w:bCs w:val="0"/>
          <w:color w:val="auto"/>
          <w:sz w:val="32"/>
          <w:szCs w:val="32"/>
          <w:lang w:eastAsia="zh-CN"/>
        </w:rPr>
        <w:t>市</w:t>
      </w:r>
      <w:r>
        <w:rPr>
          <w:rFonts w:hint="eastAsia" w:ascii="仿宋" w:hAnsi="仿宋" w:eastAsia="仿宋" w:cs="仿宋"/>
          <w:b w:val="0"/>
          <w:bCs w:val="0"/>
          <w:color w:val="auto"/>
          <w:sz w:val="32"/>
          <w:szCs w:val="32"/>
        </w:rPr>
        <w:t>科干班学习</w:t>
      </w:r>
      <w:r>
        <w:rPr>
          <w:rFonts w:hint="eastAsia" w:ascii="仿宋" w:hAnsi="仿宋" w:eastAsia="仿宋" w:cs="仿宋"/>
          <w:b w:val="0"/>
          <w:bCs w:val="0"/>
          <w:color w:val="auto"/>
          <w:sz w:val="32"/>
          <w:szCs w:val="32"/>
          <w:lang w:eastAsia="zh-CN"/>
        </w:rPr>
        <w:t>。先后</w:t>
      </w:r>
      <w:r>
        <w:rPr>
          <w:rFonts w:hint="eastAsia" w:ascii="仿宋" w:hAnsi="仿宋" w:eastAsia="仿宋" w:cs="仿宋"/>
          <w:b w:val="0"/>
          <w:bCs w:val="0"/>
          <w:color w:val="auto"/>
          <w:sz w:val="32"/>
          <w:szCs w:val="32"/>
          <w:lang w:val="en-US" w:eastAsia="zh-CN"/>
        </w:rPr>
        <w:t>邀请</w:t>
      </w:r>
      <w:r>
        <w:rPr>
          <w:rFonts w:hint="eastAsia" w:ascii="仿宋" w:hAnsi="仿宋" w:eastAsia="仿宋" w:cs="仿宋"/>
          <w:b w:val="0"/>
          <w:bCs w:val="0"/>
          <w:color w:val="auto"/>
          <w:sz w:val="32"/>
          <w:szCs w:val="32"/>
          <w:lang w:eastAsia="zh-CN"/>
        </w:rPr>
        <w:t>韶山红色教育培训中心教授胡蓉、</w:t>
      </w:r>
      <w:r>
        <w:rPr>
          <w:rFonts w:hint="eastAsia" w:ascii="仿宋" w:hAnsi="仿宋" w:eastAsia="仿宋" w:cs="仿宋"/>
          <w:b w:val="0"/>
          <w:bCs w:val="0"/>
          <w:color w:val="auto"/>
          <w:sz w:val="32"/>
          <w:szCs w:val="32"/>
        </w:rPr>
        <w:t>市委党校校长黄跃群</w:t>
      </w:r>
      <w:r>
        <w:rPr>
          <w:rFonts w:hint="eastAsia" w:ascii="仿宋" w:hAnsi="仿宋" w:eastAsia="仿宋" w:cs="仿宋"/>
          <w:b w:val="0"/>
          <w:bCs w:val="0"/>
          <w:color w:val="auto"/>
          <w:sz w:val="32"/>
          <w:szCs w:val="32"/>
          <w:lang w:eastAsia="zh-CN"/>
        </w:rPr>
        <w:t>为我市各界代表人士分别主讲了题为《学习伟人风范牢记初心使命》、</w:t>
      </w:r>
      <w:r>
        <w:rPr>
          <w:rFonts w:hint="eastAsia" w:ascii="仿宋" w:hAnsi="仿宋" w:eastAsia="仿宋" w:cs="仿宋"/>
          <w:b w:val="0"/>
          <w:bCs w:val="0"/>
          <w:color w:val="auto"/>
          <w:sz w:val="32"/>
          <w:szCs w:val="32"/>
        </w:rPr>
        <w:t>《开辟国家治理现代化新境界》的</w:t>
      </w:r>
      <w:r>
        <w:rPr>
          <w:rFonts w:hint="eastAsia" w:ascii="仿宋" w:hAnsi="仿宋" w:eastAsia="仿宋" w:cs="仿宋"/>
          <w:b w:val="0"/>
          <w:bCs w:val="0"/>
          <w:color w:val="auto"/>
          <w:sz w:val="32"/>
          <w:szCs w:val="32"/>
          <w:lang w:eastAsia="zh-CN"/>
        </w:rPr>
        <w:t>知识讲座</w:t>
      </w:r>
      <w:r>
        <w:rPr>
          <w:rFonts w:hint="eastAsia" w:ascii="仿宋" w:hAnsi="仿宋" w:eastAsia="仿宋" w:cs="仿宋"/>
          <w:b w:val="0"/>
          <w:bCs w:val="0"/>
          <w:color w:val="auto"/>
          <w:sz w:val="32"/>
          <w:szCs w:val="32"/>
        </w:rPr>
        <w:t>，推动广大统一战线成员统一思想，凝聚共识。</w:t>
      </w:r>
      <w:r>
        <w:rPr>
          <w:rFonts w:hint="eastAsia" w:ascii="仿宋" w:hAnsi="仿宋" w:eastAsia="仿宋" w:cs="仿宋"/>
          <w:b w:val="0"/>
          <w:bCs w:val="0"/>
          <w:color w:val="auto"/>
          <w:sz w:val="32"/>
          <w:szCs w:val="32"/>
          <w:lang w:eastAsia="zh-CN"/>
        </w:rPr>
        <w:t>今年，我们还按照省委统战部的统一部署，通过认真摸底和考察，将</w:t>
      </w:r>
      <w:r>
        <w:rPr>
          <w:rFonts w:hint="eastAsia" w:ascii="仿宋" w:hAnsi="仿宋" w:eastAsia="仿宋" w:cs="仿宋"/>
          <w:b w:val="0"/>
          <w:bCs w:val="0"/>
          <w:color w:val="auto"/>
          <w:sz w:val="32"/>
          <w:szCs w:val="32"/>
          <w:lang w:val="en-US" w:eastAsia="zh-CN"/>
        </w:rPr>
        <w:t>16名优秀党外代表人士推荐为湖南省“百千万党外人才计划”人选。</w:t>
      </w:r>
      <w:r>
        <w:rPr>
          <w:rFonts w:hint="eastAsia" w:ascii="仿宋" w:hAnsi="仿宋" w:eastAsia="仿宋" w:cs="仿宋"/>
          <w:b w:val="0"/>
          <w:bCs w:val="0"/>
          <w:color w:val="auto"/>
          <w:sz w:val="32"/>
          <w:szCs w:val="32"/>
          <w:lang w:eastAsia="zh-CN"/>
        </w:rPr>
        <w:t>我们还不遗余力的将一些优秀党外代表人士推荐到合适的工作岗位上去，让他们锻炼成长。</w:t>
      </w:r>
      <w:r>
        <w:rPr>
          <w:rFonts w:hint="eastAsia" w:ascii="仿宋" w:hAnsi="仿宋" w:eastAsia="仿宋" w:cs="仿宋"/>
          <w:b w:val="0"/>
          <w:bCs w:val="0"/>
          <w:color w:val="auto"/>
          <w:sz w:val="32"/>
          <w:szCs w:val="32"/>
          <w:lang w:val="en-US" w:eastAsia="zh-CN"/>
        </w:rPr>
        <w:t>11月，按照上级有关文件精神，我们向市委提出的为人大配齐一名党外委室主任、政协配齐一名党外委室副主任的请求得到了主要领导的认可，承诺近期配备到位。</w:t>
      </w:r>
      <w:r>
        <w:rPr>
          <w:rFonts w:hint="eastAsia" w:ascii="仿宋" w:hAnsi="仿宋" w:eastAsia="仿宋" w:cs="仿宋"/>
          <w:b w:val="0"/>
          <w:bCs w:val="0"/>
          <w:color w:val="auto"/>
          <w:sz w:val="32"/>
          <w:szCs w:val="32"/>
          <w:lang w:eastAsia="zh-CN"/>
        </w:rPr>
        <w:t>此外，我们还注重发挥统一战线成员的</w:t>
      </w:r>
      <w:r>
        <w:rPr>
          <w:rFonts w:hint="eastAsia" w:ascii="仿宋" w:hAnsi="仿宋" w:eastAsia="仿宋" w:cs="仿宋"/>
          <w:b w:val="0"/>
          <w:bCs w:val="0"/>
          <w:color w:val="auto"/>
          <w:sz w:val="32"/>
          <w:szCs w:val="32"/>
        </w:rPr>
        <w:t>民主监督</w:t>
      </w:r>
      <w:r>
        <w:rPr>
          <w:rFonts w:hint="eastAsia" w:ascii="仿宋" w:hAnsi="仿宋" w:eastAsia="仿宋" w:cs="仿宋"/>
          <w:b w:val="0"/>
          <w:bCs w:val="0"/>
          <w:color w:val="auto"/>
          <w:sz w:val="32"/>
          <w:szCs w:val="32"/>
          <w:lang w:eastAsia="zh-CN"/>
        </w:rPr>
        <w:t>作用</w:t>
      </w:r>
      <w:r>
        <w:rPr>
          <w:rFonts w:hint="eastAsia" w:ascii="仿宋" w:hAnsi="仿宋" w:eastAsia="仿宋" w:cs="仿宋"/>
          <w:b w:val="0"/>
          <w:bCs w:val="0"/>
          <w:color w:val="auto"/>
          <w:sz w:val="32"/>
          <w:szCs w:val="32"/>
        </w:rPr>
        <w:t>，共聘用特约人员51人，</w:t>
      </w:r>
      <w:r>
        <w:rPr>
          <w:rFonts w:hint="eastAsia" w:ascii="仿宋" w:hAnsi="仿宋" w:eastAsia="仿宋" w:cs="仿宋"/>
          <w:b w:val="0"/>
          <w:bCs w:val="0"/>
          <w:color w:val="auto"/>
          <w:sz w:val="32"/>
          <w:szCs w:val="32"/>
          <w:lang w:eastAsia="zh-CN"/>
        </w:rPr>
        <w:t>为全市政法、扶贫、环保等</w:t>
      </w:r>
      <w:r>
        <w:rPr>
          <w:rFonts w:hint="eastAsia" w:ascii="仿宋" w:hAnsi="仿宋" w:eastAsia="仿宋" w:cs="仿宋"/>
          <w:b w:val="0"/>
          <w:bCs w:val="0"/>
          <w:color w:val="auto"/>
          <w:sz w:val="32"/>
          <w:szCs w:val="32"/>
          <w:lang w:val="en-US" w:eastAsia="zh-CN"/>
        </w:rPr>
        <w:t>17个</w:t>
      </w:r>
      <w:r>
        <w:rPr>
          <w:rFonts w:hint="eastAsia" w:ascii="仿宋" w:hAnsi="仿宋" w:eastAsia="仿宋" w:cs="仿宋"/>
          <w:b w:val="0"/>
          <w:bCs w:val="0"/>
          <w:color w:val="auto"/>
          <w:sz w:val="32"/>
          <w:szCs w:val="32"/>
          <w:lang w:eastAsia="zh-CN"/>
        </w:rPr>
        <w:t>部门配备了</w:t>
      </w:r>
      <w:r>
        <w:rPr>
          <w:rFonts w:hint="eastAsia" w:ascii="仿宋" w:hAnsi="仿宋" w:eastAsia="仿宋" w:cs="仿宋"/>
          <w:b w:val="0"/>
          <w:bCs w:val="0"/>
          <w:color w:val="auto"/>
          <w:sz w:val="32"/>
          <w:szCs w:val="32"/>
        </w:rPr>
        <w:t>特约监督员</w:t>
      </w:r>
      <w:r>
        <w:rPr>
          <w:rFonts w:hint="eastAsia" w:ascii="仿宋" w:hAnsi="仿宋" w:eastAsia="仿宋" w:cs="仿宋"/>
          <w:b w:val="0"/>
          <w:bCs w:val="0"/>
          <w:color w:val="auto"/>
          <w:sz w:val="32"/>
          <w:szCs w:val="32"/>
          <w:lang w:eastAsia="zh-CN"/>
        </w:rPr>
        <w:t>。</w:t>
      </w:r>
      <w:r>
        <w:rPr>
          <w:rFonts w:hint="eastAsia" w:ascii="楷体" w:hAnsi="楷体" w:eastAsia="楷体" w:cs="楷体"/>
          <w:b w:val="0"/>
          <w:bCs w:val="0"/>
          <w:color w:val="auto"/>
          <w:sz w:val="32"/>
          <w:szCs w:val="32"/>
          <w:lang w:val="en-US" w:eastAsia="zh-CN"/>
        </w:rPr>
        <w:t>（3）</w:t>
      </w:r>
      <w:r>
        <w:rPr>
          <w:rFonts w:hint="eastAsia" w:ascii="仿宋" w:hAnsi="仿宋" w:eastAsia="仿宋" w:cs="仿宋"/>
          <w:b w:val="0"/>
          <w:bCs w:val="0"/>
          <w:color w:val="auto"/>
          <w:sz w:val="32"/>
          <w:szCs w:val="32"/>
          <w:lang w:val="en-US" w:eastAsia="zh-CN"/>
        </w:rPr>
        <w:t>为确保各民主党派积极有序参与全市政治生活，市委统战部为他们积极搭建参政议政平台。组织开展党派调研活动，为各民主党派调研提供课题指导，将调研经费纳入年度财政预算，今年共选送6篇优秀调研报告交市委市政府主要领导批示，取得了实实在在的效果。定期开展政党协商，今年共召开撤县设市、政府工作报告</w:t>
      </w:r>
      <w:r>
        <w:rPr>
          <w:rFonts w:hint="eastAsia" w:ascii="仿宋" w:hAnsi="仿宋" w:eastAsia="仿宋" w:cs="仿宋"/>
          <w:b w:val="0"/>
          <w:bCs w:val="0"/>
          <w:color w:val="auto"/>
          <w:sz w:val="32"/>
          <w:szCs w:val="32"/>
          <w:lang w:eastAsia="zh-CN"/>
        </w:rPr>
        <w:t>、优化经济发展环境</w:t>
      </w:r>
      <w:r>
        <w:rPr>
          <w:rFonts w:hint="eastAsia" w:ascii="仿宋" w:hAnsi="仿宋" w:eastAsia="仿宋" w:cs="仿宋"/>
          <w:b w:val="0"/>
          <w:bCs w:val="0"/>
          <w:color w:val="auto"/>
          <w:sz w:val="32"/>
          <w:szCs w:val="32"/>
          <w:lang w:val="en-US" w:eastAsia="zh-CN"/>
        </w:rPr>
        <w:t>等为专题的政党协商会4次，</w:t>
      </w:r>
      <w:r>
        <w:rPr>
          <w:rFonts w:hint="eastAsia" w:ascii="仿宋" w:hAnsi="仿宋" w:eastAsia="仿宋" w:cs="仿宋"/>
          <w:b w:val="0"/>
          <w:bCs w:val="0"/>
          <w:color w:val="auto"/>
          <w:sz w:val="32"/>
          <w:szCs w:val="32"/>
        </w:rPr>
        <w:t>各类谈心谈话会</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eastAsia="zh-CN"/>
        </w:rPr>
        <w:t>次</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将协商内容以及党外代表人士的意见归纳整理报市委主要领导批阅，为市委市政府决策提供参考。</w:t>
      </w:r>
      <w:r>
        <w:rPr>
          <w:rFonts w:hint="eastAsia" w:ascii="仿宋" w:hAnsi="仿宋" w:eastAsia="仿宋" w:cs="仿宋"/>
          <w:b w:val="0"/>
          <w:bCs w:val="0"/>
          <w:i w:val="0"/>
          <w:caps w:val="0"/>
          <w:color w:val="auto"/>
          <w:spacing w:val="0"/>
          <w:sz w:val="32"/>
          <w:szCs w:val="32"/>
          <w:shd w:val="clear" w:color="070000" w:fill="FFFFFF"/>
          <w:lang w:eastAsia="zh-CN"/>
        </w:rPr>
        <w:t>（</w:t>
      </w:r>
      <w:r>
        <w:rPr>
          <w:rFonts w:hint="eastAsia" w:ascii="仿宋" w:hAnsi="仿宋" w:eastAsia="仿宋" w:cs="仿宋"/>
          <w:b w:val="0"/>
          <w:bCs w:val="0"/>
          <w:i w:val="0"/>
          <w:caps w:val="0"/>
          <w:color w:val="auto"/>
          <w:spacing w:val="0"/>
          <w:sz w:val="32"/>
          <w:szCs w:val="32"/>
          <w:shd w:val="clear" w:color="070000" w:fill="FFFFFF"/>
          <w:lang w:val="en-US" w:eastAsia="zh-CN"/>
        </w:rPr>
        <w:t>4</w:t>
      </w:r>
      <w:r>
        <w:rPr>
          <w:rFonts w:hint="eastAsia" w:ascii="仿宋" w:hAnsi="仿宋" w:eastAsia="仿宋" w:cs="仿宋"/>
          <w:b w:val="0"/>
          <w:bCs w:val="0"/>
          <w:i w:val="0"/>
          <w:caps w:val="0"/>
          <w:color w:val="auto"/>
          <w:spacing w:val="0"/>
          <w:sz w:val="32"/>
          <w:szCs w:val="32"/>
          <w:shd w:val="clear" w:color="070000" w:fill="FFFFFF"/>
          <w:lang w:eastAsia="zh-CN"/>
        </w:rPr>
        <w:t>）</w:t>
      </w:r>
      <w:r>
        <w:rPr>
          <w:rFonts w:hint="eastAsia" w:ascii="仿宋" w:hAnsi="仿宋" w:eastAsia="仿宋" w:cs="仿宋"/>
          <w:b w:val="0"/>
          <w:bCs w:val="0"/>
          <w:i w:val="0"/>
          <w:caps w:val="0"/>
          <w:color w:val="auto"/>
          <w:spacing w:val="0"/>
          <w:sz w:val="32"/>
          <w:szCs w:val="32"/>
          <w:shd w:val="clear" w:color="070000" w:fill="FFFFFF"/>
        </w:rPr>
        <w:t>今年共为全</w:t>
      </w:r>
      <w:r>
        <w:rPr>
          <w:rFonts w:hint="eastAsia" w:ascii="仿宋" w:hAnsi="仿宋" w:eastAsia="仿宋" w:cs="仿宋"/>
          <w:b w:val="0"/>
          <w:bCs w:val="0"/>
          <w:i w:val="0"/>
          <w:caps w:val="0"/>
          <w:color w:val="auto"/>
          <w:spacing w:val="0"/>
          <w:sz w:val="32"/>
          <w:szCs w:val="32"/>
          <w:shd w:val="clear" w:color="070000" w:fill="FFFFFF"/>
          <w:lang w:eastAsia="zh-CN"/>
        </w:rPr>
        <w:t>市</w:t>
      </w:r>
      <w:r>
        <w:rPr>
          <w:rFonts w:hint="eastAsia" w:ascii="仿宋" w:hAnsi="仿宋" w:eastAsia="仿宋" w:cs="仿宋"/>
          <w:b w:val="0"/>
          <w:bCs w:val="0"/>
          <w:i w:val="0"/>
          <w:caps w:val="0"/>
          <w:color w:val="auto"/>
          <w:spacing w:val="0"/>
          <w:sz w:val="32"/>
          <w:szCs w:val="32"/>
          <w:shd w:val="clear" w:color="070000" w:fill="FFFFFF"/>
          <w:lang w:val="en-US" w:eastAsia="zh-CN"/>
        </w:rPr>
        <w:t>23</w:t>
      </w:r>
      <w:r>
        <w:rPr>
          <w:rFonts w:hint="eastAsia" w:ascii="仿宋" w:hAnsi="仿宋" w:eastAsia="仿宋" w:cs="仿宋"/>
          <w:b w:val="0"/>
          <w:bCs w:val="0"/>
          <w:i w:val="0"/>
          <w:caps w:val="0"/>
          <w:color w:val="auto"/>
          <w:spacing w:val="0"/>
          <w:sz w:val="32"/>
          <w:szCs w:val="32"/>
          <w:shd w:val="clear" w:color="070000" w:fill="FFFFFF"/>
        </w:rPr>
        <w:t>名参加高考的少数民族考生审核了民族成份</w:t>
      </w:r>
      <w:r>
        <w:rPr>
          <w:rFonts w:hint="eastAsia" w:ascii="仿宋" w:hAnsi="仿宋" w:eastAsia="仿宋" w:cs="仿宋"/>
          <w:b w:val="0"/>
          <w:bCs w:val="0"/>
          <w:i w:val="0"/>
          <w:caps w:val="0"/>
          <w:color w:val="auto"/>
          <w:spacing w:val="0"/>
          <w:sz w:val="32"/>
          <w:szCs w:val="32"/>
          <w:shd w:val="clear" w:color="070000" w:fill="FFFFFF"/>
          <w:lang w:eastAsia="zh-CN"/>
        </w:rPr>
        <w:t>，为</w:t>
      </w:r>
      <w:r>
        <w:rPr>
          <w:rFonts w:hint="eastAsia" w:ascii="仿宋" w:hAnsi="仿宋" w:eastAsia="仿宋" w:cs="仿宋"/>
          <w:b w:val="0"/>
          <w:bCs w:val="0"/>
          <w:i w:val="0"/>
          <w:caps w:val="0"/>
          <w:color w:val="auto"/>
          <w:spacing w:val="0"/>
          <w:sz w:val="32"/>
          <w:szCs w:val="32"/>
          <w:shd w:val="clear" w:color="070000" w:fill="FFFFFF"/>
          <w:lang w:val="en-US" w:eastAsia="zh-CN"/>
        </w:rPr>
        <w:t>18名初中毕业生少数民族考生加分审核</w:t>
      </w:r>
      <w:r>
        <w:rPr>
          <w:rFonts w:hint="eastAsia" w:ascii="仿宋" w:hAnsi="仿宋" w:eastAsia="仿宋" w:cs="仿宋"/>
          <w:b w:val="0"/>
          <w:bCs w:val="0"/>
          <w:i w:val="0"/>
          <w:caps w:val="0"/>
          <w:color w:val="auto"/>
          <w:spacing w:val="0"/>
          <w:sz w:val="32"/>
          <w:szCs w:val="32"/>
          <w:shd w:val="clear" w:color="070000" w:fill="FFFFFF"/>
          <w:lang w:eastAsia="zh-CN"/>
        </w:rPr>
        <w:t>，处理了</w:t>
      </w:r>
      <w:r>
        <w:rPr>
          <w:rFonts w:hint="eastAsia" w:ascii="仿宋" w:hAnsi="仿宋" w:eastAsia="仿宋" w:cs="仿宋"/>
          <w:b w:val="0"/>
          <w:bCs w:val="0"/>
          <w:i w:val="0"/>
          <w:caps w:val="0"/>
          <w:color w:val="auto"/>
          <w:spacing w:val="0"/>
          <w:sz w:val="32"/>
          <w:szCs w:val="32"/>
          <w:shd w:val="clear" w:color="070000" w:fill="FFFFFF"/>
          <w:lang w:val="en-US" w:eastAsia="zh-CN"/>
        </w:rPr>
        <w:t>26</w:t>
      </w:r>
      <w:r>
        <w:rPr>
          <w:rFonts w:hint="eastAsia" w:ascii="仿宋" w:hAnsi="仿宋" w:eastAsia="仿宋" w:cs="仿宋"/>
          <w:b w:val="0"/>
          <w:bCs w:val="0"/>
          <w:i w:val="0"/>
          <w:caps w:val="0"/>
          <w:color w:val="auto"/>
          <w:spacing w:val="0"/>
          <w:sz w:val="32"/>
          <w:szCs w:val="32"/>
          <w:shd w:val="clear" w:color="070000" w:fill="FFFFFF"/>
        </w:rPr>
        <w:t>名</w:t>
      </w:r>
      <w:r>
        <w:rPr>
          <w:rFonts w:hint="eastAsia" w:ascii="仿宋" w:hAnsi="仿宋" w:eastAsia="仿宋" w:cs="仿宋"/>
          <w:b w:val="0"/>
          <w:bCs w:val="0"/>
          <w:i w:val="0"/>
          <w:caps w:val="0"/>
          <w:color w:val="auto"/>
          <w:spacing w:val="0"/>
          <w:sz w:val="32"/>
          <w:szCs w:val="32"/>
          <w:shd w:val="clear" w:color="070000" w:fill="FFFFFF"/>
          <w:lang w:eastAsia="zh-CN"/>
        </w:rPr>
        <w:t>关于</w:t>
      </w:r>
      <w:r>
        <w:rPr>
          <w:rFonts w:hint="eastAsia" w:ascii="仿宋" w:hAnsi="仿宋" w:eastAsia="仿宋" w:cs="仿宋"/>
          <w:b w:val="0"/>
          <w:bCs w:val="0"/>
          <w:i w:val="0"/>
          <w:caps w:val="0"/>
          <w:color w:val="auto"/>
          <w:spacing w:val="0"/>
          <w:sz w:val="32"/>
          <w:szCs w:val="32"/>
          <w:shd w:val="clear" w:color="070000" w:fill="FFFFFF"/>
        </w:rPr>
        <w:t>少数民族公民审核民族成分</w:t>
      </w:r>
      <w:r>
        <w:rPr>
          <w:rFonts w:hint="eastAsia" w:ascii="仿宋" w:hAnsi="仿宋" w:eastAsia="仿宋" w:cs="仿宋"/>
          <w:b w:val="0"/>
          <w:bCs w:val="0"/>
          <w:i w:val="0"/>
          <w:caps w:val="0"/>
          <w:color w:val="auto"/>
          <w:spacing w:val="0"/>
          <w:sz w:val="32"/>
          <w:szCs w:val="32"/>
          <w:shd w:val="clear" w:color="070000" w:fill="FFFFFF"/>
          <w:lang w:eastAsia="zh-CN"/>
        </w:rPr>
        <w:t>的问题咨询。</w:t>
      </w:r>
      <w:r>
        <w:rPr>
          <w:rFonts w:hint="eastAsia" w:ascii="仿宋" w:hAnsi="仿宋" w:eastAsia="仿宋" w:cs="仿宋"/>
          <w:b w:val="0"/>
          <w:bCs w:val="0"/>
          <w:color w:val="auto"/>
          <w:sz w:val="32"/>
          <w:szCs w:val="32"/>
          <w:lang w:eastAsia="zh-CN"/>
        </w:rPr>
        <w:t>尊重、保障少数民族的风俗习惯，</w:t>
      </w:r>
      <w:r>
        <w:rPr>
          <w:rFonts w:hint="eastAsia" w:ascii="仿宋" w:hAnsi="仿宋" w:eastAsia="仿宋" w:cs="仿宋"/>
          <w:b w:val="0"/>
          <w:bCs w:val="0"/>
          <w:color w:val="auto"/>
          <w:sz w:val="32"/>
          <w:szCs w:val="32"/>
        </w:rPr>
        <w:t>开斋节</w:t>
      </w:r>
      <w:r>
        <w:rPr>
          <w:rFonts w:hint="eastAsia" w:ascii="仿宋" w:hAnsi="仿宋" w:eastAsia="仿宋" w:cs="仿宋"/>
          <w:b w:val="0"/>
          <w:bCs w:val="0"/>
          <w:color w:val="auto"/>
          <w:sz w:val="32"/>
          <w:szCs w:val="32"/>
          <w:lang w:eastAsia="zh-CN"/>
        </w:rPr>
        <w:t>、古尔邦节</w:t>
      </w:r>
      <w:r>
        <w:rPr>
          <w:rFonts w:hint="eastAsia" w:ascii="仿宋" w:hAnsi="仿宋" w:eastAsia="仿宋" w:cs="仿宋"/>
          <w:b w:val="0"/>
          <w:bCs w:val="0"/>
          <w:color w:val="auto"/>
          <w:sz w:val="32"/>
          <w:szCs w:val="32"/>
        </w:rPr>
        <w:t>，为</w:t>
      </w:r>
      <w:r>
        <w:rPr>
          <w:rFonts w:hint="eastAsia" w:ascii="仿宋" w:hAnsi="仿宋" w:eastAsia="仿宋" w:cs="仿宋"/>
          <w:b w:val="0"/>
          <w:bCs w:val="0"/>
          <w:color w:val="auto"/>
          <w:sz w:val="32"/>
          <w:szCs w:val="32"/>
          <w:lang w:eastAsia="zh-CN"/>
        </w:rPr>
        <w:t>市</w:t>
      </w:r>
      <w:r>
        <w:rPr>
          <w:rFonts w:hint="eastAsia" w:ascii="仿宋" w:hAnsi="仿宋" w:eastAsia="仿宋" w:cs="仿宋"/>
          <w:b w:val="0"/>
          <w:bCs w:val="0"/>
          <w:color w:val="auto"/>
          <w:sz w:val="32"/>
          <w:szCs w:val="32"/>
        </w:rPr>
        <w:t>伊协和三个清真寺安排</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万元节日经费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春节，为城镇每名回族群众供应</w:t>
      </w:r>
      <w:r>
        <w:rPr>
          <w:rFonts w:hint="eastAsia" w:ascii="仿宋" w:hAnsi="仿宋" w:eastAsia="仿宋" w:cs="仿宋"/>
          <w:b w:val="0"/>
          <w:bCs w:val="0"/>
          <w:color w:val="auto"/>
          <w:sz w:val="32"/>
          <w:szCs w:val="32"/>
          <w:lang w:val="en-US" w:eastAsia="zh-CN"/>
        </w:rPr>
        <w:t>100元</w:t>
      </w:r>
      <w:r>
        <w:rPr>
          <w:rFonts w:hint="eastAsia" w:ascii="仿宋" w:hAnsi="仿宋" w:eastAsia="仿宋" w:cs="仿宋"/>
          <w:b w:val="0"/>
          <w:bCs w:val="0"/>
          <w:color w:val="auto"/>
          <w:sz w:val="32"/>
          <w:szCs w:val="32"/>
        </w:rPr>
        <w:t>牛肉</w:t>
      </w:r>
      <w:r>
        <w:rPr>
          <w:rFonts w:hint="eastAsia" w:ascii="仿宋" w:hAnsi="仿宋" w:eastAsia="仿宋" w:cs="仿宋"/>
          <w:b w:val="0"/>
          <w:bCs w:val="0"/>
          <w:color w:val="auto"/>
          <w:sz w:val="32"/>
          <w:szCs w:val="32"/>
          <w:lang w:eastAsia="zh-CN"/>
        </w:rPr>
        <w:t>补助</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在重阳节这天，九龙岭镇民族村</w:t>
      </w:r>
      <w:r>
        <w:rPr>
          <w:rFonts w:hint="eastAsia" w:ascii="仿宋" w:hAnsi="仿宋" w:eastAsia="仿宋" w:cs="仿宋"/>
          <w:b w:val="0"/>
          <w:bCs w:val="0"/>
          <w:color w:val="auto"/>
          <w:sz w:val="32"/>
          <w:szCs w:val="32"/>
          <w:lang w:val="en-US" w:eastAsia="zh-CN"/>
        </w:rPr>
        <w:t>200多位回汉老人欢聚一堂共同庆祝该村第六届老年文化节，展现了我市民族大团结的良好氛围。（5）9月18日，举办了宗教团体成员、宗教教职人员及宗教场所负责人参加的宗教政策法规培训班，认真学习了习近平总书记关于宗教工作的重要论述，详细解读了新修订的《宗教事务条例》，</w:t>
      </w:r>
      <w:r>
        <w:rPr>
          <w:rFonts w:hint="eastAsia" w:ascii="仿宋" w:hAnsi="仿宋" w:eastAsia="仿宋" w:cs="仿宋"/>
          <w:b w:val="0"/>
          <w:bCs w:val="0"/>
          <w:color w:val="auto"/>
          <w:sz w:val="32"/>
          <w:szCs w:val="32"/>
          <w:lang w:eastAsia="zh-CN"/>
        </w:rPr>
        <w:t>并编印了《政策法规知识摘编》等学习资料</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12月13日，对统战工作领导小组成员单位及乡镇办场的宗教干部进行了宗教理论和政策法规培训，提升我市宗教干部的政策理论水平和处理宗教事务的能力。7月，</w:t>
      </w:r>
      <w:r>
        <w:rPr>
          <w:rFonts w:hint="eastAsia" w:ascii="仿宋" w:hAnsi="仿宋" w:eastAsia="仿宋" w:cs="仿宋"/>
          <w:b w:val="0"/>
          <w:bCs w:val="0"/>
          <w:color w:val="auto"/>
          <w:sz w:val="32"/>
          <w:szCs w:val="32"/>
          <w:lang w:eastAsia="zh-CN"/>
        </w:rPr>
        <w:t>市</w:t>
      </w:r>
      <w:r>
        <w:rPr>
          <w:rFonts w:hint="eastAsia" w:ascii="仿宋" w:hAnsi="仿宋" w:eastAsia="仿宋" w:cs="仿宋"/>
          <w:b w:val="0"/>
          <w:bCs w:val="0"/>
          <w:color w:val="auto"/>
          <w:sz w:val="32"/>
          <w:szCs w:val="32"/>
        </w:rPr>
        <w:t>委统战部副部长</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工商联党组书记</w:t>
      </w:r>
      <w:r>
        <w:rPr>
          <w:rFonts w:hint="eastAsia" w:ascii="仿宋" w:hAnsi="仿宋" w:eastAsia="仿宋" w:cs="仿宋"/>
          <w:b w:val="0"/>
          <w:bCs w:val="0"/>
          <w:color w:val="auto"/>
          <w:sz w:val="32"/>
          <w:szCs w:val="32"/>
        </w:rPr>
        <w:t>王缤辉同志</w:t>
      </w:r>
      <w:r>
        <w:rPr>
          <w:rFonts w:hint="eastAsia" w:ascii="仿宋" w:hAnsi="仿宋" w:eastAsia="仿宋" w:cs="仿宋"/>
          <w:b w:val="0"/>
          <w:bCs w:val="0"/>
          <w:color w:val="auto"/>
          <w:sz w:val="32"/>
          <w:szCs w:val="32"/>
          <w:lang w:eastAsia="zh-CN"/>
        </w:rPr>
        <w:t>还被应邀到市委党校为科干班学员讲授宗教政策法规课程。（</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shd w:val="clear" w:color="auto" w:fill="FFFFFF"/>
          <w:lang w:eastAsia="zh-CN"/>
        </w:rPr>
        <w:t>助推市委市政府先后出台了</w:t>
      </w:r>
      <w:r>
        <w:rPr>
          <w:rFonts w:hint="eastAsia" w:ascii="仿宋" w:hAnsi="仿宋" w:eastAsia="仿宋" w:cs="仿宋"/>
          <w:b w:val="0"/>
          <w:bCs w:val="0"/>
          <w:color w:val="auto"/>
          <w:sz w:val="32"/>
          <w:szCs w:val="32"/>
          <w:shd w:val="clear" w:color="auto" w:fill="FFFFFF"/>
        </w:rPr>
        <w:t>《关于加强邵东县服务非公经济发展工作的意见》、《邵东县服务招商引资企业（项目）落地责任追究办法》</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w:t>
      </w:r>
      <w:r>
        <w:rPr>
          <w:rFonts w:hint="eastAsia" w:ascii="仿宋" w:hAnsi="仿宋" w:eastAsia="仿宋" w:cs="仿宋"/>
          <w:b w:val="0"/>
          <w:bCs w:val="0"/>
          <w:color w:val="auto"/>
          <w:sz w:val="32"/>
          <w:szCs w:val="32"/>
          <w:shd w:val="clear" w:color="auto" w:fill="FFFFFF"/>
          <w:lang w:eastAsia="zh-CN"/>
        </w:rPr>
        <w:t>关于促进民营经济高质量发展的实施办法</w:t>
      </w:r>
      <w:r>
        <w:rPr>
          <w:rFonts w:hint="eastAsia" w:ascii="仿宋" w:hAnsi="仿宋" w:eastAsia="仿宋" w:cs="仿宋"/>
          <w:b w:val="0"/>
          <w:bCs w:val="0"/>
          <w:color w:val="auto"/>
          <w:sz w:val="32"/>
          <w:szCs w:val="32"/>
          <w:shd w:val="clear" w:color="auto" w:fill="FFFFFF"/>
        </w:rPr>
        <w:t>》</w:t>
      </w:r>
      <w:r>
        <w:rPr>
          <w:rFonts w:hint="eastAsia" w:ascii="仿宋" w:hAnsi="仿宋" w:eastAsia="仿宋" w:cs="仿宋"/>
          <w:b w:val="0"/>
          <w:bCs w:val="0"/>
          <w:color w:val="auto"/>
          <w:sz w:val="32"/>
          <w:szCs w:val="32"/>
          <w:shd w:val="clear" w:color="auto" w:fill="FFFFFF"/>
          <w:lang w:eastAsia="zh-CN"/>
        </w:rPr>
        <w:t>等文件</w:t>
      </w:r>
      <w:r>
        <w:rPr>
          <w:rFonts w:hint="eastAsia" w:ascii="仿宋" w:hAnsi="仿宋" w:eastAsia="仿宋" w:cs="仿宋"/>
          <w:b w:val="0"/>
          <w:bCs w:val="0"/>
          <w:color w:val="auto"/>
          <w:sz w:val="32"/>
          <w:szCs w:val="32"/>
          <w:shd w:val="clear" w:color="auto" w:fill="FFFFFF"/>
        </w:rPr>
        <w:t>。这些文件出台后，</w:t>
      </w:r>
      <w:r>
        <w:rPr>
          <w:rFonts w:hint="eastAsia" w:ascii="仿宋" w:hAnsi="仿宋" w:eastAsia="仿宋" w:cs="仿宋"/>
          <w:b w:val="0"/>
          <w:bCs w:val="0"/>
          <w:color w:val="auto"/>
          <w:sz w:val="32"/>
          <w:szCs w:val="32"/>
          <w:shd w:val="clear" w:color="auto" w:fill="FFFFFF"/>
          <w:lang w:eastAsia="zh-CN"/>
        </w:rPr>
        <w:t>我市</w:t>
      </w:r>
      <w:r>
        <w:rPr>
          <w:rFonts w:hint="eastAsia" w:ascii="仿宋" w:hAnsi="仿宋" w:eastAsia="仿宋" w:cs="仿宋"/>
          <w:b w:val="0"/>
          <w:bCs w:val="0"/>
          <w:color w:val="auto"/>
          <w:sz w:val="32"/>
          <w:szCs w:val="32"/>
          <w:shd w:val="clear" w:color="auto" w:fill="FFFFFF"/>
        </w:rPr>
        <w:t>促进非公经济健康发展政策优惠力度之大、优化环境措施之严、各项服务之全之优，</w:t>
      </w:r>
      <w:r>
        <w:rPr>
          <w:rFonts w:hint="eastAsia" w:ascii="仿宋" w:hAnsi="仿宋" w:eastAsia="仿宋" w:cs="仿宋"/>
          <w:b w:val="0"/>
          <w:bCs w:val="0"/>
          <w:color w:val="auto"/>
          <w:sz w:val="32"/>
          <w:szCs w:val="32"/>
          <w:shd w:val="clear" w:color="auto" w:fill="FFFFFF"/>
          <w:lang w:eastAsia="zh-CN"/>
        </w:rPr>
        <w:t>在邵东历史上前所未有，今年邵东顺利跻身全国营商环境百强。我们组织市非公经济服务队，</w:t>
      </w:r>
      <w:r>
        <w:rPr>
          <w:rFonts w:hint="eastAsia" w:ascii="仿宋" w:hAnsi="仿宋" w:eastAsia="仿宋" w:cs="仿宋"/>
          <w:b w:val="0"/>
          <w:bCs w:val="0"/>
          <w:color w:val="auto"/>
          <w:sz w:val="32"/>
          <w:szCs w:val="32"/>
        </w:rPr>
        <w:t>从外出招商考察、洽谈合同促成签约、跟踪服务企业落地到企业投产经营，提供全程股东式服务。共服务重点招商项目</w:t>
      </w:r>
      <w:r>
        <w:rPr>
          <w:rFonts w:hint="eastAsia" w:ascii="仿宋" w:hAnsi="仿宋" w:eastAsia="仿宋" w:cs="仿宋"/>
          <w:b w:val="0"/>
          <w:bCs w:val="0"/>
          <w:color w:val="auto"/>
          <w:sz w:val="32"/>
          <w:szCs w:val="32"/>
          <w:lang w:val="en-US" w:eastAsia="zh-CN"/>
        </w:rPr>
        <w:t>30</w:t>
      </w:r>
      <w:r>
        <w:rPr>
          <w:rFonts w:hint="eastAsia" w:ascii="仿宋" w:hAnsi="仿宋" w:eastAsia="仿宋" w:cs="仿宋"/>
          <w:b w:val="0"/>
          <w:bCs w:val="0"/>
          <w:color w:val="auto"/>
          <w:sz w:val="32"/>
          <w:szCs w:val="32"/>
        </w:rPr>
        <w:t>余个，解决企业用地、用电、高管子女上学等各类问题1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0余个。</w:t>
      </w:r>
      <w:r>
        <w:rPr>
          <w:rFonts w:hint="eastAsia" w:ascii="仿宋" w:hAnsi="仿宋" w:eastAsia="仿宋" w:cs="仿宋"/>
          <w:b w:val="0"/>
          <w:bCs w:val="0"/>
          <w:color w:val="auto"/>
          <w:sz w:val="32"/>
          <w:szCs w:val="32"/>
          <w:lang w:eastAsia="zh-CN"/>
        </w:rPr>
        <w:t>市工商联主动与各银行衔接，为我市</w:t>
      </w:r>
      <w:r>
        <w:rPr>
          <w:rFonts w:hint="eastAsia" w:ascii="仿宋" w:hAnsi="仿宋" w:eastAsia="仿宋" w:cs="仿宋"/>
          <w:b w:val="0"/>
          <w:bCs w:val="0"/>
          <w:color w:val="auto"/>
          <w:sz w:val="32"/>
          <w:szCs w:val="32"/>
        </w:rPr>
        <w:t>小微企业和个体工商户</w:t>
      </w:r>
      <w:r>
        <w:rPr>
          <w:rFonts w:hint="eastAsia" w:ascii="仿宋" w:hAnsi="仿宋" w:eastAsia="仿宋" w:cs="仿宋"/>
          <w:b w:val="0"/>
          <w:bCs w:val="0"/>
          <w:color w:val="auto"/>
          <w:sz w:val="32"/>
          <w:szCs w:val="32"/>
          <w:lang w:eastAsia="zh-CN"/>
        </w:rPr>
        <w:t>融资牵线搭桥，已为我市</w:t>
      </w:r>
      <w:r>
        <w:rPr>
          <w:rFonts w:hint="eastAsia" w:ascii="仿宋" w:hAnsi="仿宋" w:eastAsia="仿宋" w:cs="仿宋"/>
          <w:b w:val="0"/>
          <w:bCs w:val="0"/>
          <w:color w:val="auto"/>
          <w:sz w:val="32"/>
          <w:szCs w:val="32"/>
          <w:lang w:val="en-US" w:eastAsia="zh-CN"/>
        </w:rPr>
        <w:t>2000余家企业</w:t>
      </w:r>
      <w:r>
        <w:rPr>
          <w:rFonts w:hint="eastAsia" w:ascii="仿宋" w:hAnsi="仿宋" w:eastAsia="仿宋" w:cs="仿宋"/>
          <w:b w:val="0"/>
          <w:bCs w:val="0"/>
          <w:color w:val="auto"/>
          <w:sz w:val="32"/>
          <w:szCs w:val="32"/>
        </w:rPr>
        <w:t>融资</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亿元，</w:t>
      </w:r>
      <w:r>
        <w:rPr>
          <w:rFonts w:hint="eastAsia" w:ascii="仿宋" w:hAnsi="仿宋" w:eastAsia="仿宋" w:cs="仿宋"/>
          <w:b w:val="0"/>
          <w:bCs w:val="0"/>
          <w:color w:val="auto"/>
          <w:sz w:val="32"/>
          <w:szCs w:val="32"/>
          <w:lang w:eastAsia="zh-CN"/>
        </w:rPr>
        <w:t>一定程度上减轻了企业发展过程中面临的“融资难”的问题。（</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今年，我市非公企业和非公有制经济人士共投入资金2000多万元参与精准扶贫事业。刘纯鹰投资近500万元在斫曹乡长流村建设了全市第一个扶贫车间，吸收了当地贫困村100多人就业，我市扶贫车间项目已成为全省精准扶贫工作的亮点，刘纯鹰本人也被评为2019年度湖南省最美扶贫人物。今年开展的“万企帮万村”活动中，共有19家企业参与其中，对接帮扶62个贫困村5688人，实施项目47个，产生了良好的社会效应。（8）</w:t>
      </w:r>
      <w:r>
        <w:rPr>
          <w:rFonts w:hint="eastAsia" w:ascii="仿宋" w:hAnsi="仿宋" w:eastAsia="仿宋" w:cs="仿宋"/>
          <w:b w:val="0"/>
          <w:bCs w:val="0"/>
          <w:color w:val="auto"/>
          <w:sz w:val="32"/>
          <w:szCs w:val="32"/>
          <w:lang w:eastAsia="zh-CN"/>
        </w:rPr>
        <w:t>今年共投入示范点奖补引导资金</w:t>
      </w:r>
      <w:r>
        <w:rPr>
          <w:rFonts w:hint="eastAsia" w:ascii="仿宋" w:hAnsi="仿宋" w:eastAsia="仿宋" w:cs="仿宋"/>
          <w:b w:val="0"/>
          <w:bCs w:val="0"/>
          <w:color w:val="auto"/>
          <w:sz w:val="32"/>
          <w:szCs w:val="32"/>
          <w:lang w:val="en-US" w:eastAsia="zh-CN"/>
        </w:rPr>
        <w:t>60万元，引导统战成员参与创建人数达500余人，新申报邵阳市级同心美丽乡村和同心项目各1个</w:t>
      </w:r>
      <w:r>
        <w:rPr>
          <w:rFonts w:hint="eastAsia" w:ascii="仿宋" w:hAnsi="仿宋" w:eastAsia="仿宋" w:cs="仿宋"/>
          <w:b w:val="0"/>
          <w:bCs w:val="0"/>
          <w:color w:val="auto"/>
          <w:sz w:val="32"/>
          <w:szCs w:val="32"/>
          <w:lang w:eastAsia="zh-CN"/>
        </w:rPr>
        <w:t>。目前，我市共有省级同心园区和</w:t>
      </w:r>
      <w:r>
        <w:rPr>
          <w:rFonts w:hint="eastAsia" w:ascii="仿宋" w:hAnsi="仿宋" w:eastAsia="仿宋" w:cs="仿宋"/>
          <w:b w:val="0"/>
          <w:bCs w:val="0"/>
          <w:color w:val="auto"/>
          <w:sz w:val="32"/>
          <w:szCs w:val="32"/>
          <w:lang w:val="en-US" w:eastAsia="zh-CN"/>
        </w:rPr>
        <w:t>同心美丽乡村各1个，邵阳市级同心美丽乡村2个、同心项目1个，其他“四同创建”示范点8个</w:t>
      </w:r>
      <w:r>
        <w:rPr>
          <w:rFonts w:hint="eastAsia" w:ascii="仿宋" w:hAnsi="仿宋" w:eastAsia="仿宋" w:cs="仿宋"/>
          <w:b w:val="0"/>
          <w:bCs w:val="0"/>
          <w:color w:val="auto"/>
          <w:sz w:val="32"/>
          <w:szCs w:val="32"/>
          <w:lang w:eastAsia="zh-CN"/>
        </w:rPr>
        <w:t>，这些示范点已成为邵东统一战线一道亮丽的风景线。具有鲜明统战特色的</w:t>
      </w:r>
      <w:r>
        <w:rPr>
          <w:rFonts w:hint="eastAsia" w:ascii="仿宋" w:hAnsi="仿宋" w:eastAsia="仿宋" w:cs="仿宋"/>
          <w:b w:val="0"/>
          <w:bCs w:val="0"/>
          <w:color w:val="auto"/>
          <w:sz w:val="32"/>
          <w:szCs w:val="32"/>
        </w:rPr>
        <w:t>隆源中小企业创业园</w:t>
      </w:r>
      <w:r>
        <w:rPr>
          <w:rFonts w:hint="eastAsia" w:ascii="仿宋" w:hAnsi="仿宋" w:eastAsia="仿宋" w:cs="仿宋"/>
          <w:b w:val="0"/>
          <w:bCs w:val="0"/>
          <w:color w:val="auto"/>
          <w:sz w:val="32"/>
          <w:szCs w:val="32"/>
          <w:lang w:eastAsia="zh-CN"/>
        </w:rPr>
        <w:t>已建成标准化厂房</w:t>
      </w:r>
      <w:r>
        <w:rPr>
          <w:rFonts w:hint="eastAsia" w:ascii="仿宋" w:hAnsi="仿宋" w:eastAsia="仿宋" w:cs="仿宋"/>
          <w:b w:val="0"/>
          <w:bCs w:val="0"/>
          <w:color w:val="auto"/>
          <w:sz w:val="32"/>
          <w:szCs w:val="32"/>
          <w:lang w:val="en-US" w:eastAsia="zh-CN"/>
        </w:rPr>
        <w:t>160万平方米，引进198家企业</w:t>
      </w:r>
      <w:r>
        <w:rPr>
          <w:rFonts w:hint="eastAsia" w:ascii="仿宋" w:hAnsi="仿宋" w:eastAsia="仿宋" w:cs="仿宋"/>
          <w:b w:val="0"/>
          <w:bCs w:val="0"/>
          <w:color w:val="auto"/>
          <w:sz w:val="32"/>
          <w:szCs w:val="32"/>
          <w:lang w:eastAsia="zh-CN"/>
        </w:rPr>
        <w:t>入园投产</w:t>
      </w:r>
      <w:r>
        <w:rPr>
          <w:rFonts w:hint="eastAsia" w:ascii="仿宋" w:hAnsi="仿宋" w:eastAsia="仿宋" w:cs="仿宋"/>
          <w:b w:val="0"/>
          <w:bCs w:val="0"/>
          <w:color w:val="auto"/>
          <w:sz w:val="32"/>
          <w:szCs w:val="32"/>
          <w:lang w:val="en-US" w:eastAsia="zh-CN"/>
        </w:rPr>
        <w:t>。2019年，入园企业共实现出口3.5亿美元，完成税收过亿元</w:t>
      </w:r>
      <w:r>
        <w:rPr>
          <w:rFonts w:hint="eastAsia" w:ascii="仿宋" w:hAnsi="仿宋" w:eastAsia="仿宋" w:cs="仿宋"/>
          <w:b w:val="0"/>
          <w:bCs w:val="0"/>
          <w:color w:val="auto"/>
          <w:sz w:val="32"/>
          <w:szCs w:val="32"/>
        </w:rPr>
        <w:t>。“同心项目”湖南锐科机器人</w:t>
      </w:r>
      <w:r>
        <w:rPr>
          <w:rFonts w:hint="eastAsia" w:ascii="仿宋" w:hAnsi="仿宋" w:eastAsia="仿宋" w:cs="仿宋"/>
          <w:b w:val="0"/>
          <w:bCs w:val="0"/>
          <w:color w:val="auto"/>
          <w:sz w:val="32"/>
          <w:szCs w:val="32"/>
          <w:lang w:eastAsia="zh-CN"/>
        </w:rPr>
        <w:t>技术有限</w:t>
      </w:r>
      <w:r>
        <w:rPr>
          <w:rFonts w:hint="eastAsia" w:ascii="仿宋" w:hAnsi="仿宋" w:eastAsia="仿宋" w:cs="仿宋"/>
          <w:b w:val="0"/>
          <w:bCs w:val="0"/>
          <w:color w:val="auto"/>
          <w:sz w:val="32"/>
          <w:szCs w:val="32"/>
        </w:rPr>
        <w:t>公司</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已成功申请各项专利70余个，为蓝思科技、东方神鹰工具有限公司、湖南德沃普电气股份有限公司等12家企业提供了服务。帮助同心美丽乡村--云山村新引进项目3个，为该村解决劳动力就业56个，村民年人均可支配收入达29800元，村内同心项目--</w:t>
      </w:r>
      <w:r>
        <w:rPr>
          <w:rFonts w:hint="eastAsia" w:ascii="仿宋" w:hAnsi="仿宋" w:eastAsia="仿宋" w:cs="仿宋"/>
          <w:b w:val="0"/>
          <w:bCs w:val="0"/>
          <w:color w:val="auto"/>
          <w:sz w:val="32"/>
          <w:szCs w:val="32"/>
          <w:lang w:eastAsia="zh-CN"/>
        </w:rPr>
        <w:t>九贝生态养殖项目已</w:t>
      </w:r>
      <w:r>
        <w:rPr>
          <w:rFonts w:hint="eastAsia" w:ascii="仿宋" w:hAnsi="仿宋" w:eastAsia="仿宋" w:cs="仿宋"/>
          <w:b w:val="0"/>
          <w:bCs w:val="0"/>
          <w:color w:val="auto"/>
          <w:sz w:val="32"/>
          <w:szCs w:val="32"/>
        </w:rPr>
        <w:t>实现</w:t>
      </w:r>
      <w:r>
        <w:rPr>
          <w:rFonts w:hint="eastAsia" w:ascii="仿宋" w:hAnsi="仿宋" w:eastAsia="仿宋" w:cs="仿宋"/>
          <w:b w:val="0"/>
          <w:bCs w:val="0"/>
          <w:color w:val="auto"/>
          <w:sz w:val="32"/>
          <w:szCs w:val="32"/>
          <w:lang w:eastAsia="zh-CN"/>
        </w:rPr>
        <w:t>年</w:t>
      </w:r>
      <w:r>
        <w:rPr>
          <w:rFonts w:hint="eastAsia" w:ascii="仿宋" w:hAnsi="仿宋" w:eastAsia="仿宋" w:cs="仿宋"/>
          <w:b w:val="0"/>
          <w:bCs w:val="0"/>
          <w:color w:val="auto"/>
          <w:sz w:val="32"/>
          <w:szCs w:val="32"/>
        </w:rPr>
        <w:t>产值</w:t>
      </w:r>
      <w:r>
        <w:rPr>
          <w:rFonts w:hint="eastAsia" w:ascii="仿宋" w:hAnsi="仿宋" w:eastAsia="仿宋" w:cs="仿宋"/>
          <w:b w:val="0"/>
          <w:bCs w:val="0"/>
          <w:color w:val="auto"/>
          <w:sz w:val="32"/>
          <w:szCs w:val="32"/>
          <w:lang w:val="en-US" w:eastAsia="zh-CN"/>
        </w:rPr>
        <w:t>1200余</w:t>
      </w:r>
      <w:r>
        <w:rPr>
          <w:rFonts w:hint="eastAsia" w:ascii="仿宋" w:hAnsi="仿宋" w:eastAsia="仿宋" w:cs="仿宋"/>
          <w:b w:val="0"/>
          <w:bCs w:val="0"/>
          <w:color w:val="auto"/>
          <w:sz w:val="32"/>
          <w:szCs w:val="32"/>
        </w:rPr>
        <w:t>万元，培训渔业技术人员5000人次，带动渔业示范户</w:t>
      </w:r>
      <w:r>
        <w:rPr>
          <w:rFonts w:hint="eastAsia" w:ascii="仿宋" w:hAnsi="仿宋" w:eastAsia="仿宋" w:cs="仿宋"/>
          <w:b w:val="0"/>
          <w:bCs w:val="0"/>
          <w:color w:val="auto"/>
          <w:sz w:val="32"/>
          <w:szCs w:val="32"/>
          <w:lang w:val="en-US" w:eastAsia="zh-CN"/>
        </w:rPr>
        <w:t>3000余户，增加集体收入18万元。</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三、存在的问题及原因</w:t>
      </w:r>
    </w:p>
    <w:p>
      <w:pPr>
        <w:spacing w:line="440" w:lineRule="exact"/>
        <w:ind w:firstLine="600" w:firstLineChars="200"/>
        <w:rPr>
          <w:rFonts w:hint="eastAsia" w:ascii="仿宋_GB2312" w:eastAsia="仿宋_GB2312"/>
          <w:sz w:val="32"/>
          <w:szCs w:val="32"/>
        </w:rPr>
      </w:pPr>
      <w:r>
        <w:rPr>
          <w:rFonts w:hint="eastAsia" w:ascii="仿宋_GB2312" w:hAnsi="仿宋" w:eastAsia="仿宋_GB2312"/>
          <w:sz w:val="30"/>
          <w:szCs w:val="30"/>
        </w:rPr>
        <w:t>由于</w:t>
      </w:r>
      <w:r>
        <w:rPr>
          <w:rFonts w:hint="eastAsia" w:ascii="仿宋_GB2312" w:hAnsi="仿宋" w:eastAsia="仿宋_GB2312"/>
          <w:sz w:val="30"/>
          <w:szCs w:val="30"/>
          <w:lang w:eastAsia="zh-CN"/>
        </w:rPr>
        <w:t>“凝心聚力十三五”</w:t>
      </w:r>
      <w:r>
        <w:rPr>
          <w:rFonts w:hint="eastAsia" w:ascii="仿宋_GB2312" w:hAnsi="仿宋" w:eastAsia="仿宋_GB2312"/>
          <w:sz w:val="30"/>
          <w:szCs w:val="30"/>
        </w:rPr>
        <w:t>项目根据</w:t>
      </w:r>
      <w:r>
        <w:rPr>
          <w:rFonts w:hint="eastAsia" w:ascii="仿宋_GB2312" w:hAnsi="仿宋" w:eastAsia="仿宋_GB2312"/>
          <w:sz w:val="30"/>
          <w:szCs w:val="30"/>
          <w:lang w:eastAsia="zh-CN"/>
        </w:rPr>
        <w:t>县</w:t>
      </w:r>
      <w:r>
        <w:rPr>
          <w:rFonts w:hint="eastAsia" w:ascii="仿宋_GB2312" w:hAnsi="仿宋" w:eastAsia="仿宋_GB2312"/>
          <w:sz w:val="30"/>
          <w:szCs w:val="30"/>
        </w:rPr>
        <w:t>委统战部主要职能设立，其资金性质属于专项工作经费性质，在支出过程中，存在支出不集中、项目开展无法统一等问题，支出类别也有办公费、会议费、差旅费、业务费等多种商品服务支出，所以支出存在零散性、多元性，无法对整个项目进行有机统一。</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四、提高财政资金绩效的措施与建议</w:t>
      </w:r>
    </w:p>
    <w:p>
      <w:pPr>
        <w:spacing w:line="440" w:lineRule="exact"/>
        <w:ind w:firstLine="640" w:firstLineChars="20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）对绩效评价结果较好的，予以表扬、优先支持或继续支持。（</w:t>
      </w:r>
      <w:r>
        <w:rPr>
          <w:rFonts w:hint="eastAsia" w:ascii="仿宋_GB2312" w:hAnsi="宋体" w:eastAsia="仿宋_GB2312"/>
          <w:sz w:val="32"/>
          <w:szCs w:val="32"/>
          <w:lang w:val="en-US" w:eastAsia="zh-CN"/>
        </w:rPr>
        <w:t>2</w:t>
      </w:r>
      <w:r>
        <w:rPr>
          <w:rFonts w:hint="eastAsia" w:ascii="仿宋_GB2312" w:hAnsi="宋体" w:eastAsia="仿宋_GB2312"/>
          <w:sz w:val="32"/>
          <w:szCs w:val="32"/>
        </w:rPr>
        <w:t>）对绩效评价发现问题、达不到绩效目标或评价结果较差的，予以通报批评，根据情况调整项目或相应调减项目预算，直至取消该项支出。但通过整改使项目实施绩效有较大改善的，应继续予以支持。</w:t>
      </w:r>
    </w:p>
    <w:p>
      <w:pPr>
        <w:spacing w:line="520" w:lineRule="exact"/>
        <w:ind w:firstLine="614" w:firstLineChars="192"/>
        <w:rPr>
          <w:rFonts w:hint="eastAsia" w:ascii="黑体" w:hAnsi="黑体" w:eastAsia="黑体"/>
          <w:sz w:val="32"/>
          <w:szCs w:val="32"/>
        </w:rPr>
      </w:pPr>
      <w:r>
        <w:rPr>
          <w:rFonts w:hint="eastAsia" w:ascii="黑体" w:hAnsi="黑体" w:eastAsia="黑体"/>
          <w:sz w:val="32"/>
          <w:szCs w:val="32"/>
        </w:rPr>
        <w:t>五、附件（佐证依据）</w:t>
      </w:r>
    </w:p>
    <w:p>
      <w:pPr>
        <w:spacing w:line="520" w:lineRule="exact"/>
        <w:ind w:firstLine="614" w:firstLineChars="192"/>
        <w:rPr>
          <w:rFonts w:hint="eastAsia" w:ascii="仿宋_GB2312" w:eastAsia="仿宋_GB2312"/>
          <w:sz w:val="32"/>
          <w:szCs w:val="32"/>
          <w:lang w:eastAsia="zh-CN"/>
        </w:rPr>
      </w:pPr>
      <w:r>
        <w:rPr>
          <w:rFonts w:hint="eastAsia" w:ascii="仿宋_GB2312" w:eastAsia="仿宋_GB2312"/>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17C88"/>
    <w:rsid w:val="0999169B"/>
    <w:rsid w:val="0BD22E91"/>
    <w:rsid w:val="10505C60"/>
    <w:rsid w:val="251D69B2"/>
    <w:rsid w:val="28E22B26"/>
    <w:rsid w:val="37917C88"/>
    <w:rsid w:val="3BEE138E"/>
    <w:rsid w:val="3D277547"/>
    <w:rsid w:val="418F0E43"/>
    <w:rsid w:val="4A6978AD"/>
    <w:rsid w:val="4B836C34"/>
    <w:rsid w:val="4BB94B5D"/>
    <w:rsid w:val="6352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2020-09-11T03:41:00Z</dcterms:created>
  <dc:creator>acxzz</dc:creator>
  <cp:lastModifiedBy>acxzz</cp:lastModifiedBy>
  <dcterms:modified xsi:type="dcterms:W3CDTF">2020-09-27T00:53:42Z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