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7F" w:rsidRPr="008D13E4" w:rsidRDefault="002C5E7F" w:rsidP="002C5E7F">
      <w:pPr>
        <w:spacing w:line="60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 w:rsidRPr="008D13E4">
        <w:rPr>
          <w:rFonts w:ascii="仿宋" w:eastAsia="仿宋" w:hAnsi="仿宋" w:hint="eastAsia"/>
          <w:b/>
          <w:bCs/>
          <w:sz w:val="44"/>
          <w:szCs w:val="44"/>
        </w:rPr>
        <w:t>邵东市</w:t>
      </w:r>
      <w:r w:rsidR="008D13E4" w:rsidRPr="008D13E4">
        <w:rPr>
          <w:rFonts w:ascii="仿宋" w:eastAsia="仿宋" w:hAnsi="仿宋" w:hint="eastAsia"/>
          <w:b/>
          <w:bCs/>
          <w:sz w:val="44"/>
          <w:szCs w:val="44"/>
        </w:rPr>
        <w:t>昭阳公园管理处</w:t>
      </w:r>
      <w:r w:rsidRPr="008D13E4">
        <w:rPr>
          <w:rFonts w:ascii="仿宋" w:eastAsia="仿宋" w:hAnsi="仿宋" w:hint="eastAsia"/>
          <w:b/>
          <w:bCs/>
          <w:sz w:val="44"/>
          <w:szCs w:val="44"/>
        </w:rPr>
        <w:t>整体支出绩效</w:t>
      </w:r>
    </w:p>
    <w:p w:rsidR="002C5E7F" w:rsidRPr="008D13E4" w:rsidRDefault="002C5E7F" w:rsidP="002C5E7F">
      <w:pPr>
        <w:spacing w:line="60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 w:rsidRPr="008D13E4">
        <w:rPr>
          <w:rFonts w:ascii="仿宋" w:eastAsia="仿宋" w:hAnsi="仿宋" w:hint="eastAsia"/>
          <w:b/>
          <w:bCs/>
          <w:sz w:val="44"/>
          <w:szCs w:val="44"/>
        </w:rPr>
        <w:t>自评报告</w:t>
      </w:r>
    </w:p>
    <w:p w:rsidR="002C5E7F" w:rsidRPr="008D13E4" w:rsidRDefault="002C5E7F" w:rsidP="002C5E7F">
      <w:pPr>
        <w:spacing w:line="600" w:lineRule="exact"/>
        <w:rPr>
          <w:rFonts w:ascii="仿宋" w:eastAsia="仿宋" w:hAnsi="仿宋" w:cs="仿宋_GB2312"/>
          <w:sz w:val="28"/>
          <w:szCs w:val="28"/>
        </w:rPr>
      </w:pPr>
      <w:r w:rsidRPr="008D13E4">
        <w:rPr>
          <w:rFonts w:ascii="仿宋" w:eastAsia="仿宋" w:hAnsi="仿宋" w:cs="方正小标宋简体" w:hint="eastAsia"/>
          <w:sz w:val="44"/>
          <w:szCs w:val="44"/>
        </w:rPr>
        <w:t xml:space="preserve">            </w:t>
      </w:r>
    </w:p>
    <w:p w:rsidR="002C5E7F" w:rsidRPr="008D13E4" w:rsidRDefault="002C5E7F" w:rsidP="002C5E7F">
      <w:pPr>
        <w:spacing w:line="520" w:lineRule="exact"/>
        <w:ind w:firstLineChars="192" w:firstLine="614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t>一、部门（单位）基本概况</w:t>
      </w:r>
    </w:p>
    <w:p w:rsidR="002C5E7F" w:rsidRPr="008D13E4" w:rsidRDefault="002C5E7F" w:rsidP="002C5E7F">
      <w:pPr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/>
          <w:sz w:val="32"/>
          <w:szCs w:val="32"/>
        </w:rPr>
        <w:t>1、职能职责</w:t>
      </w:r>
    </w:p>
    <w:p w:rsidR="008D13E4" w:rsidRPr="008D13E4" w:rsidRDefault="008D13E4" w:rsidP="008D13E4">
      <w:pPr>
        <w:shd w:val="clear" w:color="auto" w:fill="FFFFFF"/>
        <w:spacing w:line="510" w:lineRule="atLeast"/>
        <w:ind w:firstLine="640"/>
        <w:rPr>
          <w:rFonts w:ascii="仿宋" w:eastAsia="仿宋" w:hAnsi="仿宋" w:cs="微软雅黑"/>
          <w:color w:val="333333"/>
          <w:sz w:val="24"/>
        </w:rPr>
      </w:pPr>
      <w:r w:rsidRPr="008D13E4">
        <w:rPr>
          <w:rFonts w:ascii="仿宋" w:eastAsia="仿宋" w:hAnsi="仿宋" w:cs="字体"/>
          <w:color w:val="333333"/>
          <w:sz w:val="32"/>
          <w:szCs w:val="32"/>
          <w:shd w:val="clear" w:color="auto" w:fill="FFFFFF"/>
        </w:rPr>
        <w:t>宣传、贯彻执行国家、省、市、县有关公园管理的法律法规；负责组织公园景观设计、设施建设等相关工作</w:t>
      </w:r>
      <w:r w:rsidRPr="008D13E4">
        <w:rPr>
          <w:rFonts w:ascii="仿宋" w:eastAsia="仿宋" w:hAnsi="仿宋" w:cs="字体" w:hint="eastAsia"/>
          <w:color w:val="333333"/>
          <w:sz w:val="32"/>
          <w:szCs w:val="32"/>
          <w:shd w:val="clear" w:color="auto" w:fill="FFFFFF"/>
        </w:rPr>
        <w:t>；</w:t>
      </w:r>
      <w:r w:rsidRPr="008D13E4">
        <w:rPr>
          <w:rFonts w:ascii="仿宋" w:eastAsia="仿宋" w:hAnsi="仿宋" w:cs="字体"/>
          <w:color w:val="333333"/>
          <w:sz w:val="32"/>
          <w:szCs w:val="32"/>
          <w:shd w:val="clear" w:color="auto" w:fill="FFFFFF"/>
        </w:rPr>
        <w:t>负责公园绿化及清扫保洁；负责公园浏览、娱乐项目、大型文体活动实施和管理工作；负责公园秩序管理、森林防火等工作。</w:t>
      </w:r>
    </w:p>
    <w:p w:rsidR="002C5E7F" w:rsidRPr="008D13E4" w:rsidRDefault="002C5E7F" w:rsidP="002C5E7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/>
          <w:sz w:val="32"/>
          <w:szCs w:val="32"/>
        </w:rPr>
        <w:t>2、机构设置</w:t>
      </w:r>
    </w:p>
    <w:p w:rsidR="008D13E4" w:rsidRPr="008D13E4" w:rsidRDefault="008D13E4" w:rsidP="008D13E4">
      <w:pPr>
        <w:pStyle w:val="a5"/>
        <w:widowControl/>
        <w:shd w:val="clear" w:color="auto" w:fill="FFFFFF"/>
        <w:spacing w:beforeAutospacing="0" w:afterAutospacing="0" w:line="480" w:lineRule="atLeast"/>
        <w:ind w:firstLine="640"/>
        <w:rPr>
          <w:rFonts w:ascii="仿宋" w:eastAsia="仿宋" w:hAnsi="仿宋" w:cs="微软雅黑"/>
          <w:color w:val="333333"/>
        </w:rPr>
      </w:pPr>
      <w:r w:rsidRPr="008D13E4">
        <w:rPr>
          <w:rFonts w:ascii="仿宋" w:eastAsia="仿宋" w:hAnsi="仿宋" w:cs="字体"/>
          <w:color w:val="333333"/>
          <w:sz w:val="32"/>
          <w:szCs w:val="32"/>
          <w:shd w:val="clear" w:color="auto" w:fill="FFFFFF"/>
        </w:rPr>
        <w:t>我单位共有内设机构</w:t>
      </w:r>
      <w:r w:rsidRPr="008D13E4">
        <w:rPr>
          <w:rFonts w:ascii="仿宋" w:eastAsia="仿宋" w:hAnsi="仿宋" w:cs="字体" w:hint="eastAsia"/>
          <w:color w:val="333333"/>
          <w:sz w:val="32"/>
          <w:szCs w:val="32"/>
          <w:shd w:val="clear" w:color="auto" w:fill="FFFFFF"/>
        </w:rPr>
        <w:t>1</w:t>
      </w:r>
      <w:r w:rsidRPr="008D13E4">
        <w:rPr>
          <w:rFonts w:ascii="仿宋" w:eastAsia="仿宋" w:hAnsi="仿宋" w:cs="字体"/>
          <w:color w:val="333333"/>
          <w:sz w:val="32"/>
          <w:szCs w:val="32"/>
          <w:shd w:val="clear" w:color="auto" w:fill="FFFFFF"/>
        </w:rPr>
        <w:t>个：办公室。</w:t>
      </w:r>
    </w:p>
    <w:p w:rsidR="002C5E7F" w:rsidRPr="008D13E4" w:rsidRDefault="002C5E7F" w:rsidP="002C5E7F">
      <w:pPr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t>3、202</w:t>
      </w:r>
      <w:r w:rsidR="00C07753">
        <w:rPr>
          <w:rFonts w:ascii="仿宋" w:eastAsia="仿宋" w:hAnsi="仿宋" w:hint="eastAsia"/>
          <w:sz w:val="32"/>
          <w:szCs w:val="32"/>
        </w:rPr>
        <w:t>4</w:t>
      </w:r>
      <w:r w:rsidRPr="008D13E4">
        <w:rPr>
          <w:rFonts w:ascii="仿宋" w:eastAsia="仿宋" w:hAnsi="仿宋" w:hint="eastAsia"/>
          <w:sz w:val="32"/>
          <w:szCs w:val="32"/>
        </w:rPr>
        <w:t>年度财政拨款收、支总计</w:t>
      </w:r>
      <w:r w:rsidR="008D13E4">
        <w:rPr>
          <w:rFonts w:ascii="仿宋" w:eastAsia="仿宋" w:hAnsi="仿宋" w:hint="eastAsia"/>
          <w:sz w:val="32"/>
          <w:szCs w:val="32"/>
        </w:rPr>
        <w:t>3</w:t>
      </w:r>
      <w:r w:rsidR="00907289">
        <w:rPr>
          <w:rFonts w:ascii="仿宋" w:eastAsia="仿宋" w:hAnsi="仿宋" w:hint="eastAsia"/>
          <w:sz w:val="32"/>
          <w:szCs w:val="32"/>
        </w:rPr>
        <w:t>30.74</w:t>
      </w:r>
      <w:r w:rsidRPr="008D13E4">
        <w:rPr>
          <w:rFonts w:ascii="仿宋" w:eastAsia="仿宋" w:hAnsi="仿宋" w:hint="eastAsia"/>
          <w:sz w:val="32"/>
          <w:szCs w:val="32"/>
        </w:rPr>
        <w:t>万元，其中社会保障和就业支出</w:t>
      </w:r>
      <w:r w:rsidR="006D4F4E">
        <w:rPr>
          <w:rFonts w:ascii="仿宋" w:eastAsia="仿宋" w:hAnsi="仿宋" w:hint="eastAsia"/>
          <w:sz w:val="32"/>
          <w:szCs w:val="32"/>
        </w:rPr>
        <w:t>7.87</w:t>
      </w:r>
      <w:r w:rsidRPr="008D13E4">
        <w:rPr>
          <w:rFonts w:ascii="仿宋" w:eastAsia="仿宋" w:hAnsi="仿宋" w:hint="eastAsia"/>
          <w:sz w:val="32"/>
          <w:szCs w:val="32"/>
        </w:rPr>
        <w:t>万元，卫生健康支出</w:t>
      </w:r>
      <w:r w:rsidR="006D4F4E">
        <w:rPr>
          <w:rFonts w:ascii="仿宋" w:eastAsia="仿宋" w:hAnsi="仿宋" w:hint="eastAsia"/>
          <w:sz w:val="32"/>
          <w:szCs w:val="32"/>
        </w:rPr>
        <w:t>1.51</w:t>
      </w:r>
      <w:r w:rsidRPr="008D13E4">
        <w:rPr>
          <w:rFonts w:ascii="仿宋" w:eastAsia="仿宋" w:hAnsi="仿宋" w:hint="eastAsia"/>
          <w:sz w:val="32"/>
          <w:szCs w:val="32"/>
        </w:rPr>
        <w:t>万元，</w:t>
      </w:r>
      <w:r w:rsidR="008D13E4">
        <w:rPr>
          <w:rFonts w:ascii="仿宋" w:eastAsia="仿宋" w:hAnsi="仿宋" w:hint="eastAsia"/>
          <w:sz w:val="32"/>
          <w:szCs w:val="32"/>
        </w:rPr>
        <w:t>城乡社区</w:t>
      </w:r>
      <w:r w:rsidRPr="008D13E4">
        <w:rPr>
          <w:rFonts w:ascii="仿宋" w:eastAsia="仿宋" w:hAnsi="仿宋" w:hint="eastAsia"/>
          <w:sz w:val="32"/>
          <w:szCs w:val="32"/>
        </w:rPr>
        <w:t>支出</w:t>
      </w:r>
      <w:r w:rsidR="008D13E4">
        <w:rPr>
          <w:rFonts w:ascii="仿宋" w:eastAsia="仿宋" w:hAnsi="仿宋" w:hint="eastAsia"/>
          <w:sz w:val="32"/>
          <w:szCs w:val="32"/>
        </w:rPr>
        <w:t>3</w:t>
      </w:r>
      <w:r w:rsidR="006D4F4E">
        <w:rPr>
          <w:rFonts w:ascii="仿宋" w:eastAsia="仿宋" w:hAnsi="仿宋" w:hint="eastAsia"/>
          <w:sz w:val="32"/>
          <w:szCs w:val="32"/>
        </w:rPr>
        <w:t>21.37</w:t>
      </w:r>
      <w:r w:rsidRPr="008D13E4">
        <w:rPr>
          <w:rFonts w:ascii="仿宋" w:eastAsia="仿宋" w:hAnsi="仿宋" w:hint="eastAsia"/>
          <w:sz w:val="32"/>
          <w:szCs w:val="32"/>
        </w:rPr>
        <w:t>万元。</w:t>
      </w:r>
    </w:p>
    <w:p w:rsidR="002C5E7F" w:rsidRPr="008D13E4" w:rsidRDefault="002C5E7F" w:rsidP="002C5E7F">
      <w:pPr>
        <w:spacing w:line="600" w:lineRule="exact"/>
        <w:ind w:firstLineChars="196" w:firstLine="627"/>
        <w:jc w:val="both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t>财政拨款基本支出</w:t>
      </w:r>
      <w:r w:rsidR="006D4F4E">
        <w:rPr>
          <w:rFonts w:ascii="仿宋" w:eastAsia="仿宋" w:hAnsi="仿宋" w:hint="eastAsia"/>
          <w:sz w:val="32"/>
          <w:szCs w:val="32"/>
        </w:rPr>
        <w:t>56.33</w:t>
      </w:r>
      <w:r w:rsidRPr="008D13E4">
        <w:rPr>
          <w:rFonts w:ascii="仿宋" w:eastAsia="仿宋" w:hAnsi="仿宋" w:hint="eastAsia"/>
          <w:sz w:val="32"/>
          <w:szCs w:val="32"/>
        </w:rPr>
        <w:t>万元，其中人员经费</w:t>
      </w:r>
      <w:r w:rsidR="008D13E4">
        <w:rPr>
          <w:rFonts w:ascii="仿宋" w:eastAsia="仿宋" w:hAnsi="仿宋" w:hint="eastAsia"/>
          <w:sz w:val="32"/>
          <w:szCs w:val="32"/>
        </w:rPr>
        <w:t>4</w:t>
      </w:r>
      <w:r w:rsidR="006D4F4E">
        <w:rPr>
          <w:rFonts w:ascii="仿宋" w:eastAsia="仿宋" w:hAnsi="仿宋" w:hint="eastAsia"/>
          <w:sz w:val="32"/>
          <w:szCs w:val="32"/>
        </w:rPr>
        <w:t>8.07</w:t>
      </w:r>
      <w:r w:rsidRPr="008D13E4">
        <w:rPr>
          <w:rFonts w:ascii="仿宋" w:eastAsia="仿宋" w:hAnsi="仿宋" w:hint="eastAsia"/>
          <w:sz w:val="32"/>
          <w:szCs w:val="32"/>
        </w:rPr>
        <w:t>万元，公用经费</w:t>
      </w:r>
      <w:r w:rsidR="006D4F4E">
        <w:rPr>
          <w:rFonts w:ascii="仿宋" w:eastAsia="仿宋" w:hAnsi="仿宋" w:hint="eastAsia"/>
          <w:sz w:val="32"/>
          <w:szCs w:val="32"/>
        </w:rPr>
        <w:t>8.25</w:t>
      </w:r>
      <w:r w:rsidRPr="008D13E4">
        <w:rPr>
          <w:rFonts w:ascii="仿宋" w:eastAsia="仿宋" w:hAnsi="仿宋" w:hint="eastAsia"/>
          <w:sz w:val="32"/>
          <w:szCs w:val="32"/>
        </w:rPr>
        <w:t>万元；项目支出</w:t>
      </w:r>
      <w:r w:rsidR="006D4F4E">
        <w:rPr>
          <w:rFonts w:ascii="仿宋" w:eastAsia="仿宋" w:hAnsi="仿宋" w:hint="eastAsia"/>
          <w:sz w:val="32"/>
          <w:szCs w:val="32"/>
        </w:rPr>
        <w:t>274.41</w:t>
      </w:r>
      <w:r w:rsidRPr="008D13E4">
        <w:rPr>
          <w:rFonts w:ascii="仿宋" w:eastAsia="仿宋" w:hAnsi="仿宋" w:hint="eastAsia"/>
          <w:sz w:val="32"/>
          <w:szCs w:val="32"/>
        </w:rPr>
        <w:t>万元</w:t>
      </w:r>
      <w:r w:rsidR="00E103D4">
        <w:rPr>
          <w:rFonts w:ascii="仿宋" w:eastAsia="仿宋" w:hAnsi="仿宋" w:hint="eastAsia"/>
          <w:sz w:val="32"/>
          <w:szCs w:val="32"/>
        </w:rPr>
        <w:t>，项目支出为公园管理经费</w:t>
      </w:r>
      <w:r w:rsidRPr="008D13E4">
        <w:rPr>
          <w:rFonts w:ascii="仿宋" w:eastAsia="仿宋" w:hAnsi="仿宋" w:hint="eastAsia"/>
          <w:sz w:val="32"/>
          <w:szCs w:val="32"/>
        </w:rPr>
        <w:t>。</w:t>
      </w:r>
    </w:p>
    <w:p w:rsidR="002C5E7F" w:rsidRPr="008D13E4" w:rsidRDefault="002C5E7F" w:rsidP="002C5E7F">
      <w:pPr>
        <w:spacing w:line="600" w:lineRule="exact"/>
        <w:ind w:firstLineChars="196" w:firstLine="627"/>
        <w:jc w:val="both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t>4、截止202</w:t>
      </w:r>
      <w:r w:rsidR="00C07753">
        <w:rPr>
          <w:rFonts w:ascii="仿宋" w:eastAsia="仿宋" w:hAnsi="仿宋" w:hint="eastAsia"/>
          <w:sz w:val="32"/>
          <w:szCs w:val="32"/>
        </w:rPr>
        <w:t>4</w:t>
      </w:r>
      <w:r w:rsidRPr="008D13E4">
        <w:rPr>
          <w:rFonts w:ascii="仿宋" w:eastAsia="仿宋" w:hAnsi="仿宋" w:hint="eastAsia"/>
          <w:sz w:val="32"/>
          <w:szCs w:val="32"/>
        </w:rPr>
        <w:t>年底单位固定资产原值</w:t>
      </w:r>
      <w:r w:rsidR="008D13E4">
        <w:rPr>
          <w:rFonts w:ascii="仿宋" w:eastAsia="仿宋" w:hAnsi="仿宋" w:hint="eastAsia"/>
          <w:sz w:val="32"/>
          <w:szCs w:val="32"/>
        </w:rPr>
        <w:t>133.21</w:t>
      </w:r>
      <w:r w:rsidRPr="008D13E4">
        <w:rPr>
          <w:rFonts w:ascii="仿宋" w:eastAsia="仿宋" w:hAnsi="仿宋" w:hint="eastAsia"/>
          <w:sz w:val="32"/>
          <w:szCs w:val="32"/>
        </w:rPr>
        <w:t>万元，在用固定资产总额</w:t>
      </w:r>
      <w:r w:rsidR="008D13E4">
        <w:rPr>
          <w:rFonts w:ascii="仿宋" w:eastAsia="仿宋" w:hAnsi="仿宋" w:hint="eastAsia"/>
          <w:sz w:val="32"/>
          <w:szCs w:val="32"/>
        </w:rPr>
        <w:t>133.21</w:t>
      </w:r>
      <w:r w:rsidRPr="008D13E4">
        <w:rPr>
          <w:rFonts w:ascii="仿宋" w:eastAsia="仿宋" w:hAnsi="仿宋" w:hint="eastAsia"/>
          <w:sz w:val="32"/>
          <w:szCs w:val="32"/>
        </w:rPr>
        <w:t>万元。</w:t>
      </w:r>
    </w:p>
    <w:p w:rsidR="002C5E7F" w:rsidRPr="008D13E4" w:rsidRDefault="002C5E7F" w:rsidP="002C5E7F">
      <w:pPr>
        <w:spacing w:line="520" w:lineRule="exact"/>
        <w:ind w:firstLineChars="192" w:firstLine="614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t>二、部门（单位）整体支出绩效状况</w:t>
      </w:r>
    </w:p>
    <w:p w:rsidR="002C5E7F" w:rsidRPr="008D13E4" w:rsidRDefault="002C5E7F" w:rsidP="002C5E7F">
      <w:pPr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lastRenderedPageBreak/>
        <w:t>1、预算绩效管理开展情况</w:t>
      </w:r>
    </w:p>
    <w:p w:rsidR="002C5E7F" w:rsidRPr="008D13E4" w:rsidRDefault="002C5E7F" w:rsidP="002C5E7F">
      <w:pPr>
        <w:spacing w:line="600" w:lineRule="exact"/>
        <w:ind w:firstLineChars="196" w:firstLine="627"/>
        <w:jc w:val="both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t>202</w:t>
      </w:r>
      <w:r w:rsidR="00C07753">
        <w:rPr>
          <w:rFonts w:ascii="仿宋" w:eastAsia="仿宋" w:hAnsi="仿宋" w:hint="eastAsia"/>
          <w:sz w:val="32"/>
          <w:szCs w:val="32"/>
        </w:rPr>
        <w:t>4</w:t>
      </w:r>
      <w:r w:rsidRPr="008D13E4">
        <w:rPr>
          <w:rFonts w:ascii="仿宋" w:eastAsia="仿宋" w:hAnsi="仿宋" w:hint="eastAsia"/>
          <w:sz w:val="32"/>
          <w:szCs w:val="32"/>
        </w:rPr>
        <w:t>年，我</w:t>
      </w:r>
      <w:r w:rsidR="008D13E4">
        <w:rPr>
          <w:rFonts w:ascii="仿宋" w:eastAsia="仿宋" w:hAnsi="仿宋" w:hint="eastAsia"/>
          <w:sz w:val="32"/>
          <w:szCs w:val="32"/>
        </w:rPr>
        <w:t>单位</w:t>
      </w:r>
      <w:r w:rsidRPr="008D13E4">
        <w:rPr>
          <w:rFonts w:ascii="仿宋" w:eastAsia="仿宋" w:hAnsi="仿宋" w:hint="eastAsia"/>
          <w:sz w:val="32"/>
          <w:szCs w:val="32"/>
        </w:rPr>
        <w:t>积极开展预算绩效管理工作，努力推动部门强化预算绩效管理责任意识，提高财政资金使用效益，绩效评价管理机制不断完善，在实践中不断探索、完善和改进预算绩效管理工作，积极稳妥推进全过程预算绩效管理；强化绩效管理理念，不断增强各部门绩效意识，推进绩效管理和预算管理相结合；积极推进项目绩效自评。</w:t>
      </w:r>
    </w:p>
    <w:p w:rsidR="002C5E7F" w:rsidRPr="00F06DFC" w:rsidRDefault="002C5E7F" w:rsidP="00F06DFC">
      <w:pPr>
        <w:pStyle w:val="a6"/>
        <w:numPr>
          <w:ilvl w:val="0"/>
          <w:numId w:val="2"/>
        </w:numPr>
        <w:spacing w:line="600" w:lineRule="exact"/>
        <w:ind w:firstLineChars="0"/>
        <w:jc w:val="both"/>
        <w:rPr>
          <w:rFonts w:ascii="仿宋" w:eastAsia="仿宋" w:hAnsi="仿宋"/>
          <w:sz w:val="32"/>
          <w:szCs w:val="32"/>
        </w:rPr>
      </w:pPr>
      <w:r w:rsidRPr="00F06DFC">
        <w:rPr>
          <w:rFonts w:ascii="仿宋" w:eastAsia="仿宋" w:hAnsi="仿宋" w:hint="eastAsia"/>
          <w:sz w:val="32"/>
          <w:szCs w:val="32"/>
        </w:rPr>
        <w:t>绩效目标</w:t>
      </w:r>
    </w:p>
    <w:p w:rsidR="00F06DFC" w:rsidRPr="00F06DFC" w:rsidRDefault="00F06DFC" w:rsidP="00F06DFC">
      <w:pPr>
        <w:spacing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40"/>
        </w:rPr>
      </w:pPr>
      <w:r w:rsidRPr="00F06DFC">
        <w:rPr>
          <w:rFonts w:ascii="仿宋" w:eastAsia="仿宋" w:hAnsi="仿宋" w:hint="eastAsia"/>
          <w:sz w:val="32"/>
          <w:szCs w:val="32"/>
        </w:rPr>
        <w:t>加强行政管理工作，提高公园整体管理水平；加强安全生产管理，确保公园良好环境秩序；强化设施维护、绿化养护，推进公园提档升级</w:t>
      </w:r>
      <w:r>
        <w:rPr>
          <w:rFonts w:ascii="仿宋" w:eastAsia="仿宋" w:hAnsi="仿宋" w:hint="eastAsia"/>
          <w:sz w:val="32"/>
          <w:szCs w:val="32"/>
        </w:rPr>
        <w:t>。创造平安、整洁、和谐公园，为邵东广大人民群众提供一个良好的休闲、娱乐去处，提升生活品质。</w:t>
      </w:r>
      <w:r w:rsidR="000D1318">
        <w:rPr>
          <w:rFonts w:ascii="仿宋" w:eastAsia="仿宋" w:hAnsi="仿宋" w:hint="eastAsia"/>
          <w:sz w:val="32"/>
          <w:szCs w:val="32"/>
        </w:rPr>
        <w:t>202</w:t>
      </w:r>
      <w:r w:rsidR="00C07753">
        <w:rPr>
          <w:rFonts w:ascii="仿宋" w:eastAsia="仿宋" w:hAnsi="仿宋" w:hint="eastAsia"/>
          <w:sz w:val="32"/>
          <w:szCs w:val="32"/>
        </w:rPr>
        <w:t>4</w:t>
      </w:r>
      <w:r w:rsidR="000D1318">
        <w:rPr>
          <w:rFonts w:ascii="仿宋" w:eastAsia="仿宋" w:hAnsi="仿宋" w:hint="eastAsia"/>
          <w:sz w:val="32"/>
          <w:szCs w:val="32"/>
        </w:rPr>
        <w:t>年度较好地完成了以上目标。</w:t>
      </w:r>
    </w:p>
    <w:p w:rsidR="002C5E7F" w:rsidRPr="008D13E4" w:rsidRDefault="002C5E7F" w:rsidP="002C5E7F">
      <w:pPr>
        <w:spacing w:line="520" w:lineRule="exact"/>
        <w:ind w:firstLineChars="192" w:firstLine="614"/>
        <w:jc w:val="both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t>三、存在的问题及原因</w:t>
      </w:r>
    </w:p>
    <w:p w:rsidR="002C5E7F" w:rsidRPr="008D13E4" w:rsidRDefault="002C5E7F" w:rsidP="002C5E7F">
      <w:pPr>
        <w:spacing w:line="6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t>当前影响我单位财政资金使用绩效的问题及原因：</w:t>
      </w:r>
    </w:p>
    <w:p w:rsidR="002C5E7F" w:rsidRPr="008D13E4" w:rsidRDefault="002C5E7F" w:rsidP="002C5E7F">
      <w:pPr>
        <w:spacing w:line="6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t>1、绩效评价结果的重要性被忽视。现阶段，只是将绩效考核作为执行项目的流程，其结果的指导没有发挥真正的作用。</w:t>
      </w:r>
    </w:p>
    <w:p w:rsidR="002C5E7F" w:rsidRPr="008D13E4" w:rsidRDefault="002C5E7F" w:rsidP="002C5E7F">
      <w:pPr>
        <w:spacing w:line="520" w:lineRule="exact"/>
        <w:ind w:firstLineChars="192" w:firstLine="614"/>
        <w:jc w:val="both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t>2、单位财务人员业务能力有待进一步加强，财务人员业务水平限制对本单位财政资金使用绩效产生了影响。</w:t>
      </w:r>
    </w:p>
    <w:p w:rsidR="002C5E7F" w:rsidRPr="008D13E4" w:rsidRDefault="002C5E7F" w:rsidP="002C5E7F">
      <w:pPr>
        <w:spacing w:line="6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lastRenderedPageBreak/>
        <w:t>四、提高财政资金绩效的措施与建议</w:t>
      </w:r>
    </w:p>
    <w:p w:rsidR="002C5E7F" w:rsidRPr="008D13E4" w:rsidRDefault="002C5E7F" w:rsidP="002C5E7F">
      <w:pPr>
        <w:spacing w:line="6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t>1、注重预算绩效管理结果。实行预算绩效管理，重要目的之一是根据评价结果，对下一年进行预算管理指导，因此，预算绩效管理结果不能忽视，使用单位要明确，完成量不是唯一目的，还应该重视完成的质量。</w:t>
      </w:r>
    </w:p>
    <w:p w:rsidR="002C5E7F" w:rsidRPr="008D13E4" w:rsidRDefault="002C5E7F" w:rsidP="002C5E7F">
      <w:pPr>
        <w:spacing w:line="520" w:lineRule="exact"/>
        <w:ind w:firstLineChars="192" w:firstLine="614"/>
        <w:jc w:val="both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t>2、建议加强财务人员业务能力的培训学习，来提高财政资金使用绩效。</w:t>
      </w:r>
    </w:p>
    <w:p w:rsidR="002C5E7F" w:rsidRPr="008D13E4" w:rsidRDefault="002C5E7F" w:rsidP="002C5E7F">
      <w:pPr>
        <w:spacing w:line="520" w:lineRule="exact"/>
        <w:ind w:firstLineChars="192" w:firstLine="614"/>
        <w:jc w:val="both"/>
        <w:rPr>
          <w:rFonts w:ascii="仿宋" w:eastAsia="仿宋" w:hAnsi="仿宋"/>
          <w:sz w:val="32"/>
          <w:szCs w:val="32"/>
        </w:rPr>
      </w:pPr>
    </w:p>
    <w:p w:rsidR="002C5E7F" w:rsidRPr="008D13E4" w:rsidRDefault="002C5E7F" w:rsidP="002C5E7F">
      <w:pPr>
        <w:spacing w:line="520" w:lineRule="exact"/>
        <w:ind w:firstLineChars="192" w:firstLine="614"/>
        <w:jc w:val="right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t>邵东市</w:t>
      </w:r>
      <w:r w:rsidR="00F06DFC">
        <w:rPr>
          <w:rFonts w:ascii="仿宋" w:eastAsia="仿宋" w:hAnsi="仿宋" w:hint="eastAsia"/>
          <w:sz w:val="32"/>
          <w:szCs w:val="32"/>
        </w:rPr>
        <w:t>昭阳公园管理处</w:t>
      </w:r>
    </w:p>
    <w:p w:rsidR="002C5E7F" w:rsidRPr="008D13E4" w:rsidRDefault="002C5E7F" w:rsidP="002C5E7F">
      <w:pPr>
        <w:wordWrap w:val="0"/>
        <w:spacing w:line="520" w:lineRule="exact"/>
        <w:ind w:firstLineChars="192" w:firstLine="614"/>
        <w:jc w:val="right"/>
        <w:rPr>
          <w:rFonts w:ascii="仿宋" w:eastAsia="仿宋" w:hAnsi="仿宋"/>
          <w:sz w:val="32"/>
          <w:szCs w:val="32"/>
        </w:rPr>
      </w:pPr>
      <w:r w:rsidRPr="008D13E4">
        <w:rPr>
          <w:rFonts w:ascii="仿宋" w:eastAsia="仿宋" w:hAnsi="仿宋" w:hint="eastAsia"/>
          <w:sz w:val="32"/>
          <w:szCs w:val="32"/>
        </w:rPr>
        <w:t xml:space="preserve"> 202</w:t>
      </w:r>
      <w:r w:rsidR="00C07753">
        <w:rPr>
          <w:rFonts w:ascii="仿宋" w:eastAsia="仿宋" w:hAnsi="仿宋" w:hint="eastAsia"/>
          <w:sz w:val="32"/>
          <w:szCs w:val="32"/>
        </w:rPr>
        <w:t>5</w:t>
      </w:r>
      <w:r w:rsidRPr="008D13E4">
        <w:rPr>
          <w:rFonts w:ascii="仿宋" w:eastAsia="仿宋" w:hAnsi="仿宋" w:hint="eastAsia"/>
          <w:sz w:val="32"/>
          <w:szCs w:val="32"/>
        </w:rPr>
        <w:t>年</w:t>
      </w:r>
      <w:r w:rsidR="00C07753">
        <w:rPr>
          <w:rFonts w:ascii="仿宋" w:eastAsia="仿宋" w:hAnsi="仿宋" w:hint="eastAsia"/>
          <w:sz w:val="32"/>
          <w:szCs w:val="32"/>
        </w:rPr>
        <w:t>6</w:t>
      </w:r>
      <w:r w:rsidRPr="008D13E4">
        <w:rPr>
          <w:rFonts w:ascii="仿宋" w:eastAsia="仿宋" w:hAnsi="仿宋" w:hint="eastAsia"/>
          <w:sz w:val="32"/>
          <w:szCs w:val="32"/>
        </w:rPr>
        <w:t xml:space="preserve">月16日 </w:t>
      </w:r>
    </w:p>
    <w:p w:rsidR="004358AB" w:rsidRPr="008D13E4" w:rsidRDefault="004358AB" w:rsidP="002C5E7F">
      <w:pPr>
        <w:spacing w:line="220" w:lineRule="atLeast"/>
        <w:jc w:val="right"/>
        <w:rPr>
          <w:rFonts w:ascii="仿宋" w:eastAsia="仿宋" w:hAnsi="仿宋"/>
        </w:rPr>
      </w:pPr>
    </w:p>
    <w:sectPr w:rsidR="004358AB" w:rsidRPr="008D13E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936" w:rsidRDefault="00250936" w:rsidP="002C5E7F">
      <w:pPr>
        <w:spacing w:after="0"/>
      </w:pPr>
      <w:r>
        <w:separator/>
      </w:r>
    </w:p>
  </w:endnote>
  <w:endnote w:type="continuationSeparator" w:id="0">
    <w:p w:rsidR="00250936" w:rsidRDefault="00250936" w:rsidP="002C5E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字体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936" w:rsidRDefault="00250936" w:rsidP="002C5E7F">
      <w:pPr>
        <w:spacing w:after="0"/>
      </w:pPr>
      <w:r>
        <w:separator/>
      </w:r>
    </w:p>
  </w:footnote>
  <w:footnote w:type="continuationSeparator" w:id="0">
    <w:p w:rsidR="00250936" w:rsidRDefault="00250936" w:rsidP="002C5E7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504A8"/>
    <w:multiLevelType w:val="hybridMultilevel"/>
    <w:tmpl w:val="B7E42ACE"/>
    <w:lvl w:ilvl="0" w:tplc="DF8825B4">
      <w:start w:val="4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0CB4499"/>
    <w:multiLevelType w:val="hybridMultilevel"/>
    <w:tmpl w:val="E43C92DA"/>
    <w:lvl w:ilvl="0" w:tplc="EBFE35D0">
      <w:start w:val="2"/>
      <w:numFmt w:val="decimal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2">
    <w:nsid w:val="7CE1F21A"/>
    <w:multiLevelType w:val="singleLevel"/>
    <w:tmpl w:val="7CE1F21A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123B"/>
    <w:rsid w:val="000D1318"/>
    <w:rsid w:val="00250936"/>
    <w:rsid w:val="002C5E7F"/>
    <w:rsid w:val="00323B43"/>
    <w:rsid w:val="003D37D8"/>
    <w:rsid w:val="00426133"/>
    <w:rsid w:val="004358AB"/>
    <w:rsid w:val="005551D0"/>
    <w:rsid w:val="006D4F4E"/>
    <w:rsid w:val="008019C6"/>
    <w:rsid w:val="008B7726"/>
    <w:rsid w:val="008D13E4"/>
    <w:rsid w:val="00907289"/>
    <w:rsid w:val="009539BF"/>
    <w:rsid w:val="00A15FC5"/>
    <w:rsid w:val="00A54E3B"/>
    <w:rsid w:val="00C07753"/>
    <w:rsid w:val="00D31D50"/>
    <w:rsid w:val="00E103D4"/>
    <w:rsid w:val="00E23802"/>
    <w:rsid w:val="00F0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E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E7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E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E7F"/>
    <w:rPr>
      <w:rFonts w:ascii="Tahoma" w:hAnsi="Tahoma"/>
      <w:sz w:val="18"/>
      <w:szCs w:val="18"/>
    </w:rPr>
  </w:style>
  <w:style w:type="paragraph" w:styleId="a5">
    <w:name w:val="Normal (Web)"/>
    <w:basedOn w:val="a"/>
    <w:rsid w:val="008D13E4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  <w:style w:type="paragraph" w:styleId="a6">
    <w:name w:val="List Paragraph"/>
    <w:basedOn w:val="a"/>
    <w:uiPriority w:val="99"/>
    <w:unhideWhenUsed/>
    <w:qFormat/>
    <w:rsid w:val="00F06DFC"/>
    <w:pPr>
      <w:kinsoku w:val="0"/>
      <w:autoSpaceDE w:val="0"/>
      <w:autoSpaceDN w:val="0"/>
      <w:spacing w:after="0"/>
      <w:ind w:firstLineChars="200" w:firstLine="42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2025-06-19T06:38:00Z</dcterms:created>
  <dcterms:modified xsi:type="dcterms:W3CDTF">2025-06-19T06:45:00Z</dcterms:modified>
</cp:coreProperties>
</file>