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黑体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bCs/>
          <w:sz w:val="44"/>
          <w:szCs w:val="44"/>
          <w:lang w:eastAsia="zh-CN"/>
        </w:rPr>
        <w:t>邵东市司法局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整体支出绩效自评报告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firstLine="614" w:firstLineChars="192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一、部门（单位）基本概况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14" w:firstLineChars="192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1、单位职能（保密）。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14" w:firstLineChars="192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2、机构组成（保密）。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14" w:firstLineChars="192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2、人员构成。2020年底实有人员73人，其中公务员66人，事业人员7人。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年度收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1271.74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1271.74</w:t>
      </w:r>
      <w:r>
        <w:rPr>
          <w:rFonts w:hint="eastAsia" w:ascii="仿宋" w:hAnsi="仿宋" w:eastAsia="仿宋" w:cs="仿宋"/>
          <w:sz w:val="32"/>
          <w:szCs w:val="32"/>
        </w:rPr>
        <w:t>万元。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年末固定资产140.40万元。</w:t>
      </w:r>
    </w:p>
    <w:p>
      <w:pPr>
        <w:spacing w:line="520" w:lineRule="exact"/>
        <w:ind w:firstLine="614" w:firstLineChars="192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二、部门（单位）整体支出绩效状况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2020年以来，邵东市司法局通过充分调查了解，经局党组认真讨论，形成2020年度司法行政工作计划，并报市人民政府批准实施，认真开展各项工作。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14" w:firstLineChars="192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圆满完成了各项工作任务，为全市的安全稳定作出了突出贡献。其中，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解矛盾案件共计1491起，重大矛盾调处55起，排查纠纷614起，预防纠纷187起；累计接收社区矫正人员2965名，在册社区矫正人员406人；审查各类规范性文件37件，合同45份；组织了350多人参加全省行政执法人员通用法律知识网络考试，办理了100人左右的行政执法证件，变更执法类别50多个；公共法律服务中心接待来访2700余人次办理法律援助案件325件，其中刑事案件185件，民事、行政案件140件。</w:t>
      </w:r>
    </w:p>
    <w:p>
      <w:pPr>
        <w:spacing w:line="520" w:lineRule="exact"/>
        <w:ind w:firstLine="614" w:firstLineChars="192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三、存在的问题及原因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14" w:firstLineChars="192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预算编制不科学，难以按预算科目执行。例如：扶贫经费没有在年度预算中安排，但是扶贫村帮扶资金纳入了年度考核；年初预算没有安排的绩效考核奖、综治先进奖、文明单位奖，但是按政策必须发放。</w:t>
      </w:r>
    </w:p>
    <w:p>
      <w:pPr>
        <w:spacing w:line="520" w:lineRule="exact"/>
        <w:ind w:firstLine="614" w:firstLineChars="192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四、提高财政资金绩效的措施与建议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14" w:firstLineChars="192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市财政要严格按照预算法的规定，合理划分事权财权，按照工作性质、工作任务等因素合理审核、批复部门预算，按实际工作需要科学安排专项业务经费，避免日常公用经费挤占项目经费。以后我局将按照预算法的有关规定，加强年初预算的编制，尽量按预算科目执行，不挤占项目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14" w:firstLineChars="192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14" w:firstLineChars="192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14" w:firstLineChars="192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                                 邵东市司法局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14" w:firstLineChars="192"/>
        <w:textAlignment w:val="auto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                              2021年9月26日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42653"/>
    <w:rsid w:val="15942653"/>
    <w:rsid w:val="40527743"/>
    <w:rsid w:val="47FE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645</Words>
  <Characters>709</Characters>
  <Lines>0</Lines>
  <Paragraphs>0</Paragraphs>
  <TotalTime>7</TotalTime>
  <ScaleCrop>false</ScaleCrop>
  <LinksUpToDate>false</LinksUpToDate>
  <CharactersWithSpaces>776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2021-09-27T02:56:00Z</dcterms:created>
  <dc:creator>Administrator</dc:creator>
  <cp:lastModifiedBy>7. 柒 .℡</cp:lastModifiedBy>
  <dcterms:modified xsi:type="dcterms:W3CDTF">2021-09-27T03:11:10Z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0B6DD4DEAEA34BE2B89C063EDCBDDE55</vt:lpwstr>
  </property>
</Properties>
</file>