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sz w:val="32"/>
          <w:szCs w:val="32"/>
        </w:rPr>
      </w:pPr>
      <w:r>
        <w:rPr>
          <w:rFonts w:hint="eastAsia" w:ascii="黑体" w:hAnsi="黑体" w:eastAsia="黑体"/>
          <w:sz w:val="32"/>
          <w:szCs w:val="32"/>
        </w:rPr>
        <w:t>附件2-3</w:t>
      </w:r>
    </w:p>
    <w:p>
      <w:pPr>
        <w:jc w:val="left"/>
        <w:rPr>
          <w:rFonts w:hint="eastAsia" w:ascii="黑体" w:hAnsi="仿宋" w:eastAsia="黑体"/>
          <w:sz w:val="32"/>
          <w:szCs w:val="32"/>
        </w:rPr>
      </w:pPr>
    </w:p>
    <w:p>
      <w:pPr>
        <w:spacing w:line="600" w:lineRule="exact"/>
        <w:jc w:val="center"/>
        <w:rPr>
          <w:rFonts w:hint="eastAsia" w:ascii="方正小标宋简体" w:hAnsi="黑体" w:eastAsia="方正小标宋简体"/>
          <w:bCs/>
          <w:sz w:val="44"/>
          <w:szCs w:val="44"/>
        </w:rPr>
      </w:pPr>
      <w:r>
        <w:rPr>
          <w:rFonts w:hint="eastAsia" w:ascii="方正小标宋简体" w:hAnsi="黑体" w:eastAsia="方正小标宋简体"/>
          <w:bCs/>
          <w:sz w:val="44"/>
          <w:szCs w:val="44"/>
          <w:lang w:val="en-US" w:eastAsia="zh-CN"/>
        </w:rPr>
        <w:t>邵东市市场监督局</w:t>
      </w:r>
      <w:bookmarkStart w:id="1" w:name="_GoBack"/>
      <w:bookmarkEnd w:id="1"/>
      <w:r>
        <w:rPr>
          <w:rFonts w:hint="eastAsia" w:ascii="方正小标宋简体" w:hAnsi="黑体" w:eastAsia="方正小标宋简体"/>
          <w:bCs/>
          <w:sz w:val="44"/>
          <w:szCs w:val="44"/>
        </w:rPr>
        <w:t>整体支出绩效自评报告</w:t>
      </w:r>
    </w:p>
    <w:p>
      <w:pPr>
        <w:spacing w:line="600" w:lineRule="exact"/>
        <w:rPr>
          <w:rFonts w:hint="eastAsia" w:ascii="仿宋_GB2312" w:hAnsi="仿宋_GB2312" w:eastAsia="仿宋_GB2312" w:cs="仿宋_GB2312"/>
          <w:sz w:val="28"/>
          <w:szCs w:val="28"/>
        </w:rPr>
      </w:pPr>
    </w:p>
    <w:p>
      <w:pPr>
        <w:spacing w:line="520" w:lineRule="exact"/>
        <w:ind w:firstLine="614" w:firstLineChars="192"/>
        <w:rPr>
          <w:rFonts w:hint="eastAsia" w:ascii="黑体" w:hAnsi="黑体" w:eastAsia="黑体"/>
          <w:sz w:val="32"/>
          <w:szCs w:val="32"/>
        </w:rPr>
      </w:pPr>
      <w:r>
        <w:rPr>
          <w:rFonts w:hint="eastAsia" w:ascii="黑体" w:hAnsi="黑体" w:eastAsia="黑体"/>
          <w:sz w:val="32"/>
          <w:szCs w:val="32"/>
        </w:rPr>
        <w:t>一、部门（单位）基本概况</w:t>
      </w:r>
    </w:p>
    <w:p>
      <w:pPr>
        <w:widowControl/>
        <w:spacing w:line="600" w:lineRule="exact"/>
        <w:ind w:firstLine="560" w:firstLineChars="200"/>
        <w:rPr>
          <w:rFonts w:hint="eastAsia" w:ascii="宋体" w:hAnsi="宋体" w:eastAsia="宋体" w:cs="Times New Roman"/>
          <w:bCs/>
          <w:kern w:val="0"/>
          <w:sz w:val="28"/>
          <w:szCs w:val="28"/>
          <w:lang w:eastAsia="zh-CN"/>
        </w:rPr>
      </w:pPr>
      <w:r>
        <w:rPr>
          <w:rFonts w:hint="eastAsia" w:ascii="宋体" w:hAnsi="宋体" w:eastAsia="宋体" w:cs="Times New Roman"/>
          <w:bCs/>
          <w:kern w:val="0"/>
          <w:sz w:val="28"/>
          <w:szCs w:val="28"/>
          <w:lang w:eastAsia="zh-CN"/>
        </w:rPr>
        <w:t>（一）项目单位职能:</w:t>
      </w:r>
    </w:p>
    <w:p>
      <w:pPr>
        <w:widowControl/>
        <w:spacing w:line="600" w:lineRule="exact"/>
        <w:ind w:firstLine="560" w:firstLineChars="200"/>
        <w:rPr>
          <w:rFonts w:hint="eastAsia" w:ascii="宋体" w:hAnsi="宋体" w:eastAsia="宋体" w:cs="Times New Roman"/>
          <w:bCs/>
          <w:kern w:val="0"/>
          <w:sz w:val="28"/>
          <w:szCs w:val="28"/>
          <w:lang w:eastAsia="zh-CN"/>
        </w:rPr>
      </w:pPr>
      <w:r>
        <w:rPr>
          <w:rFonts w:hint="eastAsia" w:ascii="宋体" w:hAnsi="宋体" w:eastAsia="宋体" w:cs="Times New Roman"/>
          <w:bCs/>
          <w:kern w:val="0"/>
          <w:sz w:val="28"/>
          <w:szCs w:val="28"/>
          <w:lang w:eastAsia="zh-CN"/>
        </w:rPr>
        <w:t>1、负责市场综合监督管理，规范和维护市场秩序，营造诚实守信、公平竞争的市场环境。</w:t>
      </w:r>
    </w:p>
    <w:p>
      <w:pPr>
        <w:widowControl/>
        <w:spacing w:line="600" w:lineRule="exact"/>
        <w:ind w:firstLine="560" w:firstLineChars="200"/>
        <w:rPr>
          <w:rFonts w:hint="eastAsia" w:ascii="宋体" w:hAnsi="宋体" w:eastAsia="宋体" w:cs="Times New Roman"/>
          <w:bCs/>
          <w:kern w:val="0"/>
          <w:sz w:val="28"/>
          <w:szCs w:val="28"/>
          <w:lang w:eastAsia="zh-CN"/>
        </w:rPr>
      </w:pPr>
      <w:r>
        <w:rPr>
          <w:rFonts w:hint="eastAsia" w:ascii="宋体" w:hAnsi="宋体" w:eastAsia="宋体" w:cs="Times New Roman"/>
          <w:bCs/>
          <w:kern w:val="0"/>
          <w:sz w:val="28"/>
          <w:szCs w:val="28"/>
          <w:lang w:eastAsia="zh-CN"/>
        </w:rPr>
        <w:t>2、负责市场主体统一登记注册。</w:t>
      </w:r>
    </w:p>
    <w:p>
      <w:pPr>
        <w:widowControl/>
        <w:spacing w:line="600" w:lineRule="exact"/>
        <w:ind w:firstLine="560" w:firstLineChars="200"/>
        <w:rPr>
          <w:rFonts w:hint="eastAsia" w:ascii="宋体" w:hAnsi="宋体" w:eastAsia="宋体" w:cs="Times New Roman"/>
          <w:bCs/>
          <w:kern w:val="0"/>
          <w:sz w:val="28"/>
          <w:szCs w:val="28"/>
          <w:lang w:eastAsia="zh-CN"/>
        </w:rPr>
      </w:pPr>
      <w:r>
        <w:rPr>
          <w:rFonts w:hint="eastAsia" w:ascii="宋体" w:hAnsi="宋体" w:eastAsia="宋体" w:cs="Times New Roman"/>
          <w:bCs/>
          <w:kern w:val="0"/>
          <w:sz w:val="28"/>
          <w:szCs w:val="28"/>
          <w:lang w:eastAsia="zh-CN"/>
        </w:rPr>
        <w:t>3、负责组织全市市场监管综合执法工作。依法监督管理市场交易、网络商品交易及有关服务的行为。</w:t>
      </w:r>
    </w:p>
    <w:p>
      <w:pPr>
        <w:widowControl/>
        <w:spacing w:line="600" w:lineRule="exact"/>
        <w:ind w:firstLine="560" w:firstLineChars="200"/>
        <w:rPr>
          <w:rFonts w:hint="eastAsia" w:ascii="宋体" w:hAnsi="宋体" w:eastAsia="宋体" w:cs="Times New Roman"/>
          <w:bCs/>
          <w:kern w:val="0"/>
          <w:sz w:val="28"/>
          <w:szCs w:val="28"/>
          <w:lang w:eastAsia="zh-CN"/>
        </w:rPr>
      </w:pPr>
      <w:r>
        <w:rPr>
          <w:rFonts w:hint="eastAsia" w:ascii="宋体" w:hAnsi="宋体" w:eastAsia="宋体" w:cs="Times New Roman"/>
          <w:bCs/>
          <w:kern w:val="0"/>
          <w:sz w:val="28"/>
          <w:szCs w:val="28"/>
          <w:lang w:eastAsia="zh-CN"/>
        </w:rPr>
        <w:t>4、负责产品质量安全、特种设备安全、食品安全监督管理，负责统一管理计量工作、标准化工作、检验检测和认证认可工作。</w:t>
      </w:r>
    </w:p>
    <w:p>
      <w:pPr>
        <w:widowControl/>
        <w:spacing w:line="600" w:lineRule="exact"/>
        <w:ind w:firstLine="560" w:firstLineChars="200"/>
        <w:rPr>
          <w:rFonts w:hint="eastAsia" w:ascii="宋体" w:hAnsi="宋体" w:eastAsia="宋体" w:cs="Times New Roman"/>
          <w:bCs/>
          <w:kern w:val="0"/>
          <w:sz w:val="28"/>
          <w:szCs w:val="28"/>
          <w:lang w:eastAsia="zh-CN"/>
        </w:rPr>
      </w:pPr>
      <w:r>
        <w:rPr>
          <w:rFonts w:hint="eastAsia" w:ascii="宋体" w:hAnsi="宋体" w:eastAsia="宋体" w:cs="Times New Roman"/>
          <w:bCs/>
          <w:kern w:val="0"/>
          <w:sz w:val="28"/>
          <w:szCs w:val="28"/>
          <w:lang w:eastAsia="zh-CN"/>
        </w:rPr>
        <w:t>5、负责实施知识产权战略，开展价格检查、反垄断调查、盐业市场监管，指导消费者咨询、申诉、举报受理、处理和网络体系建设等工作。</w:t>
      </w:r>
    </w:p>
    <w:p>
      <w:pPr>
        <w:widowControl/>
        <w:spacing w:line="600" w:lineRule="exact"/>
        <w:ind w:firstLine="560" w:firstLineChars="200"/>
        <w:rPr>
          <w:rFonts w:hint="eastAsia" w:ascii="宋体" w:hAnsi="宋体" w:eastAsia="宋体" w:cs="Times New Roman"/>
          <w:bCs/>
          <w:kern w:val="0"/>
          <w:sz w:val="28"/>
          <w:szCs w:val="28"/>
          <w:lang w:eastAsia="zh-CN"/>
        </w:rPr>
      </w:pPr>
      <w:r>
        <w:rPr>
          <w:rFonts w:hint="eastAsia" w:ascii="宋体" w:hAnsi="宋体" w:eastAsia="宋体" w:cs="Times New Roman"/>
          <w:bCs/>
          <w:kern w:val="0"/>
          <w:sz w:val="28"/>
          <w:szCs w:val="28"/>
          <w:lang w:eastAsia="zh-CN"/>
        </w:rPr>
        <w:t>6、负责权限内药品、医疗器械、化妆品安全监督管理。</w:t>
      </w:r>
    </w:p>
    <w:p>
      <w:pPr>
        <w:spacing w:line="520" w:lineRule="exact"/>
        <w:ind w:left="614"/>
        <w:rPr>
          <w:rFonts w:ascii="黑体" w:hAnsi="黑体" w:eastAsia="黑体"/>
          <w:sz w:val="32"/>
          <w:szCs w:val="32"/>
        </w:rPr>
      </w:pPr>
      <w:r>
        <w:rPr>
          <w:rFonts w:hint="eastAsia" w:ascii="黑体" w:hAnsi="黑体" w:eastAsia="黑体"/>
          <w:sz w:val="32"/>
          <w:szCs w:val="32"/>
        </w:rPr>
        <w:t>（</w:t>
      </w: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机构设置</w:t>
      </w:r>
    </w:p>
    <w:p>
      <w:pPr>
        <w:widowControl/>
        <w:spacing w:line="600" w:lineRule="exact"/>
        <w:ind w:firstLine="560" w:firstLineChars="200"/>
        <w:rPr>
          <w:rFonts w:hint="eastAsia" w:ascii="宋体" w:hAnsi="宋体"/>
          <w:bCs/>
          <w:kern w:val="0"/>
          <w:sz w:val="32"/>
          <w:szCs w:val="32"/>
        </w:rPr>
      </w:pPr>
      <w:r>
        <w:rPr>
          <w:rFonts w:hint="eastAsia" w:ascii="宋体" w:hAnsi="宋体"/>
          <w:bCs/>
          <w:kern w:val="0"/>
          <w:sz w:val="28"/>
          <w:szCs w:val="28"/>
          <w:lang w:eastAsia="zh-CN"/>
        </w:rPr>
        <w:t>本</w:t>
      </w:r>
      <w:r>
        <w:rPr>
          <w:rFonts w:hint="eastAsia" w:ascii="宋体" w:hAnsi="宋体"/>
          <w:bCs/>
          <w:kern w:val="0"/>
          <w:sz w:val="28"/>
          <w:szCs w:val="28"/>
        </w:rPr>
        <w:t>单位内设机构</w:t>
      </w:r>
      <w:r>
        <w:rPr>
          <w:rFonts w:hint="eastAsia" w:ascii="宋体" w:hAnsi="宋体"/>
          <w:bCs/>
          <w:kern w:val="0"/>
          <w:sz w:val="28"/>
          <w:szCs w:val="28"/>
          <w:lang w:val="en-US" w:eastAsia="zh-CN"/>
        </w:rPr>
        <w:t>19个</w:t>
      </w:r>
      <w:r>
        <w:rPr>
          <w:rFonts w:hint="eastAsia" w:ascii="宋体" w:hAnsi="宋体"/>
          <w:bCs/>
          <w:kern w:val="0"/>
          <w:sz w:val="28"/>
          <w:szCs w:val="28"/>
        </w:rPr>
        <w:t>包括：办公室、</w:t>
      </w:r>
      <w:r>
        <w:rPr>
          <w:rFonts w:hint="eastAsia" w:ascii="宋体" w:hAnsi="宋体"/>
          <w:bCs/>
          <w:kern w:val="0"/>
          <w:sz w:val="28"/>
          <w:szCs w:val="28"/>
          <w:lang w:eastAsia="zh-CN"/>
        </w:rPr>
        <w:t>财务股、政工股、党建工作办公室、督查股、政策法规股、注册登记股、信用监督管理股、公平交易股、价格监督检查股、网络交易监督管理股、标准和质量安全监督管理股、食品安全协调股、食品安全监督管理股、特种设备安全监察股、计量与认证监督管理股、知识产权和广告监督管理股、消费者权益保护股、药品和医疗器械安全监督管理股。</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（三）人员结构</w:t>
      </w:r>
    </w:p>
    <w:p>
      <w:pPr>
        <w:spacing w:line="440" w:lineRule="exact"/>
        <w:ind w:firstLine="560" w:firstLineChars="200"/>
        <w:rPr>
          <w:rFonts w:hint="eastAsia" w:ascii="宋体" w:hAnsi="宋体"/>
          <w:sz w:val="28"/>
          <w:szCs w:val="28"/>
        </w:rPr>
      </w:pPr>
      <w:r>
        <w:rPr>
          <w:rFonts w:hint="eastAsia" w:ascii="宋体" w:hAnsi="宋体" w:eastAsia="宋体" w:cs="Times New Roman"/>
          <w:sz w:val="28"/>
          <w:szCs w:val="28"/>
        </w:rPr>
        <w:t>截止2020年12月止，</w:t>
      </w:r>
      <w:r>
        <w:rPr>
          <w:rFonts w:hint="eastAsia" w:ascii="宋体" w:hAnsi="宋体"/>
          <w:sz w:val="28"/>
          <w:szCs w:val="28"/>
        </w:rPr>
        <w:t>全局编制人数</w:t>
      </w:r>
      <w:r>
        <w:rPr>
          <w:rFonts w:hint="eastAsia" w:ascii="宋体" w:hAnsi="宋体"/>
          <w:sz w:val="28"/>
          <w:szCs w:val="28"/>
          <w:lang w:val="en-US" w:eastAsia="zh-CN"/>
        </w:rPr>
        <w:t>315</w:t>
      </w:r>
      <w:r>
        <w:rPr>
          <w:rFonts w:hint="eastAsia" w:ascii="宋体" w:hAnsi="宋体"/>
          <w:sz w:val="28"/>
          <w:szCs w:val="28"/>
        </w:rPr>
        <w:t>人，实有人数</w:t>
      </w:r>
      <w:r>
        <w:rPr>
          <w:rFonts w:hint="eastAsia" w:ascii="宋体" w:hAnsi="宋体"/>
          <w:sz w:val="28"/>
          <w:szCs w:val="28"/>
          <w:lang w:val="en-US" w:eastAsia="zh-CN"/>
        </w:rPr>
        <w:t>293</w:t>
      </w:r>
      <w:r>
        <w:rPr>
          <w:rFonts w:hint="eastAsia" w:ascii="宋体" w:hAnsi="宋体"/>
          <w:sz w:val="28"/>
          <w:szCs w:val="28"/>
        </w:rPr>
        <w:t>人</w:t>
      </w:r>
      <w:r>
        <w:rPr>
          <w:rFonts w:hint="eastAsia" w:ascii="宋体" w:hAnsi="宋体"/>
          <w:sz w:val="28"/>
          <w:szCs w:val="28"/>
          <w:lang w:eastAsia="zh-CN"/>
        </w:rPr>
        <w:t>，其中行政编制</w:t>
      </w:r>
      <w:r>
        <w:rPr>
          <w:rFonts w:hint="eastAsia" w:ascii="宋体" w:hAnsi="宋体"/>
          <w:sz w:val="28"/>
          <w:szCs w:val="28"/>
          <w:lang w:val="en-US" w:eastAsia="zh-CN"/>
        </w:rPr>
        <w:t>197人，事业人员76人，自收自支6人</w:t>
      </w:r>
      <w:r>
        <w:rPr>
          <w:rFonts w:hint="eastAsia" w:ascii="宋体" w:hAnsi="宋体"/>
          <w:sz w:val="28"/>
          <w:szCs w:val="28"/>
        </w:rPr>
        <w:t>。</w:t>
      </w:r>
      <w:r>
        <w:rPr>
          <w:rFonts w:hint="eastAsia" w:ascii="宋体" w:hAnsi="宋体" w:eastAsia="宋体" w:cs="Times New Roman"/>
          <w:sz w:val="28"/>
          <w:szCs w:val="28"/>
          <w:lang w:val="en-US" w:eastAsia="zh-CN"/>
        </w:rPr>
        <w:t>对外临聘协管人员35人。</w:t>
      </w:r>
    </w:p>
    <w:p>
      <w:pPr>
        <w:spacing w:line="520" w:lineRule="exact"/>
        <w:ind w:left="614"/>
        <w:rPr>
          <w:rFonts w:hint="eastAsia" w:ascii="黑体" w:hAnsi="黑体" w:eastAsia="黑体"/>
          <w:sz w:val="32"/>
          <w:szCs w:val="32"/>
          <w:highlight w:val="none"/>
        </w:rPr>
      </w:pPr>
      <w:r>
        <w:rPr>
          <w:rFonts w:hint="eastAsia" w:ascii="黑体" w:hAnsi="黑体" w:eastAsia="黑体"/>
          <w:sz w:val="32"/>
          <w:szCs w:val="32"/>
        </w:rPr>
        <w:t>（四）</w:t>
      </w:r>
      <w:r>
        <w:rPr>
          <w:rFonts w:hint="eastAsia" w:ascii="黑体" w:hAnsi="黑体" w:eastAsia="黑体"/>
          <w:sz w:val="32"/>
          <w:szCs w:val="32"/>
          <w:highlight w:val="none"/>
        </w:rPr>
        <w:t>20</w:t>
      </w:r>
      <w:r>
        <w:rPr>
          <w:rFonts w:hint="eastAsia" w:ascii="黑体" w:hAnsi="黑体" w:eastAsia="黑体"/>
          <w:sz w:val="32"/>
          <w:szCs w:val="32"/>
          <w:highlight w:val="none"/>
          <w:lang w:val="en-US" w:eastAsia="zh-CN"/>
        </w:rPr>
        <w:t>20</w:t>
      </w:r>
      <w:r>
        <w:rPr>
          <w:rFonts w:hint="eastAsia" w:ascii="黑体" w:hAnsi="黑体" w:eastAsia="黑体"/>
          <w:sz w:val="32"/>
          <w:szCs w:val="32"/>
          <w:highlight w:val="none"/>
        </w:rPr>
        <w:t>年度财政收支</w:t>
      </w:r>
    </w:p>
    <w:p>
      <w:pPr>
        <w:ind w:firstLine="560" w:firstLineChars="200"/>
        <w:rPr>
          <w:rFonts w:hint="eastAsia" w:ascii="宋体" w:hAnsi="宋体"/>
          <w:sz w:val="28"/>
          <w:szCs w:val="28"/>
        </w:rPr>
      </w:pPr>
      <w:r>
        <w:rPr>
          <w:rFonts w:hint="eastAsia" w:ascii="宋体" w:hAnsi="宋体"/>
          <w:sz w:val="28"/>
          <w:szCs w:val="28"/>
        </w:rPr>
        <w:t>本年收入合计</w:t>
      </w:r>
      <w:r>
        <w:rPr>
          <w:rFonts w:hint="eastAsia" w:ascii="仿宋_GB2312" w:hAnsi="宋体" w:eastAsia="仿宋_GB2312" w:cs="Times New Roman"/>
          <w:sz w:val="32"/>
          <w:szCs w:val="32"/>
        </w:rPr>
        <w:t>5075.37</w:t>
      </w:r>
      <w:r>
        <w:rPr>
          <w:rFonts w:hint="eastAsia" w:ascii="宋体" w:hAnsi="宋体"/>
          <w:sz w:val="28"/>
          <w:szCs w:val="28"/>
        </w:rPr>
        <w:t>万元，其中：财政拨款收入</w:t>
      </w:r>
      <w:r>
        <w:rPr>
          <w:rFonts w:hint="eastAsia" w:ascii="仿宋_GB2312" w:hAnsi="宋体" w:eastAsia="仿宋_GB2312" w:cs="Times New Roman"/>
          <w:sz w:val="32"/>
          <w:szCs w:val="32"/>
        </w:rPr>
        <w:t>5075.37</w:t>
      </w:r>
      <w:r>
        <w:rPr>
          <w:rFonts w:hint="eastAsia" w:ascii="宋体" w:hAnsi="宋体"/>
          <w:sz w:val="28"/>
          <w:szCs w:val="28"/>
        </w:rPr>
        <w:t>万元，占100%。</w:t>
      </w:r>
    </w:p>
    <w:p>
      <w:pPr>
        <w:ind w:firstLine="560" w:firstLineChars="200"/>
        <w:rPr>
          <w:rFonts w:hint="eastAsia" w:ascii="宋体" w:hAnsi="宋体"/>
          <w:sz w:val="28"/>
          <w:szCs w:val="28"/>
          <w:highlight w:val="none"/>
        </w:rPr>
      </w:pPr>
      <w:r>
        <w:rPr>
          <w:rFonts w:hint="eastAsia" w:ascii="宋体" w:hAnsi="宋体"/>
          <w:sz w:val="28"/>
          <w:szCs w:val="28"/>
        </w:rPr>
        <w:t>本年支出合计</w:t>
      </w:r>
      <w:r>
        <w:rPr>
          <w:rFonts w:hint="eastAsia" w:ascii="宋体" w:hAnsi="宋体"/>
          <w:sz w:val="28"/>
          <w:szCs w:val="28"/>
          <w:highlight w:val="none"/>
          <w:lang w:val="en-US" w:eastAsia="zh-CN"/>
        </w:rPr>
        <w:t>49942260.49</w:t>
      </w:r>
      <w:r>
        <w:rPr>
          <w:rFonts w:hint="eastAsia" w:ascii="宋体" w:hAnsi="宋体"/>
          <w:sz w:val="28"/>
          <w:szCs w:val="28"/>
          <w:highlight w:val="none"/>
        </w:rPr>
        <w:t>万元，其中：基本支出</w:t>
      </w:r>
      <w:r>
        <w:rPr>
          <w:rFonts w:hint="eastAsia" w:ascii="宋体" w:hAnsi="宋体"/>
          <w:sz w:val="28"/>
          <w:szCs w:val="28"/>
          <w:highlight w:val="none"/>
          <w:lang w:val="en-US" w:eastAsia="zh-CN"/>
        </w:rPr>
        <w:t>42344564.88</w:t>
      </w:r>
      <w:r>
        <w:rPr>
          <w:rFonts w:hint="eastAsia" w:ascii="宋体" w:hAnsi="宋体"/>
          <w:sz w:val="28"/>
          <w:szCs w:val="28"/>
          <w:highlight w:val="none"/>
        </w:rPr>
        <w:t>万元，占</w:t>
      </w:r>
      <w:r>
        <w:rPr>
          <w:rFonts w:hint="eastAsia" w:ascii="宋体" w:hAnsi="宋体"/>
          <w:sz w:val="28"/>
          <w:szCs w:val="28"/>
          <w:highlight w:val="none"/>
          <w:lang w:val="en-US" w:eastAsia="zh-CN"/>
        </w:rPr>
        <w:t>84.79</w:t>
      </w:r>
      <w:r>
        <w:rPr>
          <w:rFonts w:hint="eastAsia" w:ascii="宋体" w:hAnsi="宋体"/>
          <w:sz w:val="28"/>
          <w:szCs w:val="28"/>
          <w:highlight w:val="none"/>
        </w:rPr>
        <w:t>；项目支出</w:t>
      </w:r>
      <w:r>
        <w:rPr>
          <w:rFonts w:hint="eastAsia" w:ascii="宋体" w:hAnsi="宋体"/>
          <w:sz w:val="28"/>
          <w:szCs w:val="28"/>
          <w:highlight w:val="none"/>
          <w:lang w:val="en-US" w:eastAsia="zh-CN"/>
        </w:rPr>
        <w:t>7597695.61</w:t>
      </w:r>
      <w:r>
        <w:rPr>
          <w:rFonts w:hint="eastAsia" w:ascii="宋体" w:hAnsi="宋体"/>
          <w:sz w:val="28"/>
          <w:szCs w:val="28"/>
          <w:highlight w:val="none"/>
        </w:rPr>
        <w:t>万元，占</w:t>
      </w:r>
      <w:r>
        <w:rPr>
          <w:rFonts w:hint="eastAsia" w:ascii="宋体" w:hAnsi="宋体"/>
          <w:sz w:val="28"/>
          <w:szCs w:val="28"/>
          <w:highlight w:val="none"/>
          <w:lang w:val="en-US" w:eastAsia="zh-CN"/>
        </w:rPr>
        <w:t>15.21</w:t>
      </w:r>
      <w:r>
        <w:rPr>
          <w:rFonts w:hint="eastAsia" w:ascii="宋体" w:hAnsi="宋体"/>
          <w:sz w:val="28"/>
          <w:szCs w:val="28"/>
          <w:highlight w:val="none"/>
        </w:rPr>
        <w:t>%。</w:t>
      </w:r>
    </w:p>
    <w:p>
      <w:pPr>
        <w:ind w:firstLine="640" w:firstLineChars="200"/>
        <w:rPr>
          <w:rFonts w:hint="eastAsia" w:ascii="黑体" w:hAnsi="黑体" w:eastAsia="黑体"/>
          <w:sz w:val="32"/>
          <w:szCs w:val="32"/>
          <w:highlight w:val="none"/>
        </w:rPr>
      </w:pPr>
      <w:r>
        <w:rPr>
          <w:rFonts w:hint="eastAsia" w:ascii="黑体" w:hAnsi="黑体" w:eastAsia="黑体"/>
          <w:sz w:val="32"/>
          <w:szCs w:val="32"/>
          <w:highlight w:val="none"/>
        </w:rPr>
        <w:t>（五）年末固定资产状况</w:t>
      </w:r>
    </w:p>
    <w:p>
      <w:pPr>
        <w:ind w:firstLine="560" w:firstLineChars="200"/>
        <w:rPr>
          <w:rFonts w:hint="eastAsia" w:ascii="宋体" w:hAnsi="宋体"/>
          <w:sz w:val="28"/>
          <w:szCs w:val="28"/>
          <w:highlight w:val="none"/>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年末固定资产</w:t>
      </w:r>
      <w:r>
        <w:rPr>
          <w:rFonts w:hint="eastAsia" w:ascii="宋体" w:hAnsi="宋体"/>
          <w:sz w:val="28"/>
          <w:szCs w:val="28"/>
          <w:highlight w:val="none"/>
          <w:lang w:val="en-US" w:eastAsia="zh-CN"/>
        </w:rPr>
        <w:t>18283365.52</w:t>
      </w:r>
      <w:r>
        <w:rPr>
          <w:rFonts w:hint="eastAsia" w:ascii="宋体" w:hAnsi="宋体"/>
          <w:sz w:val="28"/>
          <w:szCs w:val="28"/>
        </w:rPr>
        <w:t>元，其中土地房屋及构筑物</w:t>
      </w:r>
      <w:r>
        <w:rPr>
          <w:rFonts w:hint="eastAsia" w:ascii="宋体" w:hAnsi="宋体"/>
          <w:sz w:val="28"/>
          <w:szCs w:val="28"/>
          <w:highlight w:val="none"/>
          <w:lang w:val="en-US" w:eastAsia="zh-CN"/>
        </w:rPr>
        <w:t>14528795.17</w:t>
      </w:r>
      <w:r>
        <w:rPr>
          <w:rFonts w:hint="eastAsia" w:ascii="宋体" w:hAnsi="宋体"/>
          <w:sz w:val="28"/>
          <w:szCs w:val="28"/>
          <w:highlight w:val="none"/>
        </w:rPr>
        <w:t>元，</w:t>
      </w:r>
      <w:r>
        <w:rPr>
          <w:rFonts w:hint="eastAsia" w:ascii="宋体" w:hAnsi="宋体"/>
          <w:sz w:val="28"/>
          <w:szCs w:val="28"/>
          <w:highlight w:val="none"/>
          <w:lang w:eastAsia="zh-CN"/>
        </w:rPr>
        <w:t>办公</w:t>
      </w:r>
      <w:r>
        <w:rPr>
          <w:rFonts w:hint="eastAsia" w:ascii="宋体" w:hAnsi="宋体"/>
          <w:sz w:val="28"/>
          <w:szCs w:val="28"/>
          <w:highlight w:val="none"/>
        </w:rPr>
        <w:t>设备</w:t>
      </w:r>
      <w:r>
        <w:rPr>
          <w:rFonts w:hint="eastAsia" w:ascii="宋体" w:hAnsi="宋体"/>
          <w:sz w:val="28"/>
          <w:szCs w:val="28"/>
          <w:highlight w:val="none"/>
          <w:lang w:val="en-US" w:eastAsia="zh-CN"/>
        </w:rPr>
        <w:t>2872761.97</w:t>
      </w:r>
      <w:r>
        <w:rPr>
          <w:rFonts w:hint="eastAsia" w:ascii="宋体" w:hAnsi="宋体"/>
          <w:sz w:val="28"/>
          <w:szCs w:val="28"/>
          <w:highlight w:val="none"/>
        </w:rPr>
        <w:t>元，</w:t>
      </w:r>
      <w:r>
        <w:rPr>
          <w:rFonts w:hint="eastAsia" w:ascii="宋体" w:hAnsi="宋体"/>
          <w:sz w:val="28"/>
          <w:szCs w:val="28"/>
          <w:highlight w:val="none"/>
          <w:lang w:eastAsia="zh-CN"/>
        </w:rPr>
        <w:t>执法</w:t>
      </w:r>
      <w:r>
        <w:rPr>
          <w:rFonts w:hint="eastAsia" w:ascii="宋体" w:hAnsi="宋体"/>
          <w:sz w:val="28"/>
          <w:szCs w:val="28"/>
          <w:highlight w:val="none"/>
        </w:rPr>
        <w:t>设备</w:t>
      </w:r>
      <w:r>
        <w:rPr>
          <w:rFonts w:hint="eastAsia" w:ascii="宋体" w:hAnsi="宋体"/>
          <w:sz w:val="28"/>
          <w:szCs w:val="28"/>
          <w:highlight w:val="none"/>
          <w:lang w:val="en-US" w:eastAsia="zh-CN"/>
        </w:rPr>
        <w:t>105669.08</w:t>
      </w:r>
      <w:r>
        <w:rPr>
          <w:rFonts w:hint="eastAsia" w:ascii="宋体" w:hAnsi="宋体"/>
          <w:sz w:val="28"/>
          <w:szCs w:val="28"/>
          <w:highlight w:val="none"/>
        </w:rPr>
        <w:t>元，</w:t>
      </w:r>
      <w:r>
        <w:rPr>
          <w:rFonts w:hint="eastAsia" w:ascii="宋体" w:hAnsi="宋体"/>
          <w:sz w:val="28"/>
          <w:szCs w:val="28"/>
          <w:highlight w:val="none"/>
          <w:lang w:eastAsia="zh-CN"/>
        </w:rPr>
        <w:t>执法车辆：</w:t>
      </w:r>
      <w:r>
        <w:rPr>
          <w:rFonts w:hint="eastAsia" w:ascii="宋体" w:hAnsi="宋体"/>
          <w:sz w:val="28"/>
          <w:szCs w:val="28"/>
          <w:highlight w:val="none"/>
          <w:lang w:val="en-US" w:eastAsia="zh-CN"/>
        </w:rPr>
        <w:t>313902.19</w:t>
      </w:r>
      <w:r>
        <w:rPr>
          <w:rFonts w:hint="eastAsia" w:ascii="宋体" w:hAnsi="宋体"/>
          <w:sz w:val="28"/>
          <w:szCs w:val="28"/>
          <w:highlight w:val="none"/>
        </w:rPr>
        <w:t>元</w:t>
      </w:r>
      <w:r>
        <w:rPr>
          <w:rFonts w:hint="eastAsia" w:ascii="宋体" w:hAnsi="宋体"/>
          <w:sz w:val="28"/>
          <w:szCs w:val="28"/>
          <w:highlight w:val="none"/>
          <w:lang w:eastAsia="zh-CN"/>
        </w:rPr>
        <w:t>，专用检测设备</w:t>
      </w:r>
      <w:r>
        <w:rPr>
          <w:rFonts w:hint="eastAsia" w:ascii="宋体" w:hAnsi="宋体"/>
          <w:sz w:val="28"/>
          <w:szCs w:val="28"/>
          <w:highlight w:val="none"/>
          <w:lang w:val="en-US" w:eastAsia="zh-CN"/>
        </w:rPr>
        <w:t>462237.11元</w:t>
      </w:r>
      <w:r>
        <w:rPr>
          <w:rFonts w:hint="eastAsia" w:ascii="宋体" w:hAnsi="宋体"/>
          <w:sz w:val="28"/>
          <w:szCs w:val="28"/>
          <w:highlight w:val="none"/>
        </w:rPr>
        <w:t>。</w:t>
      </w:r>
    </w:p>
    <w:p>
      <w:pPr>
        <w:ind w:firstLine="640" w:firstLineChars="200"/>
        <w:rPr>
          <w:rFonts w:hint="eastAsia" w:ascii="黑体" w:hAnsi="黑体" w:eastAsia="黑体"/>
          <w:sz w:val="32"/>
          <w:szCs w:val="32"/>
        </w:rPr>
      </w:pPr>
      <w:r>
        <w:rPr>
          <w:rFonts w:hint="eastAsia" w:ascii="黑体" w:hAnsi="黑体" w:eastAsia="黑体"/>
          <w:sz w:val="32"/>
          <w:szCs w:val="32"/>
        </w:rPr>
        <w:t>（六）财政财务管理制度及执行情况</w:t>
      </w:r>
    </w:p>
    <w:p>
      <w:pPr>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我单位在</w:t>
      </w:r>
      <w:r>
        <w:rPr>
          <w:rFonts w:hint="eastAsia" w:ascii="宋体" w:hAnsi="宋体" w:eastAsia="宋体" w:cs="Times New Roman"/>
          <w:sz w:val="28"/>
          <w:szCs w:val="28"/>
          <w:lang w:eastAsia="zh-CN"/>
        </w:rPr>
        <w:t>邵东</w:t>
      </w:r>
      <w:r>
        <w:rPr>
          <w:rFonts w:hint="eastAsia" w:ascii="宋体" w:hAnsi="宋体" w:eastAsia="宋体" w:cs="Times New Roman"/>
          <w:sz w:val="28"/>
          <w:szCs w:val="28"/>
        </w:rPr>
        <w:t>市</w:t>
      </w:r>
      <w:r>
        <w:rPr>
          <w:rFonts w:hint="eastAsia" w:ascii="宋体" w:hAnsi="宋体" w:eastAsia="宋体" w:cs="Times New Roman"/>
          <w:sz w:val="28"/>
          <w:szCs w:val="28"/>
          <w:lang w:eastAsia="zh-CN"/>
        </w:rPr>
        <w:t>政府、邵东市财政局</w:t>
      </w:r>
      <w:r>
        <w:rPr>
          <w:rFonts w:hint="eastAsia" w:ascii="宋体" w:hAnsi="宋体" w:eastAsia="宋体" w:cs="Times New Roman"/>
          <w:sz w:val="28"/>
          <w:szCs w:val="28"/>
        </w:rPr>
        <w:t>下发的相关文件及规定的指导下制定《财务管理制度》、《内部控制制度》、《专项经费管理制度》、《联审会签制度》、《财务公开制度》等相关财务制度，严格按制度使用各项经费开支，杜绝各项不合法、不合理开支和收费。各项目资金执行率100%，执行情况良好。</w:t>
      </w:r>
    </w:p>
    <w:p>
      <w:pPr>
        <w:spacing w:line="520" w:lineRule="exact"/>
        <w:ind w:firstLine="614" w:firstLineChars="192"/>
        <w:rPr>
          <w:rFonts w:ascii="黑体" w:hAnsi="黑体" w:eastAsia="黑体"/>
          <w:sz w:val="32"/>
          <w:szCs w:val="32"/>
        </w:rPr>
      </w:pPr>
      <w:r>
        <w:rPr>
          <w:rFonts w:hint="eastAsia" w:ascii="黑体" w:hAnsi="黑体" w:eastAsia="黑体"/>
          <w:sz w:val="32"/>
          <w:szCs w:val="32"/>
        </w:rPr>
        <w:t>二、部门（单位）整体支出绩效状况</w:t>
      </w:r>
    </w:p>
    <w:p>
      <w:pPr>
        <w:ind w:firstLine="677" w:firstLineChars="242"/>
        <w:rPr>
          <w:rFonts w:hint="eastAsia" w:ascii="宋体" w:hAnsi="宋体" w:eastAsia="宋体" w:cs="Times New Roman"/>
          <w:sz w:val="28"/>
          <w:szCs w:val="28"/>
          <w:lang w:val="en-US" w:eastAsia="zh-CN"/>
        </w:rPr>
      </w:pPr>
      <w:r>
        <w:rPr>
          <w:rFonts w:hint="eastAsia" w:ascii="宋体" w:hAnsi="宋体"/>
          <w:sz w:val="28"/>
          <w:szCs w:val="28"/>
        </w:rPr>
        <w:t>我单位项目支出含</w:t>
      </w:r>
      <w:r>
        <w:rPr>
          <w:rFonts w:hint="eastAsia" w:ascii="宋体" w:hAnsi="宋体"/>
          <w:sz w:val="28"/>
          <w:szCs w:val="28"/>
          <w:lang w:eastAsia="zh-CN"/>
        </w:rPr>
        <w:t>执法办案专项经费项目</w:t>
      </w:r>
      <w:r>
        <w:rPr>
          <w:rFonts w:hint="eastAsia" w:ascii="宋体" w:hAnsi="宋体"/>
          <w:sz w:val="28"/>
          <w:szCs w:val="28"/>
          <w:lang w:val="en-US" w:eastAsia="zh-CN"/>
        </w:rPr>
        <w:t>430.81</w:t>
      </w:r>
      <w:r>
        <w:rPr>
          <w:rFonts w:hint="eastAsia" w:ascii="宋体" w:hAnsi="宋体"/>
          <w:sz w:val="28"/>
          <w:szCs w:val="28"/>
        </w:rPr>
        <w:t>万，</w:t>
      </w:r>
      <w:r>
        <w:rPr>
          <w:rFonts w:hint="eastAsia" w:ascii="宋体" w:hAnsi="宋体"/>
          <w:sz w:val="28"/>
          <w:szCs w:val="28"/>
          <w:lang w:eastAsia="zh-CN"/>
        </w:rPr>
        <w:t>市场协管员</w:t>
      </w:r>
      <w:r>
        <w:rPr>
          <w:rFonts w:hint="eastAsia" w:ascii="宋体" w:hAnsi="宋体"/>
          <w:sz w:val="28"/>
          <w:szCs w:val="28"/>
        </w:rPr>
        <w:t>专项经费项目</w:t>
      </w:r>
      <w:r>
        <w:rPr>
          <w:rFonts w:hint="eastAsia" w:ascii="宋体" w:hAnsi="宋体"/>
          <w:sz w:val="28"/>
          <w:szCs w:val="28"/>
          <w:lang w:val="en-US" w:eastAsia="zh-CN"/>
        </w:rPr>
        <w:t>167.85</w:t>
      </w:r>
      <w:r>
        <w:rPr>
          <w:rFonts w:hint="eastAsia" w:ascii="宋体" w:hAnsi="宋体"/>
          <w:sz w:val="28"/>
          <w:szCs w:val="28"/>
        </w:rPr>
        <w:t>万，</w:t>
      </w:r>
      <w:r>
        <w:rPr>
          <w:rFonts w:hint="eastAsia" w:ascii="宋体" w:hAnsi="宋体"/>
          <w:sz w:val="28"/>
          <w:szCs w:val="28"/>
          <w:lang w:eastAsia="zh-CN"/>
        </w:rPr>
        <w:t>食品安全专项经费项目</w:t>
      </w:r>
      <w:r>
        <w:rPr>
          <w:rFonts w:hint="eastAsia" w:ascii="宋体" w:hAnsi="宋体"/>
          <w:sz w:val="28"/>
          <w:szCs w:val="28"/>
          <w:lang w:val="en-US" w:eastAsia="zh-CN"/>
        </w:rPr>
        <w:t>161.10</w:t>
      </w:r>
      <w:r>
        <w:rPr>
          <w:rFonts w:hint="eastAsia" w:ascii="宋体" w:hAnsi="宋体"/>
          <w:sz w:val="28"/>
          <w:szCs w:val="28"/>
        </w:rPr>
        <w:t>万</w:t>
      </w:r>
      <w:r>
        <w:rPr>
          <w:rFonts w:hint="eastAsia" w:ascii="宋体" w:hAnsi="宋体"/>
          <w:sz w:val="28"/>
          <w:szCs w:val="28"/>
          <w:lang w:eastAsia="zh-CN"/>
        </w:rPr>
        <w:t>，</w:t>
      </w:r>
      <w:r>
        <w:rPr>
          <w:rFonts w:hint="eastAsia" w:ascii="宋体" w:hAnsi="宋体"/>
          <w:sz w:val="28"/>
          <w:szCs w:val="28"/>
        </w:rPr>
        <w:t xml:space="preserve">各项目执行率高，单位整体支出执行率高，绩效状况良好。 </w:t>
      </w:r>
    </w:p>
    <w:p>
      <w:pPr>
        <w:ind w:firstLine="560" w:firstLineChars="200"/>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我单位</w:t>
      </w:r>
      <w:r>
        <w:rPr>
          <w:rFonts w:hint="eastAsia" w:ascii="宋体" w:hAnsi="宋体" w:eastAsia="宋体" w:cs="Times New Roman"/>
          <w:sz w:val="28"/>
          <w:szCs w:val="28"/>
          <w:lang w:eastAsia="zh-CN"/>
        </w:rPr>
        <w:t>为加强各项资金的管理，制定了《财务管理制度》、《专项经费管理暂行规定》等一系列的规章制度。在专项经费的管理中实行年初计划预算，事前经费使用报告审批，事后总结分析的“三步曲”。</w:t>
      </w:r>
      <w:r>
        <w:rPr>
          <w:rFonts w:hint="eastAsia" w:ascii="宋体" w:hAnsi="宋体" w:eastAsia="宋体" w:cs="Times New Roman"/>
          <w:sz w:val="28"/>
          <w:szCs w:val="28"/>
          <w:lang w:val="en-US" w:eastAsia="zh-CN"/>
        </w:rPr>
        <w:t>严格</w:t>
      </w:r>
      <w:r>
        <w:rPr>
          <w:rFonts w:hint="eastAsia" w:ascii="宋体" w:hAnsi="宋体" w:eastAsia="宋体" w:cs="Times New Roman"/>
          <w:sz w:val="28"/>
          <w:szCs w:val="28"/>
          <w:lang w:eastAsia="zh-CN"/>
        </w:rPr>
        <w:t>实行“谁花钱谁办事，谁办事谁负责”原则，对各相关使用单位进行科学分配，合理合法使用。</w:t>
      </w:r>
      <w:r>
        <w:rPr>
          <w:rFonts w:hint="eastAsia" w:ascii="宋体" w:hAnsi="宋体" w:eastAsia="宋体" w:cs="Times New Roman"/>
          <w:sz w:val="28"/>
          <w:szCs w:val="28"/>
          <w:lang w:val="en-US" w:eastAsia="zh-CN"/>
        </w:rPr>
        <w:t>严格执行财政预算管理相关制度规定，遵循统筹安排、突出重点、专款专用、注重效益的原则，确保专项资金使用的规范、安全和高效。</w:t>
      </w:r>
      <w:r>
        <w:rPr>
          <w:rFonts w:hint="eastAsia" w:ascii="宋体" w:hAnsi="宋体" w:eastAsia="宋体" w:cs="Times New Roman"/>
          <w:sz w:val="28"/>
          <w:szCs w:val="28"/>
          <w:lang w:eastAsia="zh-CN"/>
        </w:rPr>
        <w:t>各项专项资金做到了支付范围、标准、进度、依据符合规定，开支合理合法，无虚列套取，无截留、挤占、挪用资金情况发生。</w:t>
      </w:r>
    </w:p>
    <w:p>
      <w:pPr>
        <w:ind w:firstLine="560" w:firstLineChars="200"/>
        <w:rPr>
          <w:rFonts w:hint="eastAsia" w:ascii="宋体" w:hAnsi="宋体" w:eastAsia="宋体" w:cs="Times New Roman"/>
          <w:sz w:val="28"/>
          <w:szCs w:val="28"/>
          <w:lang w:val="en-US" w:eastAsia="zh-CN"/>
        </w:rPr>
      </w:pPr>
      <w:bookmarkStart w:id="0" w:name="zhengwen"/>
      <w:r>
        <w:rPr>
          <w:rFonts w:hint="eastAsia" w:ascii="宋体" w:hAnsi="宋体" w:eastAsia="宋体" w:cs="Times New Roman"/>
          <w:sz w:val="28"/>
          <w:szCs w:val="28"/>
          <w:lang w:eastAsia="zh-CN"/>
        </w:rPr>
        <w:t>为</w:t>
      </w:r>
      <w:r>
        <w:rPr>
          <w:rFonts w:hint="eastAsia" w:ascii="宋体" w:hAnsi="宋体" w:eastAsia="宋体" w:cs="Times New Roman"/>
          <w:sz w:val="28"/>
          <w:szCs w:val="28"/>
          <w:lang w:val="en-US" w:eastAsia="zh-CN"/>
        </w:rPr>
        <w:t>做好资金绩效评价工作，局党组成立邵东市市场监督管理局专项资金绩效评价工作领导小组，</w:t>
      </w:r>
      <w:bookmarkEnd w:id="0"/>
      <w:r>
        <w:rPr>
          <w:rFonts w:hint="eastAsia" w:ascii="宋体" w:hAnsi="宋体" w:eastAsia="宋体" w:cs="Times New Roman"/>
          <w:sz w:val="28"/>
          <w:szCs w:val="28"/>
          <w:lang w:val="en-US" w:eastAsia="zh-CN"/>
        </w:rPr>
        <w:t>领导小组下设办公室，地点设在局财务股。</w:t>
      </w:r>
    </w:p>
    <w:p>
      <w:pPr>
        <w:ind w:firstLine="677" w:firstLineChars="242"/>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2020年我单位在市委市政府的正确领导下根据单位职责主要履行以下工作：</w:t>
      </w:r>
    </w:p>
    <w:p>
      <w:pPr>
        <w:ind w:firstLine="677" w:firstLineChars="242"/>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一、扎实做好疫情防控工作。在疫情防控期间，机关股所人员全部下放到各基层所，张贴《关于加强市场监管领域疫情防控工作的紧急通知》等各类通知6000余份。严格落实餐饮单位主体责任，在全市239家药店投放平价口罩，其中成人口罩2293740只，儿童口罩185890只。在邵阳市范围内第一个通过微信公众号小程序进行平价口罩预约，省政协李薇薇主席对此表示高度赞赏，并在全省进行推广实施。对各类涉及口罩质量、口罩价格等各类投诉举报案件175件，检查各类药品及医疗器械使用单位126家。</w:t>
      </w:r>
    </w:p>
    <w:p>
      <w:pPr>
        <w:ind w:firstLine="677" w:firstLineChars="242"/>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二、营造良好营商环境。2020年，新办企业登记1218户，个体户登记4615户，办理企业变更登记713户，个体工商户变更登记2642户。成功组织召开国家知识产权强县工程示范县复核验收会，帮助企业专利申请量297件，其中发明专利29件，专利授权318件。开展打击假冒伪劣商品、医疗机构药械、中药饮片、化妆品“预付式”消费、特种设备设施、反不正当竞争、“蓝天”“铁拳”等专项检查、整治行动，共出动执法人员1400多人次。</w:t>
      </w:r>
    </w:p>
    <w:p>
      <w:pPr>
        <w:ind w:firstLine="677" w:firstLineChars="242"/>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三、加大食品安全监管力度。完成全市1255家餐饮服务单位进行量化分级公示，监督检查食品行业971余家（次）；对全市食品生产、流通等各环节食品进行抽检2380批次。在邵阳市率先推行学校食堂厨房安装云摄像头并连接互联网，实时厨房食品加工制作环节、餐具清洗消毒、食品贮存等关键区域操作全公开，其中学校食堂明厨亮灶覆盖率达82%。协助政府出台《邵东市2020年食品安全重点工作安排》《2020年邵东市创建湖南省食品安全示范市工作目标、重点任务责任清单》等文件，全面做好食安创建迎检工作。</w:t>
      </w:r>
    </w:p>
    <w:p>
      <w:pPr>
        <w:ind w:firstLine="677" w:firstLineChars="242"/>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四、加强特种设备安全监管。目前全市特种设备登记在册数有电梯2464台、锅炉110台、压力容器、压力管道760处、起重机械428台、游乐设施23家、场（厂）内机动车辆18辆、管道燃气经营企业3家、工业气体充装单位1家、液化石油气充装单位6家。充分利用 “6.17”“安全工作月”等集中宣传活动，开展特种设备安全知识进小区宣传活动2次，开展应急救援演练15次，开展事故警示教育15次，受教育人次480人次。联合省特检院解决技术难题20余处，办理特种设备告知286起。</w:t>
      </w:r>
    </w:p>
    <w:p>
      <w:pPr>
        <w:ind w:firstLine="677" w:firstLineChars="242"/>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五、全面维护消费者合法权益。充分发挥“12315”消费投诉热线作用，受理消费者投诉举报2427件，其中投诉1038件，已办结997件；举报1389件，已办结1276件。</w:t>
      </w:r>
    </w:p>
    <w:p>
      <w:pPr>
        <w:ind w:firstLine="677" w:firstLineChars="242"/>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六、着力做好民生服务。对复合肥抽查、成品油经营单位抽查、工业产品检验分别为41批次、28批次、94批次。完成对计量器具检定1420台，其中强检计量器具1418台，非强检计量器具2台。其中对加油机检定400台次，压力表检定415块，血压计检定56台；电子台秤检定302台，天平检定85台，电能表检定95块；大衡检定2台。受理加油机投诉检定3次，电能表投诉检定51块。帮助全市12家口罩生产企业做好CE认证及FDA认证工作。</w:t>
      </w:r>
    </w:p>
    <w:p>
      <w:pPr>
        <w:ind w:firstLine="677" w:firstLineChars="242"/>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七、严格执法监管。根据我局职能职责要求，对全市市场经营秩序进行依法监管，查处各类违法经营案件795起，收取罚没金额1437.74万元，加强生产、流通领域的监管，在树立单位职能形象、维护社会经营秩序上取得一定成效，社会满意度大幅提升。</w:t>
      </w:r>
    </w:p>
    <w:p>
      <w:pPr>
        <w:ind w:firstLine="677" w:firstLineChars="242"/>
        <w:rPr>
          <w:rFonts w:hint="default" w:ascii="宋体" w:hAnsi="宋体" w:eastAsia="宋体" w:cs="Times New Roman"/>
          <w:sz w:val="28"/>
          <w:szCs w:val="28"/>
          <w:lang w:val="en-US" w:eastAsia="zh-CN"/>
        </w:rPr>
      </w:pPr>
      <w:r>
        <w:rPr>
          <w:rFonts w:hint="eastAsia" w:ascii="宋体" w:hAnsi="宋体" w:cs="Times New Roman"/>
          <w:sz w:val="28"/>
          <w:szCs w:val="28"/>
          <w:lang w:val="en-US" w:eastAsia="zh-CN"/>
        </w:rPr>
        <w:t>据对我单位2020年部门整体支出绩效评价指标体系和绩效情况的检查，2020年我单位部门整体绩效自评分90分，为“优”等级。</w:t>
      </w:r>
    </w:p>
    <w:p>
      <w:pPr>
        <w:spacing w:line="520" w:lineRule="exact"/>
        <w:ind w:firstLine="614" w:firstLineChars="192"/>
        <w:rPr>
          <w:rFonts w:hint="eastAsia" w:ascii="黑体" w:hAnsi="黑体" w:eastAsia="黑体"/>
          <w:sz w:val="32"/>
          <w:szCs w:val="32"/>
        </w:rPr>
      </w:pPr>
      <w:r>
        <w:rPr>
          <w:rFonts w:hint="eastAsia" w:ascii="黑体" w:hAnsi="黑体" w:eastAsia="黑体"/>
          <w:sz w:val="32"/>
          <w:szCs w:val="32"/>
        </w:rPr>
        <w:t>三、存在的问题及原因</w:t>
      </w:r>
    </w:p>
    <w:p>
      <w:pPr>
        <w:ind w:firstLine="677" w:firstLineChars="242"/>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1、人员经费开支预算与决算数存在一定差距，项目开支到基层所力度还有待加强，项目支付效益有待进一步加强。</w:t>
      </w:r>
    </w:p>
    <w:p>
      <w:pPr>
        <w:ind w:firstLine="677" w:firstLineChars="242"/>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2、基层财务人员业务能力有待提高。</w:t>
      </w:r>
    </w:p>
    <w:p>
      <w:pPr>
        <w:spacing w:line="520" w:lineRule="exact"/>
        <w:ind w:firstLine="614" w:firstLineChars="192"/>
        <w:rPr>
          <w:rFonts w:hint="eastAsia" w:ascii="黑体" w:hAnsi="黑体" w:eastAsia="黑体"/>
          <w:sz w:val="32"/>
          <w:szCs w:val="32"/>
        </w:rPr>
      </w:pPr>
      <w:r>
        <w:rPr>
          <w:rFonts w:hint="eastAsia" w:ascii="黑体" w:hAnsi="黑体" w:eastAsia="黑体"/>
          <w:sz w:val="32"/>
          <w:szCs w:val="32"/>
        </w:rPr>
        <w:t>四、提高财政资金绩效的措施与建议</w:t>
      </w:r>
    </w:p>
    <w:p>
      <w:pPr>
        <w:ind w:firstLine="677" w:firstLineChars="242"/>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1、进一步加强项目支出的预算管理；增强财务预算执行情况的控制分析，进一步加强会计基础核算工作，为领导决策提供有用的决策信息。进一步加强财务日常监督工作，严格执行国家财经纪律，保证财务工作的真实、完整，维护全局整体利益。</w:t>
      </w:r>
    </w:p>
    <w:p>
      <w:pPr>
        <w:ind w:firstLine="677" w:firstLineChars="242"/>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2、按财政预算及拨付项目内容严格对项目资金使用进行管理和规范。</w:t>
      </w:r>
    </w:p>
    <w:p>
      <w:pPr>
        <w:ind w:firstLine="677" w:firstLineChars="242"/>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3、做好增收节支，合理、合法、科学、民主理财。</w:t>
      </w:r>
    </w:p>
    <w:p>
      <w:pPr>
        <w:ind w:firstLine="677" w:firstLineChars="242"/>
        <w:rPr>
          <w:rFonts w:hint="default" w:ascii="宋体" w:hAnsi="宋体" w:eastAsia="宋体" w:cs="Times New Roman"/>
          <w:sz w:val="28"/>
          <w:szCs w:val="28"/>
          <w:lang w:val="en-US" w:eastAsia="zh-CN"/>
        </w:rPr>
      </w:pPr>
      <w:r>
        <w:rPr>
          <w:rFonts w:hint="eastAsia" w:ascii="宋体" w:hAnsi="宋体" w:eastAsia="宋体" w:cs="Times New Roman"/>
          <w:sz w:val="28"/>
          <w:szCs w:val="28"/>
          <w:lang w:val="en-US" w:eastAsia="zh-CN"/>
        </w:rPr>
        <w:t>4、针对我局监管项目多，范围广，增加相应的专项资金，满足各项监管工作的资金需要。</w:t>
      </w:r>
    </w:p>
    <w:p>
      <w:pPr>
        <w:spacing w:line="440" w:lineRule="exact"/>
        <w:ind w:firstLine="560" w:firstLineChars="200"/>
        <w:rPr>
          <w:rFonts w:hint="eastAsia" w:ascii="宋体" w:hAnsi="宋体" w:eastAsia="宋体" w:cs="Times New Roman"/>
          <w:sz w:val="28"/>
          <w:szCs w:val="28"/>
          <w:lang w:val="en-US" w:eastAsia="zh-CN"/>
        </w:rPr>
      </w:pPr>
    </w:p>
    <w:p>
      <w:pPr>
        <w:spacing w:line="440" w:lineRule="exact"/>
        <w:ind w:firstLine="560" w:firstLineChars="200"/>
        <w:rPr>
          <w:rFonts w:hint="eastAsia" w:ascii="宋体" w:hAnsi="宋体" w:eastAsia="宋体" w:cs="Times New Roman"/>
          <w:sz w:val="28"/>
          <w:szCs w:val="28"/>
          <w:lang w:val="en-US" w:eastAsia="zh-CN"/>
        </w:rPr>
      </w:pPr>
    </w:p>
    <w:p>
      <w:pPr>
        <w:spacing w:line="440" w:lineRule="exact"/>
        <w:ind w:firstLine="560" w:firstLineChars="200"/>
        <w:rPr>
          <w:rFonts w:hint="eastAsia" w:ascii="宋体" w:hAnsi="宋体" w:eastAsia="宋体" w:cs="Times New Roman"/>
          <w:sz w:val="28"/>
          <w:szCs w:val="28"/>
          <w:lang w:val="en-US" w:eastAsia="zh-CN"/>
        </w:rPr>
      </w:pPr>
    </w:p>
    <w:p>
      <w:pPr>
        <w:spacing w:line="440" w:lineRule="exact"/>
        <w:ind w:firstLine="560" w:firstLineChars="200"/>
        <w:rPr>
          <w:rFonts w:hint="eastAsia" w:ascii="宋体" w:hAnsi="宋体" w:eastAsia="宋体" w:cs="Times New Roman"/>
          <w:sz w:val="28"/>
          <w:szCs w:val="28"/>
          <w:lang w:val="en-US" w:eastAsia="zh-CN"/>
        </w:rPr>
      </w:pPr>
    </w:p>
    <w:p>
      <w:pPr>
        <w:spacing w:line="440" w:lineRule="exact"/>
        <w:ind w:firstLine="560" w:firstLineChars="200"/>
        <w:rPr>
          <w:rFonts w:hint="eastAsia" w:ascii="宋体" w:hAnsi="宋体" w:eastAsia="宋体" w:cs="Times New Roman"/>
          <w:sz w:val="28"/>
          <w:szCs w:val="28"/>
          <w:lang w:val="en-US" w:eastAsia="zh-CN"/>
        </w:rPr>
      </w:pPr>
    </w:p>
    <w:p>
      <w:pPr>
        <w:spacing w:line="440" w:lineRule="exact"/>
        <w:ind w:firstLine="560" w:firstLineChars="200"/>
        <w:rPr>
          <w:rFonts w:hint="eastAsia" w:ascii="宋体" w:hAnsi="宋体" w:eastAsia="宋体" w:cs="Times New Roman"/>
          <w:sz w:val="28"/>
          <w:szCs w:val="28"/>
          <w:lang w:val="en-US" w:eastAsia="zh-CN"/>
        </w:rPr>
      </w:pPr>
    </w:p>
    <w:p>
      <w:pPr>
        <w:spacing w:line="520" w:lineRule="exact"/>
        <w:rPr>
          <w:rFonts w:hint="eastAsia" w:ascii="黑体" w:hAnsi="黑体" w:eastAsia="黑体" w:cs="方正小标宋简体"/>
          <w:color w:val="000000"/>
          <w:kern w:val="0"/>
          <w:sz w:val="32"/>
          <w:szCs w:val="32"/>
        </w:rPr>
      </w:pPr>
    </w:p>
    <w:p>
      <w:pPr>
        <w:spacing w:line="520" w:lineRule="exact"/>
        <w:rPr>
          <w:rFonts w:hint="eastAsia" w:ascii="黑体" w:hAnsi="黑体" w:eastAsia="黑体" w:cs="方正小标宋简体"/>
          <w:color w:val="00000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184E08"/>
    <w:rsid w:val="01866544"/>
    <w:rsid w:val="19AB6414"/>
    <w:rsid w:val="1F075E4A"/>
    <w:rsid w:val="31E7019B"/>
    <w:rsid w:val="68184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2021-09-30T01:54:00Z</dcterms:created>
  <dc:creator>黄利胜</dc:creator>
  <cp:lastModifiedBy>Administrator</cp:lastModifiedBy>
  <dcterms:modified xsi:type="dcterms:W3CDTF">2021-10-09T02:50:57Z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6A3D7869747A40AD8574EE3093380E66</vt:lpwstr>
  </property>
</Properties>
</file>