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黑体" w:eastAsia="方正小标宋简体"/>
          <w:bCs/>
          <w:sz w:val="44"/>
          <w:szCs w:val="44"/>
        </w:rPr>
      </w:pPr>
      <w:r>
        <w:rPr>
          <w:rFonts w:hint="eastAsia" w:ascii="方正小标宋简体" w:hAnsi="黑体" w:eastAsia="方正小标宋简体"/>
          <w:bCs/>
          <w:sz w:val="44"/>
          <w:szCs w:val="44"/>
          <w:lang w:val="en-US" w:eastAsia="zh-CN"/>
        </w:rPr>
        <w:t>邵东市市场监督管理局</w:t>
      </w:r>
      <w:r>
        <w:rPr>
          <w:rFonts w:hint="eastAsia" w:ascii="方正小标宋简体" w:hAnsi="黑体" w:eastAsia="方正小标宋简体"/>
          <w:bCs/>
          <w:sz w:val="44"/>
          <w:szCs w:val="44"/>
        </w:rPr>
        <w:t>整体支出绩效</w:t>
      </w:r>
    </w:p>
    <w:p>
      <w:pPr>
        <w:spacing w:line="600" w:lineRule="exact"/>
        <w:jc w:val="center"/>
        <w:rPr>
          <w:rFonts w:hint="eastAsia" w:ascii="方正小标宋简体" w:hAnsi="黑体" w:eastAsia="方正小标宋简体"/>
          <w:bCs/>
          <w:sz w:val="44"/>
          <w:szCs w:val="44"/>
        </w:rPr>
      </w:pPr>
      <w:r>
        <w:rPr>
          <w:rFonts w:hint="eastAsia" w:ascii="方正小标宋简体" w:hAnsi="黑体" w:eastAsia="方正小标宋简体"/>
          <w:bCs/>
          <w:sz w:val="44"/>
          <w:szCs w:val="44"/>
        </w:rPr>
        <w:t>自评报告</w:t>
      </w:r>
    </w:p>
    <w:p>
      <w:pPr>
        <w:spacing w:line="520" w:lineRule="exact"/>
        <w:ind w:firstLine="614" w:firstLineChars="192"/>
        <w:rPr>
          <w:rFonts w:hint="eastAsia" w:ascii="黑体" w:hAnsi="黑体" w:eastAsia="黑体"/>
          <w:sz w:val="32"/>
          <w:szCs w:val="32"/>
        </w:rPr>
      </w:pPr>
    </w:p>
    <w:p>
      <w:pPr>
        <w:spacing w:line="520" w:lineRule="exact"/>
        <w:ind w:firstLine="614" w:firstLineChars="192"/>
        <w:rPr>
          <w:rFonts w:hint="eastAsia" w:ascii="黑体" w:hAnsi="黑体" w:eastAsia="黑体"/>
          <w:sz w:val="32"/>
          <w:szCs w:val="32"/>
        </w:rPr>
      </w:pPr>
      <w:r>
        <w:rPr>
          <w:rFonts w:hint="eastAsia" w:ascii="黑体" w:hAnsi="黑体" w:eastAsia="黑体"/>
          <w:sz w:val="32"/>
          <w:szCs w:val="32"/>
        </w:rPr>
        <w:t>一、单位基本概况</w:t>
      </w:r>
    </w:p>
    <w:p>
      <w:pPr>
        <w:pStyle w:val="8"/>
        <w:ind w:firstLine="640" w:firstLineChars="200"/>
        <w:rPr>
          <w:rFonts w:hint="eastAsia" w:ascii="仿宋" w:hAnsi="仿宋" w:eastAsia="仿宋" w:cs="仿宋"/>
          <w:sz w:val="32"/>
          <w:szCs w:val="32"/>
        </w:rPr>
      </w:pPr>
      <w:r>
        <w:rPr>
          <w:rFonts w:hint="eastAsia" w:ascii="仿宋_GB2312" w:eastAsia="仿宋_GB2312"/>
          <w:sz w:val="32"/>
          <w:szCs w:val="32"/>
        </w:rPr>
        <w:t>单位职能</w:t>
      </w:r>
      <w:r>
        <w:rPr>
          <w:rFonts w:hint="eastAsia" w:ascii="仿宋_GB2312" w:eastAsia="仿宋_GB2312"/>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负责</w:t>
      </w:r>
      <w:r>
        <w:rPr>
          <w:rFonts w:hint="eastAsia" w:ascii="仿宋" w:hAnsi="仿宋" w:eastAsia="仿宋" w:cs="仿宋"/>
          <w:sz w:val="32"/>
          <w:szCs w:val="32"/>
          <w:lang w:eastAsia="zh-CN"/>
        </w:rPr>
        <w:t>市场综合监督管理，规范和维护市场秩序，营造诚实守信、公平竞争的市场环境</w:t>
      </w: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eastAsia="zh-CN"/>
        </w:rPr>
        <w:t>负责市场主体统一登记注册。</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eastAsia="zh-CN"/>
        </w:rPr>
        <w:t>负责组织全市市场监管综合执法工作。依法监督管理市场交易、网络商品交易及有关服务的行为。</w:t>
      </w:r>
      <w:r>
        <w:rPr>
          <w:rFonts w:hint="eastAsia" w:ascii="仿宋" w:hAnsi="仿宋" w:eastAsia="仿宋" w:cs="仿宋"/>
          <w:sz w:val="32"/>
          <w:szCs w:val="32"/>
          <w:lang w:val="en-US" w:eastAsia="zh-CN"/>
        </w:rPr>
        <w:t>4、负责产品质量安全、特种设备安全、食品安全监督管理，负责统一管理计量工作、标准化工作、检验检测和认证认可工作。5、负责实施知识产权战略，开展价格检查、反垄断调查、盐业市场监管，指导消费者咨询、申诉、举报受理、处理和网络体系建设等工作。6、负责权限内药品、医疗器械、化妆品安全监督管理。</w:t>
      </w:r>
    </w:p>
    <w:p>
      <w:pPr>
        <w:pStyle w:val="8"/>
        <w:ind w:firstLine="640" w:firstLineChars="200"/>
        <w:rPr>
          <w:rFonts w:hint="eastAsia" w:ascii="仿宋_GB2312" w:eastAsia="仿宋_GB2312"/>
          <w:sz w:val="32"/>
          <w:szCs w:val="32"/>
        </w:rPr>
      </w:pPr>
      <w:r>
        <w:rPr>
          <w:rFonts w:hint="eastAsia" w:ascii="仿宋_GB2312" w:eastAsia="仿宋_GB2312"/>
          <w:sz w:val="32"/>
          <w:szCs w:val="32"/>
        </w:rPr>
        <w:t>内设机构设置</w:t>
      </w:r>
      <w:r>
        <w:rPr>
          <w:rFonts w:hint="eastAsia" w:ascii="仿宋_GB2312" w:eastAsia="仿宋_GB2312"/>
          <w:sz w:val="32"/>
          <w:szCs w:val="32"/>
          <w:lang w:eastAsia="zh-CN"/>
        </w:rPr>
        <w:t>：</w:t>
      </w:r>
      <w:r>
        <w:rPr>
          <w:rFonts w:hint="eastAsia" w:ascii="仿宋_GB2312" w:eastAsia="仿宋_GB2312"/>
          <w:sz w:val="32"/>
          <w:szCs w:val="32"/>
        </w:rPr>
        <w:t>邵东</w:t>
      </w:r>
      <w:r>
        <w:rPr>
          <w:rFonts w:hint="eastAsia" w:ascii="仿宋_GB2312" w:eastAsia="仿宋_GB2312"/>
          <w:sz w:val="32"/>
          <w:szCs w:val="32"/>
          <w:lang w:eastAsia="zh-CN"/>
        </w:rPr>
        <w:t>市</w:t>
      </w:r>
      <w:r>
        <w:rPr>
          <w:rFonts w:hint="eastAsia" w:ascii="仿宋_GB2312" w:eastAsia="仿宋_GB2312"/>
          <w:sz w:val="32"/>
          <w:szCs w:val="32"/>
        </w:rPr>
        <w:t>市场监督管理局下设</w:t>
      </w:r>
      <w:r>
        <w:rPr>
          <w:rFonts w:hint="eastAsia" w:ascii="仿宋_GB2312" w:eastAsia="仿宋_GB2312"/>
          <w:sz w:val="32"/>
          <w:szCs w:val="32"/>
          <w:lang w:val="en-US" w:eastAsia="zh-CN"/>
        </w:rPr>
        <w:t>19</w:t>
      </w:r>
      <w:r>
        <w:rPr>
          <w:rFonts w:hint="eastAsia" w:ascii="仿宋_GB2312" w:eastAsia="仿宋_GB2312"/>
          <w:sz w:val="32"/>
          <w:szCs w:val="32"/>
        </w:rPr>
        <w:t>个内设股室，12个基层管理所，7个事业机构组成</w:t>
      </w:r>
      <w:r>
        <w:rPr>
          <w:rFonts w:hint="eastAsia" w:ascii="仿宋_GB2312" w:eastAsia="仿宋_GB2312"/>
          <w:sz w:val="32"/>
          <w:szCs w:val="32"/>
          <w:lang w:eastAsia="zh-CN"/>
        </w:rPr>
        <w:t>，</w:t>
      </w:r>
      <w:r>
        <w:rPr>
          <w:rFonts w:hint="eastAsia" w:ascii="仿宋_GB2312" w:eastAsia="仿宋_GB2312"/>
          <w:sz w:val="32"/>
          <w:szCs w:val="32"/>
          <w:lang w:val="en-US" w:eastAsia="zh-CN"/>
        </w:rPr>
        <w:t>人员</w:t>
      </w:r>
      <w:r>
        <w:rPr>
          <w:rFonts w:hint="eastAsia" w:ascii="仿宋_GB2312" w:eastAsia="仿宋_GB2312"/>
          <w:sz w:val="32"/>
          <w:szCs w:val="32"/>
          <w:lang w:eastAsia="zh-CN"/>
        </w:rPr>
        <w:t>编制</w:t>
      </w:r>
      <w:r>
        <w:rPr>
          <w:rFonts w:hint="eastAsia" w:ascii="仿宋_GB2312" w:eastAsia="仿宋_GB2312"/>
          <w:sz w:val="32"/>
          <w:szCs w:val="32"/>
          <w:lang w:val="en-US" w:eastAsia="zh-CN"/>
        </w:rPr>
        <w:t>307名，其中在职在编293人，退休134人</w:t>
      </w:r>
      <w:r>
        <w:rPr>
          <w:rFonts w:hint="eastAsia" w:ascii="仿宋_GB2312" w:eastAsia="仿宋_GB2312"/>
          <w:sz w:val="32"/>
          <w:szCs w:val="32"/>
        </w:rPr>
        <w:t>。</w:t>
      </w:r>
    </w:p>
    <w:p>
      <w:pPr>
        <w:pStyle w:val="8"/>
        <w:ind w:firstLine="640" w:firstLineChars="200"/>
        <w:rPr>
          <w:rFonts w:hint="eastAsia" w:ascii="仿宋_GB2312" w:eastAsia="仿宋_GB2312"/>
          <w:sz w:val="32"/>
          <w:szCs w:val="32"/>
          <w:lang w:val="en-US" w:eastAsia="zh-CN"/>
        </w:rPr>
      </w:pP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年度财政收</w:t>
      </w:r>
      <w:r>
        <w:rPr>
          <w:rFonts w:hint="eastAsia" w:ascii="仿宋_GB2312" w:eastAsia="仿宋_GB2312"/>
          <w:sz w:val="32"/>
          <w:szCs w:val="32"/>
          <w:lang w:val="en-US" w:eastAsia="zh-CN"/>
        </w:rPr>
        <w:t>入为5097.13万元，</w:t>
      </w:r>
      <w:r>
        <w:rPr>
          <w:rFonts w:hint="eastAsia" w:ascii="仿宋_GB2312" w:eastAsia="仿宋_GB2312"/>
          <w:sz w:val="32"/>
          <w:szCs w:val="32"/>
        </w:rPr>
        <w:t>支</w:t>
      </w:r>
      <w:r>
        <w:rPr>
          <w:rFonts w:hint="eastAsia" w:ascii="仿宋_GB2312" w:eastAsia="仿宋_GB2312"/>
          <w:sz w:val="32"/>
          <w:szCs w:val="32"/>
          <w:lang w:val="en-US" w:eastAsia="zh-CN"/>
        </w:rPr>
        <w:t>出为5015.76万元，</w:t>
      </w:r>
      <w:r>
        <w:rPr>
          <w:rFonts w:hint="eastAsia" w:ascii="仿宋_GB2312" w:eastAsia="仿宋_GB2312"/>
          <w:sz w:val="32"/>
          <w:szCs w:val="32"/>
        </w:rPr>
        <w:t>年末固定资产</w:t>
      </w:r>
      <w:r>
        <w:rPr>
          <w:rFonts w:hint="eastAsia" w:ascii="仿宋_GB2312" w:eastAsia="仿宋_GB2312"/>
          <w:sz w:val="32"/>
          <w:szCs w:val="32"/>
          <w:lang w:val="en-US" w:eastAsia="zh-CN"/>
        </w:rPr>
        <w:t>原值为3944.87万元，净值1975.93万元。</w:t>
      </w:r>
    </w:p>
    <w:p>
      <w:pPr>
        <w:pStyle w:val="8"/>
        <w:ind w:firstLine="640" w:firstLineChars="200"/>
        <w:rPr>
          <w:rFonts w:hint="eastAsia" w:ascii="仿宋_GB2312" w:eastAsia="仿宋_GB2312"/>
          <w:sz w:val="32"/>
          <w:szCs w:val="32"/>
          <w:lang w:eastAsia="zh-CN"/>
        </w:rPr>
      </w:pPr>
      <w:r>
        <w:rPr>
          <w:rFonts w:hint="eastAsia" w:ascii="仿宋_GB2312" w:eastAsia="仿宋_GB2312"/>
          <w:sz w:val="32"/>
          <w:szCs w:val="32"/>
        </w:rPr>
        <w:t>财务管理制度及执行情况</w:t>
      </w:r>
      <w:r>
        <w:rPr>
          <w:rFonts w:hint="eastAsia" w:ascii="仿宋_GB2312" w:eastAsia="仿宋_GB2312"/>
          <w:sz w:val="32"/>
          <w:szCs w:val="32"/>
          <w:lang w:eastAsia="zh-CN"/>
        </w:rPr>
        <w:t>：</w:t>
      </w:r>
      <w:r>
        <w:rPr>
          <w:rFonts w:hint="eastAsia" w:ascii="仿宋_GB2312" w:eastAsia="仿宋_GB2312"/>
          <w:sz w:val="32"/>
          <w:szCs w:val="32"/>
          <w:lang w:val="en-US" w:eastAsia="zh-CN"/>
        </w:rPr>
        <w:t>我局</w:t>
      </w:r>
      <w:r>
        <w:rPr>
          <w:rFonts w:hint="eastAsia" w:ascii="仿宋_GB2312" w:eastAsia="仿宋_GB2312"/>
          <w:sz w:val="32"/>
          <w:szCs w:val="32"/>
        </w:rPr>
        <w:t>为</w:t>
      </w:r>
      <w:r>
        <w:rPr>
          <w:rFonts w:hint="eastAsia" w:ascii="仿宋_GB2312" w:eastAsia="仿宋_GB2312"/>
          <w:sz w:val="32"/>
          <w:szCs w:val="32"/>
          <w:lang w:eastAsia="zh-CN"/>
        </w:rPr>
        <w:t>加强各项</w:t>
      </w:r>
      <w:r>
        <w:rPr>
          <w:rFonts w:hint="eastAsia" w:ascii="仿宋_GB2312" w:eastAsia="仿宋_GB2312"/>
          <w:sz w:val="32"/>
          <w:szCs w:val="32"/>
        </w:rPr>
        <w:t>资金的管理，制定了《财务管理制度》</w:t>
      </w:r>
      <w:r>
        <w:rPr>
          <w:rFonts w:hint="eastAsia" w:ascii="仿宋_GB2312" w:eastAsia="仿宋_GB2312"/>
          <w:sz w:val="32"/>
          <w:szCs w:val="32"/>
          <w:lang w:eastAsia="zh-CN"/>
        </w:rPr>
        <w:t>、</w:t>
      </w:r>
      <w:r>
        <w:rPr>
          <w:rFonts w:hint="eastAsia" w:ascii="仿宋_GB2312" w:eastAsia="仿宋_GB2312"/>
          <w:sz w:val="32"/>
          <w:szCs w:val="32"/>
        </w:rPr>
        <w:t>《专项经费管理暂行规定》、《财务支出联审会签制度》</w:t>
      </w:r>
      <w:r>
        <w:rPr>
          <w:rFonts w:hint="eastAsia" w:ascii="仿宋_GB2312" w:eastAsia="仿宋_GB2312"/>
          <w:sz w:val="32"/>
          <w:szCs w:val="32"/>
          <w:lang w:eastAsia="zh-CN"/>
        </w:rPr>
        <w:t>、《财务公开制度》及《财务工作质量考核办法》</w:t>
      </w:r>
      <w:r>
        <w:rPr>
          <w:rFonts w:hint="eastAsia" w:ascii="仿宋_GB2312" w:eastAsia="仿宋_GB2312"/>
          <w:sz w:val="32"/>
          <w:szCs w:val="32"/>
        </w:rPr>
        <w:t>等一系列的规章制度。在</w:t>
      </w:r>
      <w:r>
        <w:rPr>
          <w:rFonts w:hint="eastAsia" w:ascii="仿宋_GB2312" w:eastAsia="仿宋_GB2312"/>
          <w:sz w:val="32"/>
          <w:szCs w:val="32"/>
          <w:lang w:val="en-US" w:eastAsia="zh-CN"/>
        </w:rPr>
        <w:t>各</w:t>
      </w:r>
      <w:r>
        <w:rPr>
          <w:rFonts w:hint="eastAsia" w:ascii="仿宋_GB2312" w:eastAsia="仿宋_GB2312"/>
          <w:sz w:val="32"/>
          <w:szCs w:val="32"/>
        </w:rPr>
        <w:t>项经费的管理中实行年初计划预算，事前经费使用报告审批，事后总结分析的“三步曲”。</w:t>
      </w:r>
      <w:r>
        <w:rPr>
          <w:rFonts w:hint="eastAsia" w:ascii="仿宋_GB2312" w:eastAsia="仿宋_GB2312"/>
          <w:sz w:val="32"/>
          <w:szCs w:val="32"/>
          <w:lang w:val="en-US" w:eastAsia="zh-CN"/>
        </w:rPr>
        <w:t>严格按照《湖南省预算绩效管理工作规程（试行）的通知》等制度，</w:t>
      </w:r>
      <w:r>
        <w:rPr>
          <w:rFonts w:hint="eastAsia" w:ascii="仿宋_GB2312" w:eastAsia="仿宋_GB2312"/>
          <w:sz w:val="32"/>
          <w:szCs w:val="32"/>
          <w:lang w:eastAsia="zh-CN"/>
        </w:rPr>
        <w:t>实行“谁花钱谁办事，谁办事谁负责”原则，对各相关使用单位进行科学分配，合理合法使用。</w:t>
      </w:r>
      <w:r>
        <w:rPr>
          <w:rFonts w:hint="eastAsia" w:ascii="仿宋_GB2312" w:eastAsia="仿宋_GB2312"/>
          <w:sz w:val="32"/>
          <w:szCs w:val="32"/>
          <w:lang w:val="en-US" w:eastAsia="zh-CN"/>
        </w:rPr>
        <w:t>严格执行财政预算管理相关制度规定，遵循统筹安排、突出重点、专款专用、注重效益的原则，确保资金使用的规范、安全和高效。</w:t>
      </w:r>
    </w:p>
    <w:p>
      <w:pPr>
        <w:spacing w:line="520" w:lineRule="exact"/>
        <w:ind w:firstLine="614" w:firstLineChars="192"/>
        <w:rPr>
          <w:rFonts w:hint="eastAsia" w:ascii="黑体" w:hAnsi="黑体" w:eastAsia="黑体"/>
          <w:sz w:val="32"/>
          <w:szCs w:val="32"/>
        </w:rPr>
      </w:pPr>
      <w:r>
        <w:rPr>
          <w:rFonts w:hint="eastAsia" w:ascii="黑体" w:hAnsi="黑体" w:eastAsia="黑体"/>
          <w:sz w:val="32"/>
          <w:szCs w:val="32"/>
        </w:rPr>
        <w:t>二、单位整体支出绩效状况</w:t>
      </w:r>
    </w:p>
    <w:p>
      <w:pPr>
        <w:pStyle w:val="8"/>
        <w:ind w:firstLine="640" w:firstLineChars="200"/>
        <w:rPr>
          <w:rFonts w:hint="eastAsia" w:ascii="仿宋_GB2312" w:eastAsia="仿宋_GB2312"/>
          <w:sz w:val="32"/>
          <w:szCs w:val="32"/>
          <w:lang w:val="en-US" w:eastAsia="zh-CN"/>
        </w:rPr>
      </w:pPr>
      <w:r>
        <w:rPr>
          <w:rFonts w:hint="eastAsia" w:ascii="仿宋_GB2312" w:eastAsia="仿宋_GB2312"/>
          <w:sz w:val="32"/>
          <w:szCs w:val="32"/>
        </w:rPr>
        <w:t>年度财政支出所取得的实际绩效</w:t>
      </w:r>
      <w:r>
        <w:rPr>
          <w:rFonts w:hint="eastAsia" w:ascii="仿宋_GB2312" w:eastAsia="仿宋_GB2312"/>
          <w:sz w:val="32"/>
          <w:szCs w:val="32"/>
          <w:lang w:eastAsia="zh-CN"/>
        </w:rPr>
        <w:t>：</w:t>
      </w:r>
      <w:r>
        <w:rPr>
          <w:rFonts w:hint="eastAsia" w:ascii="仿宋_GB2312" w:eastAsia="仿宋_GB2312"/>
          <w:sz w:val="32"/>
          <w:szCs w:val="32"/>
          <w:lang w:val="en-US" w:eastAsia="zh-CN"/>
        </w:rPr>
        <w:t>2019年，市监局在各项资金收支运行中严格按照《预算法》、《会计法》等法律法规，规范使用资金，严肃财经纪律，提高资金使用效益。2019年市监局整体收入为5097.13万元，其中财政拨款收入为4942.44万元，其他收入为154.69万元。整体支出为5015.76万元，其中财政拨款支出为4942.44万元，主要支出为：人员经费支出3585.71万元，一般商品服务支出406.37万元，项目支出950.36万元。</w:t>
      </w:r>
    </w:p>
    <w:p>
      <w:pPr>
        <w:tabs>
          <w:tab w:val="left" w:pos="5910"/>
        </w:tabs>
        <w:ind w:firstLine="800" w:firstLineChars="250"/>
        <w:rPr>
          <w:rFonts w:hint="default" w:ascii="仿宋_GB2312" w:hAnsi="仿宋_GB2312" w:eastAsia="仿宋_GB2312" w:cs="仿宋_GB2312"/>
          <w:sz w:val="32"/>
          <w:szCs w:val="32"/>
          <w:lang w:val="en-US" w:eastAsia="zh-CN"/>
        </w:rPr>
      </w:pPr>
      <w:r>
        <w:rPr>
          <w:rFonts w:hint="eastAsia" w:ascii="仿宋_GB2312" w:hAnsi="仿宋" w:eastAsia="仿宋_GB2312"/>
          <w:sz w:val="32"/>
          <w:szCs w:val="32"/>
        </w:rPr>
        <w:t>201</w:t>
      </w:r>
      <w:r>
        <w:rPr>
          <w:rFonts w:hint="eastAsia" w:ascii="仿宋_GB2312" w:hAnsi="仿宋" w:eastAsia="仿宋_GB2312"/>
          <w:sz w:val="32"/>
          <w:szCs w:val="32"/>
          <w:lang w:val="en-US" w:eastAsia="zh-CN"/>
        </w:rPr>
        <w:t>9</w:t>
      </w:r>
      <w:r>
        <w:rPr>
          <w:rFonts w:hint="eastAsia" w:ascii="仿宋_GB2312" w:hAnsi="仿宋" w:eastAsia="仿宋_GB2312"/>
          <w:sz w:val="32"/>
          <w:szCs w:val="32"/>
        </w:rPr>
        <w:t>年</w:t>
      </w:r>
      <w:r>
        <w:rPr>
          <w:rFonts w:hint="eastAsia" w:ascii="仿宋_GB2312" w:hAnsi="仿宋" w:eastAsia="仿宋_GB2312"/>
          <w:sz w:val="32"/>
          <w:szCs w:val="32"/>
          <w:lang w:val="en-US" w:eastAsia="zh-CN"/>
        </w:rPr>
        <w:t>邵东市监</w:t>
      </w:r>
      <w:r>
        <w:rPr>
          <w:rFonts w:hint="eastAsia" w:ascii="仿宋_GB2312" w:hAnsi="仿宋" w:eastAsia="仿宋_GB2312"/>
          <w:sz w:val="32"/>
          <w:szCs w:val="32"/>
        </w:rPr>
        <w:t>局</w:t>
      </w:r>
      <w:r>
        <w:rPr>
          <w:rFonts w:hint="eastAsia" w:ascii="仿宋_GB2312" w:hAnsi="仿宋_GB2312" w:eastAsia="仿宋_GB2312" w:cs="仿宋_GB2312"/>
          <w:sz w:val="32"/>
          <w:szCs w:val="32"/>
        </w:rPr>
        <w:t>牢固树立“以人为本、执政为民、食安为先”理念，突出监管重点，强化全面治理，全面落实“四个最严”，完善监管体制机制，提高监管执法效能，推动全市食品安全整体形势持续稳定，人民群众对</w:t>
      </w:r>
      <w:r>
        <w:rPr>
          <w:rFonts w:hint="eastAsia" w:ascii="仿宋_GB2312" w:hAnsi="仿宋_GB2312" w:eastAsia="仿宋_GB2312" w:cs="仿宋_GB2312"/>
          <w:sz w:val="32"/>
          <w:szCs w:val="32"/>
          <w:lang w:val="en-US" w:eastAsia="zh-CN"/>
        </w:rPr>
        <w:t>市场监管工作</w:t>
      </w:r>
      <w:r>
        <w:rPr>
          <w:rFonts w:hint="eastAsia" w:ascii="仿宋_GB2312" w:hAnsi="仿宋_GB2312" w:eastAsia="仿宋_GB2312" w:cs="仿宋_GB2312"/>
          <w:sz w:val="32"/>
          <w:szCs w:val="32"/>
        </w:rPr>
        <w:t>的满意度明显提升。</w:t>
      </w:r>
      <w:r>
        <w:rPr>
          <w:rFonts w:hint="eastAsia" w:ascii="仿宋_GB2312" w:hAnsi="仿宋_GB2312" w:eastAsia="仿宋_GB2312" w:cs="仿宋_GB2312"/>
          <w:sz w:val="32"/>
          <w:szCs w:val="32"/>
          <w:lang w:val="en-US" w:eastAsia="zh-CN"/>
        </w:rPr>
        <w:t>主要体现在以下方面：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textAlignment w:val="auto"/>
        <w:rPr>
          <w:rFonts w:hint="eastAsia" w:ascii="仿宋" w:hAnsi="仿宋" w:eastAsia="仿宋" w:cs="仿宋"/>
          <w:b w:val="0"/>
          <w:bCs/>
          <w:sz w:val="32"/>
          <w:szCs w:val="32"/>
          <w:lang w:val="en-US" w:eastAsia="zh-CN"/>
        </w:rPr>
      </w:pPr>
      <w:r>
        <w:rPr>
          <w:rFonts w:hint="eastAsia" w:ascii="楷体" w:hAnsi="楷体" w:eastAsia="楷体"/>
          <w:sz w:val="32"/>
          <w:szCs w:val="32"/>
          <w:lang w:eastAsia="zh-CN"/>
        </w:rPr>
        <w:t>（</w:t>
      </w:r>
      <w:r>
        <w:rPr>
          <w:rFonts w:hint="eastAsia" w:ascii="楷体" w:hAnsi="楷体" w:eastAsia="楷体"/>
          <w:sz w:val="32"/>
          <w:szCs w:val="32"/>
          <w:lang w:val="en-US" w:eastAsia="zh-CN"/>
        </w:rPr>
        <w:t>一</w:t>
      </w:r>
      <w:r>
        <w:rPr>
          <w:rFonts w:hint="eastAsia" w:ascii="楷体" w:hAnsi="楷体" w:eastAsia="楷体"/>
          <w:sz w:val="32"/>
          <w:szCs w:val="32"/>
          <w:lang w:eastAsia="zh-CN"/>
        </w:rPr>
        <w:t>）</w:t>
      </w:r>
      <w:r>
        <w:rPr>
          <w:rFonts w:hint="eastAsia" w:ascii="楷体" w:hAnsi="楷体" w:eastAsia="楷体"/>
          <w:sz w:val="32"/>
          <w:szCs w:val="32"/>
        </w:rPr>
        <w:t>营造良好营商环境。</w:t>
      </w:r>
      <w:r>
        <w:rPr>
          <w:rFonts w:hint="eastAsia" w:ascii="仿宋" w:hAnsi="仿宋" w:eastAsia="仿宋" w:cs="仿宋"/>
          <w:b w:val="0"/>
          <w:bCs/>
          <w:sz w:val="32"/>
          <w:szCs w:val="32"/>
          <w:lang w:val="en-US" w:eastAsia="zh-CN"/>
        </w:rPr>
        <w:t>2019</w:t>
      </w:r>
      <w:r>
        <w:rPr>
          <w:rFonts w:hint="eastAsia" w:ascii="仿宋" w:hAnsi="仿宋" w:eastAsia="仿宋" w:cs="仿宋"/>
          <w:b w:val="0"/>
          <w:bCs/>
          <w:sz w:val="32"/>
          <w:szCs w:val="32"/>
        </w:rPr>
        <w:t>年以来，新办企业登记</w:t>
      </w: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018户，个体户登记</w:t>
      </w: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3615户，办理企业变更登记</w:t>
      </w: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713户，个体工商户变更登记</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842户。持续深化商事制度改革，全面落实“先照后证”、资本认缴制</w:t>
      </w:r>
      <w:r>
        <w:rPr>
          <w:rFonts w:hint="eastAsia" w:ascii="仿宋" w:hAnsi="仿宋" w:eastAsia="仿宋" w:cs="仿宋"/>
          <w:b w:val="0"/>
          <w:bCs/>
          <w:sz w:val="32"/>
          <w:szCs w:val="32"/>
          <w:lang w:eastAsia="zh-CN"/>
        </w:rPr>
        <w:t>等改革事项，</w:t>
      </w:r>
      <w:r>
        <w:rPr>
          <w:rFonts w:hint="eastAsia" w:ascii="仿宋" w:hAnsi="仿宋" w:eastAsia="仿宋" w:cs="仿宋"/>
          <w:b w:val="0"/>
          <w:bCs/>
          <w:sz w:val="32"/>
          <w:szCs w:val="32"/>
        </w:rPr>
        <w:t>企业开办时间压缩至3个工作日，食品经营许可证、药品经营许可证、食品小作坊经营许可证、三类医疗器械经营许可证的审核时间在法定审核时间的基础上压缩了三分之二。</w:t>
      </w:r>
      <w:r>
        <w:rPr>
          <w:rFonts w:hint="eastAsia" w:ascii="仿宋" w:hAnsi="仿宋" w:eastAsia="仿宋" w:cs="仿宋"/>
          <w:b w:val="0"/>
          <w:bCs/>
          <w:sz w:val="32"/>
          <w:szCs w:val="32"/>
          <w:lang w:eastAsia="zh-CN"/>
        </w:rPr>
        <w:t>成功组织召开国家知识产权强县</w:t>
      </w:r>
      <w:bookmarkStart w:id="0" w:name="_GoBack"/>
      <w:bookmarkEnd w:id="0"/>
      <w:r>
        <w:rPr>
          <w:rFonts w:hint="eastAsia" w:ascii="仿宋" w:hAnsi="仿宋" w:eastAsia="仿宋" w:cs="仿宋"/>
          <w:b w:val="0"/>
          <w:bCs/>
          <w:sz w:val="32"/>
          <w:szCs w:val="32"/>
          <w:lang w:eastAsia="zh-CN"/>
        </w:rPr>
        <w:t>工程示范县复核验收会，</w:t>
      </w:r>
      <w:r>
        <w:rPr>
          <w:rFonts w:hint="eastAsia" w:ascii="仿宋" w:hAnsi="仿宋" w:eastAsia="仿宋" w:cs="仿宋"/>
          <w:b w:val="0"/>
          <w:bCs/>
          <w:sz w:val="32"/>
          <w:szCs w:val="32"/>
        </w:rPr>
        <w:t>帮助企业专利申请量297件，其中发明专利29件，专利授权318件。开展</w:t>
      </w:r>
      <w:r>
        <w:rPr>
          <w:rFonts w:hint="eastAsia" w:ascii="仿宋" w:hAnsi="仿宋" w:eastAsia="仿宋" w:cs="仿宋"/>
          <w:b w:val="0"/>
          <w:bCs/>
          <w:i w:val="0"/>
          <w:caps w:val="0"/>
          <w:color w:val="222222"/>
          <w:spacing w:val="0"/>
          <w:sz w:val="32"/>
          <w:szCs w:val="32"/>
        </w:rPr>
        <w:t>打击假冒伪劣商品</w:t>
      </w:r>
      <w:r>
        <w:rPr>
          <w:rFonts w:hint="eastAsia" w:ascii="仿宋" w:hAnsi="仿宋" w:eastAsia="仿宋" w:cs="仿宋"/>
          <w:b w:val="0"/>
          <w:bCs/>
          <w:i w:val="0"/>
          <w:caps w:val="0"/>
          <w:color w:val="222222"/>
          <w:spacing w:val="0"/>
          <w:sz w:val="32"/>
          <w:szCs w:val="32"/>
          <w:lang w:eastAsia="zh-CN"/>
        </w:rPr>
        <w:t>、</w:t>
      </w:r>
      <w:r>
        <w:rPr>
          <w:rFonts w:hint="eastAsia" w:ascii="仿宋" w:hAnsi="仿宋" w:eastAsia="仿宋" w:cs="仿宋"/>
          <w:b w:val="0"/>
          <w:bCs/>
          <w:sz w:val="32"/>
          <w:szCs w:val="32"/>
        </w:rPr>
        <w:t>医疗机构药械</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中药饮片</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化妆品“预付式”消费</w:t>
      </w:r>
      <w:r>
        <w:rPr>
          <w:rFonts w:hint="eastAsia" w:ascii="仿宋" w:hAnsi="仿宋" w:eastAsia="仿宋" w:cs="仿宋"/>
          <w:b w:val="0"/>
          <w:bCs/>
          <w:sz w:val="32"/>
          <w:szCs w:val="32"/>
          <w:lang w:eastAsia="zh-CN"/>
        </w:rPr>
        <w:t>、特种设备</w:t>
      </w:r>
      <w:r>
        <w:rPr>
          <w:rFonts w:hint="eastAsia" w:ascii="仿宋" w:hAnsi="仿宋" w:eastAsia="仿宋" w:cs="仿宋"/>
          <w:b w:val="0"/>
          <w:bCs/>
          <w:sz w:val="32"/>
          <w:szCs w:val="32"/>
        </w:rPr>
        <w:t>设施</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反不正当竞争</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“蓝天”“铁拳”等专项检查</w:t>
      </w:r>
      <w:r>
        <w:rPr>
          <w:rFonts w:hint="eastAsia" w:ascii="仿宋" w:hAnsi="仿宋" w:eastAsia="仿宋" w:cs="仿宋"/>
          <w:b w:val="0"/>
          <w:bCs/>
          <w:sz w:val="32"/>
          <w:szCs w:val="32"/>
          <w:lang w:eastAsia="zh-CN"/>
        </w:rPr>
        <w:t>、整治行动，</w:t>
      </w:r>
      <w:r>
        <w:rPr>
          <w:rFonts w:hint="eastAsia" w:ascii="仿宋" w:hAnsi="仿宋" w:eastAsia="仿宋" w:cs="仿宋"/>
          <w:b w:val="0"/>
          <w:bCs/>
          <w:sz w:val="32"/>
          <w:szCs w:val="32"/>
        </w:rPr>
        <w:t>共出动执法人员</w:t>
      </w:r>
      <w:r>
        <w:rPr>
          <w:rFonts w:hint="eastAsia" w:ascii="仿宋" w:hAnsi="仿宋" w:eastAsia="仿宋" w:cs="仿宋"/>
          <w:b w:val="0"/>
          <w:bCs/>
          <w:sz w:val="32"/>
          <w:szCs w:val="32"/>
          <w:lang w:val="en-US" w:eastAsia="zh-CN"/>
        </w:rPr>
        <w:t>7400</w:t>
      </w:r>
      <w:r>
        <w:rPr>
          <w:rFonts w:hint="eastAsia" w:ascii="仿宋" w:hAnsi="仿宋" w:eastAsia="仿宋" w:cs="仿宋"/>
          <w:b w:val="0"/>
          <w:bCs/>
          <w:sz w:val="32"/>
          <w:szCs w:val="32"/>
        </w:rPr>
        <w:t>多人次</w:t>
      </w:r>
      <w:r>
        <w:rPr>
          <w:rFonts w:hint="eastAsia" w:ascii="仿宋" w:hAnsi="仿宋" w:eastAsia="仿宋" w:cs="仿宋"/>
          <w:b w:val="0"/>
          <w:bCs/>
          <w:sz w:val="32"/>
          <w:szCs w:val="32"/>
          <w:lang w:eastAsia="zh-CN"/>
        </w:rPr>
        <w:t>。今年以来，立案查处</w:t>
      </w:r>
      <w:r>
        <w:rPr>
          <w:rFonts w:hint="eastAsia" w:ascii="仿宋" w:hAnsi="仿宋" w:eastAsia="仿宋" w:cs="仿宋"/>
          <w:b w:val="0"/>
          <w:bCs/>
          <w:sz w:val="32"/>
          <w:szCs w:val="32"/>
          <w:lang w:val="en-US" w:eastAsia="zh-CN"/>
        </w:rPr>
        <w:t>620起，结案618起，有效促进市场公平竞争，维护市场正常秩序。</w:t>
      </w:r>
    </w:p>
    <w:p>
      <w:pPr>
        <w:keepNext w:val="0"/>
        <w:keepLines w:val="0"/>
        <w:pageBreakBefore w:val="0"/>
        <w:widowControl/>
        <w:kinsoku/>
        <w:wordWrap/>
        <w:overflowPunct/>
        <w:topLinePunct w:val="0"/>
        <w:autoSpaceDE/>
        <w:autoSpaceDN/>
        <w:bidi w:val="0"/>
        <w:adjustRightInd/>
        <w:snapToGrid/>
        <w:spacing w:line="580" w:lineRule="exact"/>
        <w:ind w:left="0" w:firstLine="643" w:firstLineChars="200"/>
        <w:textAlignment w:val="auto"/>
        <w:rPr>
          <w:rFonts w:hint="eastAsia" w:ascii="仿宋" w:hAnsi="仿宋" w:eastAsia="仿宋"/>
          <w:sz w:val="32"/>
          <w:szCs w:val="32"/>
        </w:rPr>
      </w:pPr>
      <w:r>
        <w:rPr>
          <w:rFonts w:hint="eastAsia" w:ascii="楷体" w:hAnsi="楷体" w:eastAsia="楷体" w:cs="楷体"/>
          <w:b/>
          <w:bCs/>
          <w:sz w:val="32"/>
          <w:szCs w:val="32"/>
          <w:lang w:eastAsia="zh-CN"/>
        </w:rPr>
        <w:t>（二）</w:t>
      </w:r>
      <w:r>
        <w:rPr>
          <w:rFonts w:hint="eastAsia" w:ascii="楷体" w:hAnsi="楷体" w:eastAsia="楷体"/>
          <w:b/>
          <w:bCs/>
          <w:sz w:val="32"/>
          <w:szCs w:val="32"/>
        </w:rPr>
        <w:t>加大食品安全监管力度。</w:t>
      </w:r>
      <w:r>
        <w:rPr>
          <w:rFonts w:hint="eastAsia" w:ascii="仿宋" w:hAnsi="仿宋" w:eastAsia="仿宋"/>
          <w:sz w:val="32"/>
          <w:szCs w:val="32"/>
        </w:rPr>
        <w:t>完成</w:t>
      </w:r>
      <w:r>
        <w:rPr>
          <w:rFonts w:hint="eastAsia" w:ascii="仿宋" w:hAnsi="仿宋" w:eastAsia="仿宋"/>
          <w:sz w:val="32"/>
          <w:szCs w:val="32"/>
          <w:lang w:eastAsia="zh-CN"/>
        </w:rPr>
        <w:t>全市</w:t>
      </w:r>
      <w:r>
        <w:rPr>
          <w:rFonts w:hint="eastAsia" w:ascii="仿宋" w:hAnsi="仿宋" w:eastAsia="仿宋"/>
          <w:sz w:val="32"/>
          <w:szCs w:val="32"/>
        </w:rPr>
        <w:t>1255家餐饮服务单位进行量化分级公示</w:t>
      </w:r>
      <w:r>
        <w:rPr>
          <w:rFonts w:hint="eastAsia" w:ascii="仿宋" w:hAnsi="仿宋" w:eastAsia="仿宋"/>
          <w:sz w:val="32"/>
          <w:szCs w:val="32"/>
          <w:lang w:eastAsia="zh-CN"/>
        </w:rPr>
        <w:t>，</w:t>
      </w:r>
      <w:r>
        <w:rPr>
          <w:rFonts w:hint="eastAsia" w:ascii="仿宋" w:hAnsi="仿宋" w:eastAsia="仿宋"/>
          <w:sz w:val="32"/>
          <w:szCs w:val="32"/>
        </w:rPr>
        <w:t>监督检查食品行业571余家（次）；对全市食品生产、流通等各环节食品进行抽检</w:t>
      </w:r>
      <w:r>
        <w:rPr>
          <w:rFonts w:hint="eastAsia" w:ascii="仿宋" w:hAnsi="仿宋" w:eastAsia="仿宋"/>
          <w:sz w:val="32"/>
          <w:szCs w:val="32"/>
          <w:lang w:val="en-US" w:eastAsia="zh-CN"/>
        </w:rPr>
        <w:t>2</w:t>
      </w:r>
      <w:r>
        <w:rPr>
          <w:rFonts w:hint="eastAsia" w:ascii="仿宋" w:hAnsi="仿宋" w:eastAsia="仿宋"/>
          <w:sz w:val="32"/>
          <w:szCs w:val="32"/>
        </w:rPr>
        <w:t>262批次。在邵阳市率先推行学校食堂厨房安装云摄像头并连接互联网，实时厨房食品加工制作环节、餐具清洗消毒、食品贮存等关键区域操作全</w:t>
      </w:r>
      <w:r>
        <w:rPr>
          <w:rFonts w:hint="eastAsia" w:ascii="仿宋" w:hAnsi="仿宋" w:eastAsia="仿宋"/>
          <w:sz w:val="32"/>
          <w:szCs w:val="32"/>
          <w:lang w:eastAsia="zh-CN"/>
        </w:rPr>
        <w:t>公开，</w:t>
      </w:r>
      <w:r>
        <w:rPr>
          <w:rFonts w:hint="eastAsia" w:ascii="仿宋" w:hAnsi="仿宋" w:eastAsia="仿宋"/>
          <w:sz w:val="32"/>
          <w:szCs w:val="32"/>
        </w:rPr>
        <w:t>其中学校食堂明厨亮灶覆盖率达82%。</w:t>
      </w:r>
    </w:p>
    <w:p>
      <w:pPr>
        <w:keepNext w:val="0"/>
        <w:keepLines w:val="0"/>
        <w:pageBreakBefore w:val="0"/>
        <w:widowControl/>
        <w:kinsoku/>
        <w:wordWrap/>
        <w:overflowPunct/>
        <w:topLinePunct w:val="0"/>
        <w:autoSpaceDE/>
        <w:autoSpaceDN/>
        <w:bidi w:val="0"/>
        <w:adjustRightInd/>
        <w:snapToGrid/>
        <w:spacing w:line="580" w:lineRule="exact"/>
        <w:ind w:left="0" w:firstLine="643" w:firstLineChars="200"/>
        <w:textAlignment w:val="auto"/>
        <w:rPr>
          <w:rFonts w:hint="eastAsia" w:ascii="楷体" w:hAnsi="楷体" w:eastAsia="楷体" w:cs="楷体"/>
          <w:b w:val="0"/>
          <w:bCs/>
          <w:sz w:val="32"/>
          <w:szCs w:val="32"/>
        </w:rPr>
      </w:pPr>
      <w:r>
        <w:rPr>
          <w:rFonts w:hint="eastAsia" w:ascii="仿宋_GB2312" w:hAnsi="仿宋_GB2312" w:eastAsia="仿宋_GB2312" w:cs="仿宋_GB2312"/>
          <w:b/>
          <w:bCs/>
          <w:sz w:val="32"/>
          <w:szCs w:val="32"/>
          <w:lang w:eastAsia="zh-CN"/>
        </w:rPr>
        <w:t>（三）</w:t>
      </w:r>
      <w:r>
        <w:rPr>
          <w:rFonts w:hint="eastAsia" w:ascii="楷体" w:hAnsi="楷体" w:eastAsia="楷体"/>
          <w:b/>
          <w:bCs/>
          <w:sz w:val="32"/>
          <w:szCs w:val="32"/>
        </w:rPr>
        <w:t>加强特种设备安全监管。</w:t>
      </w:r>
      <w:r>
        <w:rPr>
          <w:rFonts w:hint="eastAsia" w:ascii="仿宋" w:hAnsi="仿宋" w:eastAsia="仿宋" w:cs="仿宋"/>
          <w:sz w:val="32"/>
          <w:szCs w:val="32"/>
          <w:lang w:eastAsia="zh-CN"/>
        </w:rPr>
        <w:t>全市</w:t>
      </w:r>
      <w:r>
        <w:rPr>
          <w:rFonts w:hint="eastAsia" w:ascii="仿宋" w:hAnsi="仿宋" w:eastAsia="仿宋" w:cs="仿宋"/>
          <w:sz w:val="32"/>
          <w:szCs w:val="32"/>
        </w:rPr>
        <w:t>特种设备</w:t>
      </w:r>
      <w:r>
        <w:rPr>
          <w:rFonts w:hint="eastAsia" w:ascii="仿宋" w:hAnsi="仿宋" w:eastAsia="仿宋" w:cs="仿宋"/>
          <w:sz w:val="32"/>
          <w:szCs w:val="32"/>
          <w:lang w:eastAsia="zh-CN"/>
        </w:rPr>
        <w:t>登记在册数有</w:t>
      </w:r>
      <w:r>
        <w:rPr>
          <w:rFonts w:hint="eastAsia" w:ascii="仿宋" w:hAnsi="仿宋" w:eastAsia="仿宋" w:cs="仿宋"/>
          <w:sz w:val="32"/>
          <w:szCs w:val="32"/>
        </w:rPr>
        <w:t>电梯</w:t>
      </w:r>
      <w:r>
        <w:rPr>
          <w:rFonts w:hint="eastAsia" w:ascii="仿宋" w:hAnsi="仿宋" w:eastAsia="仿宋" w:cs="仿宋"/>
          <w:sz w:val="32"/>
          <w:szCs w:val="32"/>
          <w:lang w:val="en-US" w:eastAsia="zh-CN"/>
        </w:rPr>
        <w:t>2464台</w:t>
      </w:r>
      <w:r>
        <w:rPr>
          <w:rFonts w:hint="eastAsia" w:ascii="仿宋" w:hAnsi="仿宋" w:eastAsia="仿宋" w:cs="仿宋"/>
          <w:sz w:val="32"/>
          <w:szCs w:val="32"/>
        </w:rPr>
        <w:t>、锅炉</w:t>
      </w:r>
      <w:r>
        <w:rPr>
          <w:rFonts w:hint="eastAsia" w:ascii="仿宋" w:hAnsi="仿宋" w:eastAsia="仿宋" w:cs="仿宋"/>
          <w:sz w:val="32"/>
          <w:szCs w:val="32"/>
          <w:lang w:val="en-US" w:eastAsia="zh-CN"/>
        </w:rPr>
        <w:t>110台</w:t>
      </w:r>
      <w:r>
        <w:rPr>
          <w:rFonts w:hint="eastAsia" w:ascii="仿宋" w:hAnsi="仿宋" w:eastAsia="仿宋" w:cs="仿宋"/>
          <w:sz w:val="32"/>
          <w:szCs w:val="32"/>
        </w:rPr>
        <w:t>、压力容器、压力管道</w:t>
      </w:r>
      <w:r>
        <w:rPr>
          <w:rFonts w:hint="eastAsia" w:ascii="仿宋" w:hAnsi="仿宋" w:eastAsia="仿宋" w:cs="仿宋"/>
          <w:sz w:val="32"/>
          <w:szCs w:val="32"/>
          <w:lang w:val="en-US" w:eastAsia="zh-CN"/>
        </w:rPr>
        <w:t>760处</w:t>
      </w:r>
      <w:r>
        <w:rPr>
          <w:rFonts w:hint="eastAsia" w:ascii="仿宋" w:hAnsi="仿宋" w:eastAsia="仿宋" w:cs="仿宋"/>
          <w:sz w:val="32"/>
          <w:szCs w:val="32"/>
        </w:rPr>
        <w:t>、起重机械</w:t>
      </w:r>
      <w:r>
        <w:rPr>
          <w:rFonts w:hint="eastAsia" w:ascii="仿宋" w:hAnsi="仿宋" w:eastAsia="仿宋" w:cs="仿宋"/>
          <w:sz w:val="32"/>
          <w:szCs w:val="32"/>
          <w:lang w:val="en-US" w:eastAsia="zh-CN"/>
        </w:rPr>
        <w:t>428台</w:t>
      </w:r>
      <w:r>
        <w:rPr>
          <w:rFonts w:hint="eastAsia" w:ascii="仿宋" w:hAnsi="仿宋" w:eastAsia="仿宋" w:cs="仿宋"/>
          <w:sz w:val="32"/>
          <w:szCs w:val="32"/>
        </w:rPr>
        <w:t>、游乐设施</w:t>
      </w:r>
      <w:r>
        <w:rPr>
          <w:rFonts w:hint="eastAsia" w:ascii="仿宋" w:hAnsi="仿宋" w:eastAsia="仿宋" w:cs="仿宋"/>
          <w:sz w:val="32"/>
          <w:szCs w:val="32"/>
          <w:lang w:val="en-US" w:eastAsia="zh-CN"/>
        </w:rPr>
        <w:t>23家、场（厂）内机动车辆18辆、</w:t>
      </w:r>
      <w:r>
        <w:rPr>
          <w:rFonts w:hint="eastAsia" w:ascii="仿宋" w:hAnsi="仿宋" w:eastAsia="仿宋"/>
          <w:sz w:val="32"/>
          <w:szCs w:val="32"/>
        </w:rPr>
        <w:t>管道燃气经营企业</w:t>
      </w:r>
      <w:r>
        <w:rPr>
          <w:rFonts w:hint="eastAsia" w:ascii="仿宋" w:hAnsi="仿宋" w:eastAsia="仿宋" w:cs="仿宋"/>
          <w:sz w:val="32"/>
          <w:szCs w:val="32"/>
          <w:lang w:val="en-US" w:eastAsia="zh-CN"/>
        </w:rPr>
        <w:t>3家、</w:t>
      </w:r>
      <w:r>
        <w:rPr>
          <w:rFonts w:hint="eastAsia" w:ascii="仿宋" w:hAnsi="仿宋" w:eastAsia="仿宋"/>
          <w:sz w:val="32"/>
          <w:szCs w:val="32"/>
        </w:rPr>
        <w:t>工业气体充装单位</w:t>
      </w:r>
      <w:r>
        <w:rPr>
          <w:rFonts w:hint="eastAsia" w:ascii="仿宋" w:hAnsi="仿宋" w:eastAsia="仿宋" w:cs="仿宋"/>
          <w:sz w:val="32"/>
          <w:szCs w:val="32"/>
          <w:lang w:val="en-US" w:eastAsia="zh-CN"/>
        </w:rPr>
        <w:t>1家、</w:t>
      </w:r>
      <w:r>
        <w:rPr>
          <w:rFonts w:hint="eastAsia" w:ascii="仿宋" w:hAnsi="仿宋" w:eastAsia="仿宋"/>
          <w:sz w:val="32"/>
          <w:szCs w:val="32"/>
        </w:rPr>
        <w:t>液化石油气充装单位</w:t>
      </w:r>
      <w:r>
        <w:rPr>
          <w:rFonts w:hint="eastAsia" w:ascii="仿宋" w:hAnsi="仿宋" w:eastAsia="仿宋" w:cs="仿宋"/>
          <w:sz w:val="32"/>
          <w:szCs w:val="32"/>
          <w:lang w:val="en-US" w:eastAsia="zh-CN"/>
        </w:rPr>
        <w:t>6家。</w:t>
      </w:r>
      <w:r>
        <w:rPr>
          <w:rFonts w:hint="eastAsia" w:ascii="仿宋" w:hAnsi="仿宋" w:eastAsia="仿宋"/>
          <w:sz w:val="32"/>
          <w:szCs w:val="32"/>
          <w:lang w:eastAsia="zh-CN"/>
        </w:rPr>
        <w:t>充分</w:t>
      </w:r>
      <w:r>
        <w:rPr>
          <w:rFonts w:hint="eastAsia" w:ascii="仿宋" w:hAnsi="仿宋" w:eastAsia="仿宋"/>
          <w:sz w:val="32"/>
          <w:szCs w:val="32"/>
        </w:rPr>
        <w:t>利用 “6.17”“安全工作月”等集中宣传活动，开展特种设备安全知识进小区宣传活动2次，开展应急救援演练15次，开展事故警示教育15次，受教育人次480人次。</w:t>
      </w:r>
    </w:p>
    <w:p>
      <w:pPr>
        <w:keepNext w:val="0"/>
        <w:keepLines w:val="0"/>
        <w:pageBreakBefore w:val="0"/>
        <w:widowControl/>
        <w:numPr>
          <w:ilvl w:val="0"/>
          <w:numId w:val="0"/>
        </w:numPr>
        <w:kinsoku/>
        <w:wordWrap/>
        <w:overflowPunct/>
        <w:topLinePunct w:val="0"/>
        <w:autoSpaceDE/>
        <w:bidi w:val="0"/>
        <w:adjustRightInd/>
        <w:snapToGrid/>
        <w:spacing w:line="580" w:lineRule="exact"/>
        <w:ind w:firstLine="643" w:firstLineChars="200"/>
        <w:jc w:val="left"/>
        <w:textAlignment w:val="auto"/>
        <w:rPr>
          <w:rFonts w:hint="eastAsia" w:ascii="楷体" w:hAnsi="楷体" w:eastAsia="楷体" w:cs="楷体"/>
          <w:sz w:val="32"/>
          <w:szCs w:val="32"/>
          <w:lang w:eastAsia="zh-CN"/>
        </w:rPr>
      </w:pPr>
      <w:r>
        <w:rPr>
          <w:rFonts w:hint="eastAsia" w:ascii="楷体" w:hAnsi="楷体" w:eastAsia="楷体" w:cs="楷体"/>
          <w:b/>
          <w:bCs w:val="0"/>
          <w:sz w:val="32"/>
          <w:szCs w:val="32"/>
          <w:lang w:eastAsia="zh-CN"/>
        </w:rPr>
        <w:t>（四）</w:t>
      </w:r>
      <w:r>
        <w:rPr>
          <w:rFonts w:hint="eastAsia" w:ascii="楷体" w:hAnsi="楷体" w:eastAsia="楷体" w:cs="楷体"/>
          <w:b/>
          <w:bCs w:val="0"/>
          <w:sz w:val="32"/>
          <w:szCs w:val="32"/>
        </w:rPr>
        <w:t>全面维护消费者合法权益。</w:t>
      </w:r>
      <w:r>
        <w:rPr>
          <w:rFonts w:hint="eastAsia" w:ascii="仿宋" w:hAnsi="仿宋" w:eastAsia="仿宋" w:cs="仿宋"/>
          <w:sz w:val="32"/>
          <w:szCs w:val="32"/>
        </w:rPr>
        <w:t>充分发挥“12315”消费投诉热线作用，</w:t>
      </w:r>
      <w:r>
        <w:rPr>
          <w:rFonts w:hint="eastAsia" w:ascii="仿宋" w:hAnsi="仿宋" w:eastAsia="仿宋" w:cs="仿宋"/>
          <w:i w:val="0"/>
          <w:color w:val="auto"/>
          <w:sz w:val="32"/>
          <w:szCs w:val="32"/>
          <w:lang w:eastAsia="zh-CN"/>
        </w:rPr>
        <w:t>受理</w:t>
      </w:r>
      <w:r>
        <w:rPr>
          <w:rFonts w:hint="eastAsia" w:ascii="仿宋" w:hAnsi="仿宋" w:eastAsia="仿宋" w:cs="仿宋"/>
          <w:i w:val="0"/>
          <w:color w:val="auto"/>
          <w:sz w:val="32"/>
          <w:szCs w:val="32"/>
        </w:rPr>
        <w:t>消费者投诉举报</w:t>
      </w:r>
      <w:r>
        <w:rPr>
          <w:rFonts w:hint="eastAsia" w:ascii="仿宋" w:hAnsi="仿宋" w:eastAsia="仿宋" w:cs="仿宋"/>
          <w:i w:val="0"/>
          <w:color w:val="auto"/>
          <w:sz w:val="32"/>
          <w:szCs w:val="32"/>
          <w:lang w:val="en-US" w:eastAsia="zh-CN"/>
        </w:rPr>
        <w:t>3427</w:t>
      </w:r>
      <w:r>
        <w:rPr>
          <w:rFonts w:hint="eastAsia" w:ascii="仿宋" w:hAnsi="仿宋" w:eastAsia="仿宋" w:cs="仿宋"/>
          <w:i w:val="0"/>
          <w:color w:val="auto"/>
          <w:sz w:val="32"/>
          <w:szCs w:val="32"/>
        </w:rPr>
        <w:t>件，</w:t>
      </w:r>
      <w:r>
        <w:rPr>
          <w:rFonts w:hint="eastAsia" w:ascii="仿宋" w:hAnsi="仿宋" w:eastAsia="仿宋" w:cs="仿宋"/>
          <w:i w:val="0"/>
          <w:color w:val="auto"/>
          <w:sz w:val="32"/>
          <w:szCs w:val="32"/>
          <w:lang w:eastAsia="zh-CN"/>
        </w:rPr>
        <w:t>其中</w:t>
      </w:r>
      <w:r>
        <w:rPr>
          <w:rFonts w:hint="eastAsia" w:ascii="仿宋" w:hAnsi="仿宋" w:eastAsia="仿宋" w:cs="仿宋"/>
          <w:i w:val="0"/>
          <w:color w:val="auto"/>
          <w:sz w:val="32"/>
          <w:szCs w:val="32"/>
        </w:rPr>
        <w:t>投诉</w:t>
      </w:r>
      <w:r>
        <w:rPr>
          <w:rFonts w:hint="eastAsia" w:ascii="仿宋" w:hAnsi="仿宋" w:eastAsia="仿宋" w:cs="仿宋"/>
          <w:i w:val="0"/>
          <w:color w:val="auto"/>
          <w:sz w:val="32"/>
          <w:szCs w:val="32"/>
          <w:lang w:val="en-US" w:eastAsia="zh-CN"/>
        </w:rPr>
        <w:t>2038</w:t>
      </w:r>
      <w:r>
        <w:rPr>
          <w:rFonts w:hint="eastAsia" w:ascii="仿宋" w:hAnsi="仿宋" w:eastAsia="仿宋" w:cs="仿宋"/>
          <w:i w:val="0"/>
          <w:color w:val="auto"/>
          <w:sz w:val="32"/>
          <w:szCs w:val="32"/>
        </w:rPr>
        <w:t>件，</w:t>
      </w:r>
      <w:r>
        <w:rPr>
          <w:rFonts w:hint="eastAsia" w:ascii="仿宋" w:hAnsi="仿宋" w:eastAsia="仿宋" w:cs="仿宋"/>
          <w:i w:val="0"/>
          <w:color w:val="auto"/>
          <w:sz w:val="32"/>
          <w:szCs w:val="32"/>
          <w:lang w:eastAsia="zh-CN"/>
        </w:rPr>
        <w:t>办结</w:t>
      </w:r>
      <w:r>
        <w:rPr>
          <w:rFonts w:hint="eastAsia" w:ascii="仿宋" w:hAnsi="仿宋" w:eastAsia="仿宋" w:cs="仿宋"/>
          <w:i w:val="0"/>
          <w:color w:val="auto"/>
          <w:sz w:val="32"/>
          <w:szCs w:val="32"/>
          <w:lang w:val="en-US" w:eastAsia="zh-CN"/>
        </w:rPr>
        <w:t>1997件</w:t>
      </w:r>
      <w:r>
        <w:rPr>
          <w:rFonts w:hint="eastAsia" w:ascii="仿宋" w:hAnsi="仿宋" w:eastAsia="仿宋" w:cs="仿宋"/>
          <w:i w:val="0"/>
          <w:color w:val="auto"/>
          <w:sz w:val="32"/>
          <w:szCs w:val="32"/>
        </w:rPr>
        <w:t>；举报</w:t>
      </w:r>
      <w:r>
        <w:rPr>
          <w:rFonts w:hint="eastAsia" w:ascii="仿宋" w:hAnsi="仿宋" w:eastAsia="仿宋" w:cs="仿宋"/>
          <w:i w:val="0"/>
          <w:color w:val="auto"/>
          <w:sz w:val="32"/>
          <w:szCs w:val="32"/>
          <w:lang w:val="en-US" w:eastAsia="zh-CN"/>
        </w:rPr>
        <w:t>1389</w:t>
      </w:r>
      <w:r>
        <w:rPr>
          <w:rFonts w:hint="eastAsia" w:ascii="仿宋" w:hAnsi="仿宋" w:eastAsia="仿宋" w:cs="仿宋"/>
          <w:i w:val="0"/>
          <w:color w:val="auto"/>
          <w:sz w:val="32"/>
          <w:szCs w:val="32"/>
        </w:rPr>
        <w:t>件，</w:t>
      </w:r>
      <w:r>
        <w:rPr>
          <w:rFonts w:hint="eastAsia" w:ascii="仿宋" w:hAnsi="仿宋" w:eastAsia="仿宋" w:cs="仿宋"/>
          <w:i w:val="0"/>
          <w:color w:val="auto"/>
          <w:sz w:val="32"/>
          <w:szCs w:val="32"/>
          <w:lang w:eastAsia="zh-CN"/>
        </w:rPr>
        <w:t>办结</w:t>
      </w:r>
      <w:r>
        <w:rPr>
          <w:rFonts w:hint="eastAsia" w:ascii="仿宋" w:hAnsi="仿宋" w:eastAsia="仿宋" w:cs="仿宋"/>
          <w:i w:val="0"/>
          <w:color w:val="auto"/>
          <w:sz w:val="32"/>
          <w:szCs w:val="32"/>
          <w:lang w:val="en-US" w:eastAsia="zh-CN"/>
        </w:rPr>
        <w:t>1276件。同时</w:t>
      </w:r>
      <w:r>
        <w:rPr>
          <w:rFonts w:hint="eastAsia" w:ascii="仿宋" w:hAnsi="仿宋" w:eastAsia="仿宋" w:cs="仿宋"/>
          <w:sz w:val="32"/>
          <w:szCs w:val="32"/>
        </w:rPr>
        <w:t>对消费者反映的问题进行深入细致地分析研判，确保消费投诉举报案件</w:t>
      </w:r>
      <w:r>
        <w:rPr>
          <w:rFonts w:hint="eastAsia" w:ascii="仿宋" w:hAnsi="仿宋" w:eastAsia="仿宋" w:cs="仿宋"/>
          <w:sz w:val="32"/>
          <w:szCs w:val="32"/>
          <w:lang w:eastAsia="zh-CN"/>
        </w:rPr>
        <w:t>得到落实。</w:t>
      </w:r>
    </w:p>
    <w:p>
      <w:pPr>
        <w:keepNext w:val="0"/>
        <w:keepLines w:val="0"/>
        <w:pageBreakBefore w:val="0"/>
        <w:widowControl/>
        <w:kinsoku/>
        <w:wordWrap/>
        <w:overflowPunct/>
        <w:topLinePunct w:val="0"/>
        <w:autoSpaceDE/>
        <w:autoSpaceDN/>
        <w:bidi w:val="0"/>
        <w:adjustRightInd/>
        <w:snapToGrid/>
        <w:spacing w:line="580" w:lineRule="exact"/>
        <w:ind w:left="0" w:firstLine="643" w:firstLineChars="200"/>
        <w:textAlignment w:val="auto"/>
        <w:outlineLvl w:val="9"/>
        <w:rPr>
          <w:rFonts w:hint="eastAsia" w:ascii="仿宋" w:hAnsi="仿宋" w:eastAsia="仿宋"/>
          <w:sz w:val="32"/>
          <w:szCs w:val="32"/>
        </w:rPr>
      </w:pPr>
      <w:r>
        <w:rPr>
          <w:rFonts w:hint="eastAsia" w:ascii="楷体" w:hAnsi="楷体" w:eastAsia="楷体" w:cs="楷体"/>
          <w:b/>
          <w:bCs/>
          <w:sz w:val="32"/>
          <w:szCs w:val="32"/>
          <w:lang w:eastAsia="zh-CN"/>
        </w:rPr>
        <w:t>（五）</w:t>
      </w:r>
      <w:r>
        <w:rPr>
          <w:rFonts w:hint="eastAsia" w:ascii="楷体" w:hAnsi="楷体" w:eastAsia="楷体" w:cs="楷体"/>
          <w:b/>
          <w:bCs/>
          <w:sz w:val="32"/>
          <w:szCs w:val="32"/>
        </w:rPr>
        <w:t>着力做好民生服务</w:t>
      </w:r>
      <w:r>
        <w:rPr>
          <w:rFonts w:hint="eastAsia" w:ascii="楷体" w:hAnsi="楷体" w:eastAsia="楷体" w:cs="楷体"/>
          <w:b/>
          <w:bCs/>
          <w:sz w:val="32"/>
          <w:szCs w:val="32"/>
          <w:lang w:eastAsia="zh-CN"/>
        </w:rPr>
        <w:t>。</w:t>
      </w:r>
      <w:r>
        <w:rPr>
          <w:rFonts w:hint="eastAsia" w:ascii="楷体" w:hAnsi="楷体" w:eastAsia="楷体" w:cs="楷体"/>
          <w:b w:val="0"/>
          <w:bCs/>
          <w:sz w:val="32"/>
          <w:szCs w:val="32"/>
          <w:lang w:eastAsia="zh-CN"/>
        </w:rPr>
        <w:t>对</w:t>
      </w:r>
      <w:r>
        <w:rPr>
          <w:rFonts w:hint="eastAsia" w:ascii="仿宋" w:hAnsi="仿宋" w:eastAsia="仿宋"/>
          <w:sz w:val="32"/>
          <w:szCs w:val="32"/>
        </w:rPr>
        <w:t>复合肥抽查</w:t>
      </w:r>
      <w:r>
        <w:rPr>
          <w:rFonts w:hint="eastAsia" w:ascii="仿宋" w:hAnsi="仿宋" w:eastAsia="仿宋"/>
          <w:sz w:val="32"/>
          <w:szCs w:val="32"/>
          <w:lang w:eastAsia="zh-CN"/>
        </w:rPr>
        <w:t>、</w:t>
      </w:r>
      <w:r>
        <w:rPr>
          <w:rFonts w:hint="eastAsia" w:ascii="仿宋" w:hAnsi="仿宋" w:eastAsia="仿宋"/>
          <w:sz w:val="32"/>
          <w:szCs w:val="32"/>
        </w:rPr>
        <w:t>成品油经营单位抽查</w:t>
      </w:r>
      <w:r>
        <w:rPr>
          <w:rFonts w:hint="eastAsia" w:ascii="仿宋" w:hAnsi="仿宋" w:eastAsia="仿宋"/>
          <w:sz w:val="32"/>
          <w:szCs w:val="32"/>
          <w:lang w:eastAsia="zh-CN"/>
        </w:rPr>
        <w:t>、</w:t>
      </w:r>
      <w:r>
        <w:rPr>
          <w:rFonts w:ascii="仿宋" w:hAnsi="仿宋" w:eastAsia="仿宋"/>
          <w:sz w:val="32"/>
          <w:szCs w:val="32"/>
        </w:rPr>
        <w:t>工业产品检验</w:t>
      </w:r>
      <w:r>
        <w:rPr>
          <w:rFonts w:hint="eastAsia" w:ascii="仿宋" w:hAnsi="仿宋" w:eastAsia="仿宋"/>
          <w:sz w:val="32"/>
          <w:szCs w:val="32"/>
          <w:lang w:eastAsia="zh-CN"/>
        </w:rPr>
        <w:t>分别为</w:t>
      </w:r>
      <w:r>
        <w:rPr>
          <w:rFonts w:hint="eastAsia" w:ascii="仿宋" w:hAnsi="仿宋" w:eastAsia="仿宋"/>
          <w:sz w:val="32"/>
          <w:szCs w:val="32"/>
        </w:rPr>
        <w:t>41批次</w:t>
      </w:r>
      <w:r>
        <w:rPr>
          <w:rFonts w:hint="eastAsia" w:ascii="仿宋" w:hAnsi="仿宋" w:eastAsia="仿宋"/>
          <w:sz w:val="32"/>
          <w:szCs w:val="32"/>
          <w:lang w:eastAsia="zh-CN"/>
        </w:rPr>
        <w:t>、</w:t>
      </w:r>
      <w:r>
        <w:rPr>
          <w:rFonts w:hint="eastAsia" w:ascii="仿宋" w:hAnsi="仿宋" w:eastAsia="仿宋"/>
          <w:sz w:val="32"/>
          <w:szCs w:val="32"/>
        </w:rPr>
        <w:t>28批次</w:t>
      </w:r>
      <w:r>
        <w:rPr>
          <w:rFonts w:hint="eastAsia" w:ascii="仿宋" w:hAnsi="仿宋" w:eastAsia="仿宋"/>
          <w:sz w:val="32"/>
          <w:szCs w:val="32"/>
          <w:lang w:eastAsia="zh-CN"/>
        </w:rPr>
        <w:t>、</w:t>
      </w:r>
      <w:r>
        <w:rPr>
          <w:rFonts w:hint="eastAsia" w:ascii="仿宋" w:hAnsi="仿宋" w:eastAsia="仿宋"/>
          <w:sz w:val="32"/>
          <w:szCs w:val="32"/>
        </w:rPr>
        <w:t>94批次</w:t>
      </w:r>
      <w:r>
        <w:rPr>
          <w:rFonts w:hint="eastAsia" w:ascii="仿宋" w:hAnsi="仿宋" w:eastAsia="仿宋"/>
          <w:sz w:val="32"/>
          <w:szCs w:val="32"/>
          <w:lang w:eastAsia="zh-CN"/>
        </w:rPr>
        <w:t>。</w:t>
      </w:r>
      <w:r>
        <w:rPr>
          <w:rFonts w:hint="eastAsia" w:ascii="仿宋" w:hAnsi="仿宋" w:eastAsia="仿宋"/>
          <w:sz w:val="32"/>
          <w:szCs w:val="32"/>
        </w:rPr>
        <w:t>完成对计量器具检定1420台，其中强检计量器具1418台，非强检计量器具2台。其中对加油机检定400台次，压力表检定415块，血压计检定56台；电子台秤检定302台，天平检定85台，电能表检定95块；大衡检定2台。受理加油机投诉检定3次，电能表投诉检定51块。帮助全市12家口罩生产企业做好CE认证及FDA认证工作。</w:t>
      </w:r>
    </w:p>
    <w:p>
      <w:pPr>
        <w:spacing w:line="520" w:lineRule="exact"/>
        <w:ind w:firstLine="614" w:firstLineChars="192"/>
        <w:rPr>
          <w:rFonts w:hint="eastAsia" w:ascii="黑体" w:hAnsi="黑体" w:eastAsia="黑体"/>
          <w:sz w:val="32"/>
          <w:szCs w:val="32"/>
        </w:rPr>
      </w:pPr>
      <w:r>
        <w:rPr>
          <w:rFonts w:hint="eastAsia" w:ascii="黑体" w:hAnsi="黑体" w:eastAsia="黑体"/>
          <w:sz w:val="32"/>
          <w:szCs w:val="32"/>
        </w:rPr>
        <w:t>三、存在的问题及原因</w:t>
      </w:r>
    </w:p>
    <w:p>
      <w:pPr>
        <w:pStyle w:val="8"/>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单位基本支出经费严重短缺。市监局在职人员多，下属委派机构多，每年扶贫工作经费、绩效奖、职工“7+1”福利、食堂开支等系列工作经费严重不足，特别是绩效奖、综治奖、文明单位奖项都由单位自筹资金，给单位形成资金紧张形势。</w:t>
      </w:r>
    </w:p>
    <w:p>
      <w:pPr>
        <w:pStyle w:val="8"/>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二）、监管项目多，财政经费保障不足。市监局职能多，监督区域大、范围广、任务重，各类专项整治活动频繁，2019年项目经费预算只有800万元，只含食品安全抽检经费、执法办案经费、市场协管员经费。根据省财政厅湘财综（2017）16号文件精神，减轻企业及个体经营户负担，免费印制执照及许可证，保障执收执法各项服务开支，对新增食品、特设经营户法规宣传资料发放等经费保障执收成本开支180万元未纳入预算。</w:t>
      </w:r>
    </w:p>
    <w:p>
      <w:pPr>
        <w:spacing w:line="520" w:lineRule="exact"/>
        <w:ind w:firstLine="614" w:firstLineChars="192"/>
        <w:rPr>
          <w:rFonts w:hint="eastAsia" w:ascii="黑体" w:hAnsi="黑体" w:eastAsia="黑体"/>
          <w:sz w:val="32"/>
          <w:szCs w:val="32"/>
        </w:rPr>
      </w:pPr>
      <w:r>
        <w:rPr>
          <w:rFonts w:hint="eastAsia" w:ascii="黑体" w:hAnsi="黑体" w:eastAsia="黑体"/>
          <w:sz w:val="32"/>
          <w:szCs w:val="32"/>
        </w:rPr>
        <w:t>四、提高财政资金绩效的措施与建议</w:t>
      </w:r>
    </w:p>
    <w:p>
      <w:pPr>
        <w:pStyle w:val="8"/>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措施：</w:t>
      </w:r>
    </w:p>
    <w:p>
      <w:pPr>
        <w:pStyle w:val="8"/>
        <w:ind w:firstLine="640" w:firstLineChars="200"/>
        <w:rPr>
          <w:rFonts w:hint="eastAsia" w:ascii="仿宋_GB2312" w:eastAsia="仿宋_GB2312"/>
          <w:sz w:val="32"/>
          <w:szCs w:val="32"/>
        </w:rPr>
      </w:pPr>
      <w:r>
        <w:rPr>
          <w:rFonts w:hint="eastAsia" w:ascii="仿宋_GB2312" w:eastAsia="仿宋_GB2312"/>
          <w:sz w:val="32"/>
          <w:szCs w:val="32"/>
          <w:lang w:val="en-US" w:eastAsia="zh-CN"/>
        </w:rPr>
        <w:t>（一）、</w:t>
      </w:r>
      <w:r>
        <w:rPr>
          <w:rFonts w:hint="eastAsia" w:ascii="仿宋_GB2312" w:eastAsia="仿宋_GB2312"/>
          <w:sz w:val="32"/>
          <w:szCs w:val="32"/>
        </w:rPr>
        <w:t>进一步加强项目支出的预算管理；增强财务预算执行情况的控制分析，进一步加强会计基础核算工作，为领导决策提供有用的决策信息。进一步加强财务日常监督工作，严格执行国家财经纪律，保证财务工作的真实、完整，维护全局整体利益。</w:t>
      </w:r>
    </w:p>
    <w:p>
      <w:pPr>
        <w:pStyle w:val="8"/>
        <w:ind w:firstLine="640" w:firstLineChars="200"/>
        <w:rPr>
          <w:rFonts w:hint="eastAsia" w:ascii="仿宋_GB2312" w:eastAsia="仿宋_GB2312"/>
          <w:sz w:val="32"/>
          <w:szCs w:val="32"/>
        </w:rPr>
      </w:pPr>
      <w:r>
        <w:rPr>
          <w:rFonts w:hint="eastAsia" w:ascii="仿宋_GB2312" w:eastAsia="仿宋_GB2312"/>
          <w:sz w:val="32"/>
          <w:szCs w:val="32"/>
          <w:lang w:val="en-US" w:eastAsia="zh-CN"/>
        </w:rPr>
        <w:t>（二）、</w:t>
      </w:r>
      <w:r>
        <w:rPr>
          <w:rFonts w:hint="eastAsia" w:ascii="仿宋_GB2312" w:eastAsia="仿宋_GB2312"/>
          <w:sz w:val="32"/>
          <w:szCs w:val="32"/>
        </w:rPr>
        <w:t>按财政预算及拨付项目内容严格对项目资金使用进行管理和规范。</w:t>
      </w:r>
    </w:p>
    <w:p>
      <w:pPr>
        <w:pStyle w:val="8"/>
        <w:ind w:firstLine="640" w:firstLineChars="200"/>
        <w:rPr>
          <w:rFonts w:hint="eastAsia" w:ascii="仿宋_GB2312" w:eastAsia="仿宋_GB2312"/>
          <w:sz w:val="32"/>
          <w:szCs w:val="32"/>
        </w:rPr>
      </w:pPr>
      <w:r>
        <w:rPr>
          <w:rFonts w:hint="eastAsia" w:ascii="仿宋_GB2312" w:eastAsia="仿宋_GB2312"/>
          <w:sz w:val="32"/>
          <w:szCs w:val="32"/>
          <w:lang w:val="en-US" w:eastAsia="zh-CN"/>
        </w:rPr>
        <w:t>（三）、</w:t>
      </w:r>
      <w:r>
        <w:rPr>
          <w:rFonts w:hint="eastAsia" w:ascii="仿宋_GB2312" w:eastAsia="仿宋_GB2312"/>
          <w:sz w:val="32"/>
          <w:szCs w:val="32"/>
        </w:rPr>
        <w:t>做好增收节支，合理、合法、科学、民主理财。</w:t>
      </w:r>
    </w:p>
    <w:p>
      <w:pPr>
        <w:pStyle w:val="8"/>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建议：</w:t>
      </w:r>
    </w:p>
    <w:p>
      <w:pPr>
        <w:pStyle w:val="8"/>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w:t>
      </w:r>
      <w:r>
        <w:rPr>
          <w:rFonts w:hint="eastAsia" w:ascii="仿宋_GB2312" w:eastAsia="仿宋_GB2312"/>
          <w:sz w:val="32"/>
          <w:szCs w:val="32"/>
        </w:rPr>
        <w:t>为了更好地统筹安排年</w:t>
      </w:r>
      <w:r>
        <w:rPr>
          <w:rFonts w:hint="eastAsia" w:ascii="仿宋_GB2312" w:eastAsia="仿宋_GB2312"/>
          <w:sz w:val="32"/>
          <w:szCs w:val="32"/>
          <w:lang w:eastAsia="zh-CN"/>
        </w:rPr>
        <w:t>度</w:t>
      </w:r>
      <w:r>
        <w:rPr>
          <w:rFonts w:hint="eastAsia" w:ascii="仿宋_GB2312" w:eastAsia="仿宋_GB2312"/>
          <w:sz w:val="32"/>
          <w:szCs w:val="32"/>
        </w:rPr>
        <w:t>的</w:t>
      </w:r>
      <w:r>
        <w:rPr>
          <w:rFonts w:hint="eastAsia" w:ascii="仿宋_GB2312" w:eastAsia="仿宋_GB2312"/>
          <w:sz w:val="32"/>
          <w:szCs w:val="32"/>
          <w:lang w:eastAsia="zh-CN"/>
        </w:rPr>
        <w:t>市场监管</w:t>
      </w:r>
      <w:r>
        <w:rPr>
          <w:rFonts w:hint="eastAsia" w:ascii="仿宋_GB2312" w:eastAsia="仿宋_GB2312"/>
          <w:sz w:val="32"/>
          <w:szCs w:val="32"/>
        </w:rPr>
        <w:t>资金</w:t>
      </w:r>
      <w:r>
        <w:rPr>
          <w:rFonts w:hint="eastAsia" w:ascii="仿宋_GB2312" w:eastAsia="仿宋_GB2312"/>
          <w:sz w:val="32"/>
          <w:szCs w:val="32"/>
          <w:lang w:eastAsia="zh-CN"/>
        </w:rPr>
        <w:t>使用</w:t>
      </w:r>
      <w:r>
        <w:rPr>
          <w:rFonts w:hint="eastAsia" w:ascii="仿宋_GB2312" w:eastAsia="仿宋_GB2312"/>
          <w:sz w:val="32"/>
          <w:szCs w:val="32"/>
        </w:rPr>
        <w:t>，</w:t>
      </w:r>
      <w:r>
        <w:rPr>
          <w:rFonts w:hint="eastAsia" w:ascii="仿宋_GB2312" w:eastAsia="仿宋_GB2312"/>
          <w:sz w:val="32"/>
          <w:szCs w:val="32"/>
          <w:lang w:eastAsia="zh-CN"/>
        </w:rPr>
        <w:t>建议</w:t>
      </w:r>
      <w:r>
        <w:rPr>
          <w:rFonts w:hint="eastAsia" w:ascii="仿宋_GB2312" w:eastAsia="仿宋_GB2312"/>
          <w:sz w:val="32"/>
          <w:szCs w:val="32"/>
          <w:lang w:val="en-US" w:eastAsia="zh-CN"/>
        </w:rPr>
        <w:t>财政</w:t>
      </w:r>
      <w:r>
        <w:rPr>
          <w:rFonts w:hint="eastAsia" w:ascii="仿宋_GB2312" w:eastAsia="仿宋_GB2312"/>
          <w:sz w:val="32"/>
          <w:szCs w:val="32"/>
          <w:lang w:eastAsia="zh-CN"/>
        </w:rPr>
        <w:t>局尽可能</w:t>
      </w:r>
      <w:r>
        <w:rPr>
          <w:rFonts w:hint="eastAsia" w:ascii="仿宋_GB2312" w:eastAsia="仿宋_GB2312"/>
          <w:sz w:val="32"/>
          <w:szCs w:val="32"/>
        </w:rPr>
        <w:t>早安排</w:t>
      </w:r>
      <w:r>
        <w:rPr>
          <w:rFonts w:hint="eastAsia" w:ascii="仿宋_GB2312" w:eastAsia="仿宋_GB2312"/>
          <w:sz w:val="32"/>
          <w:szCs w:val="32"/>
          <w:lang w:eastAsia="zh-CN"/>
        </w:rPr>
        <w:t>、</w:t>
      </w:r>
      <w:r>
        <w:rPr>
          <w:rFonts w:hint="eastAsia" w:ascii="仿宋_GB2312" w:eastAsia="仿宋_GB2312"/>
          <w:sz w:val="32"/>
          <w:szCs w:val="32"/>
        </w:rPr>
        <w:t>早</w:t>
      </w:r>
      <w:r>
        <w:rPr>
          <w:rFonts w:hint="eastAsia" w:ascii="仿宋_GB2312" w:eastAsia="仿宋_GB2312"/>
          <w:sz w:val="32"/>
          <w:szCs w:val="32"/>
          <w:lang w:eastAsia="zh-CN"/>
        </w:rPr>
        <w:t>下达</w:t>
      </w:r>
      <w:r>
        <w:rPr>
          <w:rFonts w:hint="eastAsia" w:ascii="仿宋_GB2312" w:eastAsia="仿宋_GB2312"/>
          <w:sz w:val="32"/>
          <w:szCs w:val="32"/>
          <w:lang w:val="en-US" w:eastAsia="zh-CN"/>
        </w:rPr>
        <w:t xml:space="preserve"> 。</w:t>
      </w:r>
    </w:p>
    <w:p>
      <w:pPr>
        <w:pStyle w:val="8"/>
        <w:ind w:firstLine="640" w:firstLineChars="200"/>
        <w:rPr>
          <w:rFonts w:hint="default" w:ascii="仿宋" w:hAnsi="仿宋" w:eastAsia="仿宋" w:cs="仿宋"/>
          <w:sz w:val="32"/>
          <w:szCs w:val="32"/>
          <w:lang w:val="en-US"/>
        </w:rPr>
      </w:pPr>
      <w:r>
        <w:rPr>
          <w:rFonts w:hint="eastAsia" w:ascii="仿宋_GB2312" w:eastAsia="仿宋_GB2312"/>
          <w:sz w:val="32"/>
          <w:szCs w:val="32"/>
          <w:lang w:val="en-US" w:eastAsia="zh-CN"/>
        </w:rPr>
        <w:t>（二）、为严格预算批复资金项目开支明细，确保资金专项使用到位，对单位人员年度绩效等奖励评选严把评选要求，对获奖单位的奖金项目实行财政预算制。</w:t>
      </w:r>
    </w:p>
    <w:p>
      <w:pPr>
        <w:spacing w:line="520" w:lineRule="exact"/>
        <w:ind w:firstLine="614" w:firstLineChars="192"/>
        <w:rPr>
          <w:rFonts w:hint="eastAsia" w:ascii="黑体" w:hAnsi="黑体" w:eastAsia="黑体"/>
          <w:sz w:val="32"/>
          <w:szCs w:val="32"/>
        </w:rPr>
      </w:pPr>
      <w:r>
        <w:rPr>
          <w:rFonts w:hint="eastAsia" w:ascii="黑体" w:hAnsi="黑体" w:eastAsia="黑体"/>
          <w:sz w:val="32"/>
          <w:szCs w:val="32"/>
        </w:rPr>
        <w:t>五、附件（佐证依据）</w:t>
      </w:r>
    </w:p>
    <w:p>
      <w:pPr>
        <w:spacing w:line="520" w:lineRule="exact"/>
        <w:ind w:firstLine="614" w:firstLineChars="192"/>
        <w:rPr>
          <w:rFonts w:hint="eastAsia" w:ascii="仿宋_GB2312" w:eastAsia="仿宋_GB2312"/>
          <w:sz w:val="32"/>
          <w:szCs w:val="32"/>
          <w:lang w:eastAsia="zh-CN"/>
        </w:rPr>
      </w:pPr>
      <w:r>
        <w:rPr>
          <w:rFonts w:hint="eastAsia" w:ascii="仿宋_GB2312" w:eastAsia="仿宋_GB2312"/>
          <w:sz w:val="32"/>
          <w:szCs w:val="32"/>
          <w:lang w:eastAsia="zh-CN"/>
        </w:rPr>
        <w:t>无</w:t>
      </w: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C4D67"/>
    <w:rsid w:val="0E557981"/>
    <w:rsid w:val="112A4A13"/>
    <w:rsid w:val="1CC13628"/>
    <w:rsid w:val="263D16F5"/>
    <w:rsid w:val="35FA0434"/>
    <w:rsid w:val="3DDC4D67"/>
    <w:rsid w:val="48C6451F"/>
    <w:rsid w:val="49CE41A8"/>
    <w:rsid w:val="61AF7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2020-09-17T11:51:00Z</dcterms:created>
  <dc:creator>Administrator</dc:creator>
  <cp:lastModifiedBy>acxzz</cp:lastModifiedBy>
  <dcterms:modified xsi:type="dcterms:W3CDTF">2020-09-22T01:15:10Z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