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邵东市委</w:t>
      </w:r>
      <w:r>
        <w:rPr>
          <w:rFonts w:hint="eastAsia" w:ascii="方正小标宋简体" w:hAnsi="黑体" w:eastAsia="方正小标宋简体"/>
          <w:bCs/>
          <w:sz w:val="44"/>
          <w:szCs w:val="44"/>
          <w:lang w:eastAsia="zh-CN"/>
        </w:rPr>
        <w:t>能源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办20</w:t>
      </w:r>
      <w:r>
        <w:rPr>
          <w:rFonts w:ascii="方正小标宋简体" w:hAnsi="黑体" w:eastAsia="方正小标宋简体"/>
          <w:bCs/>
          <w:sz w:val="44"/>
          <w:szCs w:val="44"/>
        </w:rPr>
        <w:t>20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年度部门整体</w:t>
      </w:r>
    </w:p>
    <w:p>
      <w:pPr>
        <w:spacing w:line="60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绩效评价报告</w:t>
      </w:r>
    </w:p>
    <w:p>
      <w:pPr>
        <w:spacing w:line="520" w:lineRule="exact"/>
        <w:rPr>
          <w:rFonts w:hint="eastAsia"/>
          <w:b/>
          <w:bCs/>
          <w:kern w:val="0"/>
          <w:sz w:val="20"/>
        </w:rPr>
      </w:pPr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一、基本概况</w:t>
      </w:r>
    </w:p>
    <w:p>
      <w:pPr>
        <w:spacing w:line="520" w:lineRule="exact"/>
        <w:ind w:firstLine="614" w:firstLineChars="192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能源办内设办公室，主要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拟订能源发展、产业政策及监督管理的；能源管理股，主管可再生能源开发创新、引进、推广；科教股，主要指导农村可再生能源技术人才教育.</w:t>
      </w:r>
    </w:p>
    <w:p>
      <w:pPr>
        <w:spacing w:line="520" w:lineRule="exact"/>
        <w:ind w:firstLine="614" w:firstLineChars="192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520" w:lineRule="exact"/>
        <w:ind w:firstLine="617" w:firstLineChars="192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（二）人员情况</w:t>
      </w:r>
    </w:p>
    <w:p>
      <w:pPr>
        <w:spacing w:line="520" w:lineRule="exact"/>
        <w:ind w:firstLine="614" w:firstLineChars="19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核定编制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人，实有在职在编人数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二、整体支出绩效状况</w:t>
      </w:r>
    </w:p>
    <w:p>
      <w:pPr>
        <w:spacing w:line="520" w:lineRule="exact"/>
        <w:ind w:firstLine="617" w:firstLineChars="192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(一）整体支出</w:t>
      </w:r>
    </w:p>
    <w:p>
      <w:pPr>
        <w:ind w:firstLine="627" w:firstLineChars="196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邵东市农村能源服务站职能职责就是</w:t>
      </w:r>
      <w:r>
        <w:rPr>
          <w:rFonts w:hint="eastAsia" w:ascii="仿宋_GB2312" w:hAnsi="仿宋_GB2312" w:eastAsia="仿宋_GB2312" w:cs="仿宋"/>
          <w:color w:val="111111"/>
          <w:kern w:val="0"/>
          <w:sz w:val="32"/>
          <w:szCs w:val="32"/>
        </w:rPr>
        <w:t>贯彻落实新能源和可再生能源的法律、法规和政策。开展资源调查，拟订能源发展规划、年度计划和产业政策；组织起草地方性能源政策和规章并组织实话及监督管理。组织与指导新能源和可再生能源开发创新；引进与推广新技术、新工艺、新产品。指导区域内可再生能源服务体系建设与管理；引导能源行业节能和资源综合利用及其项目实施监管。会同有关部门执行可再生能源技术和产品标准，协同质量技术监督、工商行政管理部门进行质量监督和市场监管。制定能源行业技术人才队伍建设规划并组织实施；指导农村可再生能源技术人才教育与职业技能开发；普及可再生能源综合利用和节能减排知识，培育循环生态农业及培训新型职业农民。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承担着全市农村能源的利用、管理和发展，并承担全市村庄亮化工程的实施。随着人们对美好生活的向往生活要求的提高，各村安装路灯的要求越来越迫切，按照每盏奖励1000元标准</w:t>
      </w: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予以被奖补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，每年全</w:t>
      </w: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维修约补助资金40万左右。</w:t>
      </w: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但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远远达不到需要，所以每年有负债运行的情况。全市村庄亮化工程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是在2014年以新农村示范村建设为重点市政府提出的，每年市财政安排200万用村庄亮化奖励。至目前，农村主道路亮化率已达到将近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0%，其中安装太阳能路灯近3万盏，电路灯1万多盏，路灯总投资近1.2亿元，市财政为农村太阳能路灯拨付专项补助资金1300万元，实现年节约用电500万度,节支300万元，实现税收900余万元，财政净支出100万左右。具有良好社会效益、经济效益和环境效益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</w:p>
    <w:p>
      <w:pPr>
        <w:spacing w:line="520" w:lineRule="exact"/>
        <w:ind w:firstLine="617" w:firstLineChars="192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（二）绩效状况</w:t>
      </w:r>
    </w:p>
    <w:p>
      <w:pPr>
        <w:ind w:firstLine="627" w:firstLineChars="196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从财政投入和管理的角度来看，农村清洁能源项目比较圆满地完了它既定的目标，实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现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良好社会效益、经济效益和环境效益。</w:t>
      </w:r>
    </w:p>
    <w:p>
      <w:pPr>
        <w:ind w:firstLine="627" w:firstLineChars="196"/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一是项目的实施改善和保护了当地的生态环境，改善了农户生产生活方式，通过过发展农村沼气和大型沼气池，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让猪粪</w:t>
      </w: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秸杆等有机废物进行回收，产生可燃气体和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发酵原料，可以发电、供暖、做为燃气用来做饭，烧水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等日常生活用燃料问题。</w:t>
      </w:r>
    </w:p>
    <w:p>
      <w:pPr>
        <w:ind w:firstLine="627" w:firstLineChars="196"/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二是促进农村卫生和生态环境的改善，建设村容整洁、环境优美的新农村。随着养殖业的迅速发展，大量的畜禽粪便得到及时有效的处理，通过农村能源的发展，既改变了农村的环境状况，又改善了人居环境，阻断疫病传染源，使农村村容村貌在潜移默化中发生根本变化，促进了农村社会文明进步。</w:t>
      </w:r>
    </w:p>
    <w:p>
      <w:pPr>
        <w:ind w:firstLine="627" w:firstLineChars="196"/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太阳能路灯是新能源的代表，是提倡节能环保使用的新能源，太阳能路灯的安装在漆黑的夜晚为大家照亮回家的路，已成为生活中不可缺少的一部分，为人的生活带来了方便。</w:t>
      </w:r>
    </w:p>
    <w:p>
      <w:pPr>
        <w:ind w:firstLine="627" w:firstLineChars="196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四是希望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政府少量资金撬动民间资金，用小钱办大事。让农村亮起来，让村庄美起来。但我市疆土面积宽，公路里程长，各村要求迫切，主干道尚有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0%的村没一盏路灯，财政预算资金太少，没办法满足他们的要求，为建设美丽乡村，请求市财政每年安排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00万，继续安排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年，真正让农村亮起来。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实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现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社会效益、经济效益和环境效益。</w:t>
      </w:r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三、存在的问题及原因</w:t>
      </w:r>
    </w:p>
    <w:p>
      <w:pPr>
        <w:spacing w:line="520" w:lineRule="exact"/>
        <w:ind w:firstLine="614" w:firstLineChars="19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财务人员业务水平和专业水平有待进一步提高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四、提高财政资金绩效的措施与建议</w:t>
      </w:r>
    </w:p>
    <w:p>
      <w:pPr>
        <w:spacing w:line="520" w:lineRule="exact"/>
        <w:ind w:firstLine="614" w:firstLineChars="19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加强对专项资金的管理，按工作要求加快专项资金支出，切实发挥资金效益。制定合理的年度工作计划和年度经费支出预算，确保全年经费支出均衡。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20D81"/>
    <w:rsid w:val="59C2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2021-10-08T08:27:00Z</dcterms:created>
  <dc:creator>清风一阵</dc:creator>
  <cp:lastModifiedBy>清风一阵</cp:lastModifiedBy>
  <dcterms:modified xsi:type="dcterms:W3CDTF">2021-10-08T08:28:12Z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DE323FA458354020BC9B66B3AC9376AE</vt:lpwstr>
  </property>
</Properties>
</file>