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2" w:line="260" w:lineRule="auto"/>
        <w:ind w:left="2740" w:right="748" w:hanging="1956"/>
        <w:rPr>
          <w:rFonts w:ascii="微软雅黑" w:hAnsi="微软雅黑" w:eastAsia="微软雅黑" w:cs="微软雅黑"/>
          <w:sz w:val="47"/>
          <w:szCs w:val="47"/>
          <w:lang w:eastAsia="zh-CN"/>
        </w:rPr>
      </w:pPr>
      <w:r>
        <w:rPr>
          <w:rFonts w:hint="eastAsia" w:ascii="微软雅黑" w:hAnsi="微软雅黑" w:eastAsia="微软雅黑" w:cs="微软雅黑"/>
          <w:sz w:val="47"/>
          <w:szCs w:val="47"/>
          <w:lang w:val="en-US" w:eastAsia="zh-CN"/>
        </w:rPr>
        <w:t>2024</w:t>
      </w:r>
      <w:r>
        <w:rPr>
          <w:rFonts w:ascii="微软雅黑" w:hAnsi="微软雅黑" w:eastAsia="微软雅黑" w:cs="微软雅黑"/>
          <w:sz w:val="47"/>
          <w:szCs w:val="47"/>
          <w:lang w:eastAsia="zh-CN"/>
        </w:rPr>
        <w:t>年度</w:t>
      </w:r>
      <w:r>
        <w:rPr>
          <w:rFonts w:hint="eastAsia" w:ascii="微软雅黑" w:hAnsi="微软雅黑" w:eastAsia="微软雅黑" w:cs="微软雅黑"/>
          <w:sz w:val="47"/>
          <w:szCs w:val="47"/>
          <w:lang w:eastAsia="zh-CN"/>
        </w:rPr>
        <w:t>黑田铺镇人民政府</w:t>
      </w:r>
      <w:r>
        <w:rPr>
          <w:rFonts w:ascii="微软雅黑" w:hAnsi="微软雅黑" w:eastAsia="微软雅黑" w:cs="微软雅黑"/>
          <w:sz w:val="47"/>
          <w:szCs w:val="47"/>
          <w:lang w:eastAsia="zh-CN"/>
        </w:rPr>
        <w:t>整体支出 绩效自评报告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部门整体支出绩效情况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2024年我单位基本实现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整体支出绩效目标，并从运行成本、管理效率、履职效能、绩效目标管理等方面对2024年部门整体支出绩效</w:t>
      </w:r>
      <w:r>
        <w:rPr>
          <w:rFonts w:hint="eastAsia" w:ascii="Times New Roman" w:hAnsi="Times New Roman" w:eastAsia="仿宋_GB2312"/>
          <w:sz w:val="32"/>
          <w:szCs w:val="32"/>
        </w:rPr>
        <w:t>开展了评价，具体情况如下：  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运行成本</w:t>
      </w:r>
      <w:r>
        <w:rPr>
          <w:rFonts w:hint="eastAsia" w:ascii="Times New Roman" w:hAnsi="Times New Roman" w:eastAsia="仿宋_GB2312"/>
          <w:sz w:val="32"/>
          <w:szCs w:val="32"/>
        </w:rPr>
        <w:t>方面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执行严格的财务制度，控制运行成本，效果良好，部门经济支出分类核算准确、合理。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管理效率</w:t>
      </w:r>
      <w:r>
        <w:rPr>
          <w:rFonts w:hint="eastAsia" w:ascii="Times New Roman" w:hAnsi="Times New Roman" w:eastAsia="仿宋_GB2312"/>
          <w:sz w:val="32"/>
          <w:szCs w:val="32"/>
        </w:rPr>
        <w:t>方面 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加强经费合法合规性审核和预算控制，资金使用合法合规，支出手续齐全，程序到位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。资产管理规范安全，各项资产保存完整，对使用的资产进行经常性核对，有效防止国有资产的流失。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履职效能方面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围绕年度工作和部门职能，立足实际，扎实工作，有效促进各项工作的推进和发展，推动镇域经济社会环境效益的不断产出。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绩效目标管理方面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我单位严格按照年初设立的工作任务和财政支出重点方向，确立开展年度重点评价预算项目，形成评价报告</w:t>
      </w:r>
      <w:r>
        <w:rPr>
          <w:rFonts w:hint="eastAsia" w:ascii="宋体" w:hAnsi="宋体" w:eastAsia="宋体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1.管理制度不完善，绩效管理制度不健全。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2.绩效评价工作未能全面开展宣传培训，自评覆盖率低，绩效评价质量不高。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D11DC"/>
    <w:rsid w:val="257561BB"/>
    <w:rsid w:val="424C0575"/>
    <w:rsid w:val="509118C7"/>
    <w:rsid w:val="57BD11DC"/>
    <w:rsid w:val="735714EB"/>
    <w:rsid w:val="7F4D1B0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2024-04-02T10:45:00Z</dcterms:created>
  <dc:creator>Administrator</dc:creator>
  <cp:lastModifiedBy>Administrator</cp:lastModifiedBy>
  <dcterms:modified xsi:type="dcterms:W3CDTF">2025-06-03T00:49:31Z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ICV">
    <vt:lpwstr>D5AB3439D67D48EFA4C792E9A2B237E8</vt:lpwstr>
  </property>
</Properties>
</file>