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51DAC">
      <w:pPr>
        <w:snapToGrid w:val="0"/>
        <w:spacing w:line="58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p w14:paraId="79C79D46">
      <w:pPr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邵东市城镇土地使用税地段等级</w:t>
      </w:r>
    </w:p>
    <w:p w14:paraId="41B25717">
      <w:pPr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适用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范围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33382837">
      <w:pPr>
        <w:pStyle w:val="2"/>
        <w:spacing w:before="0" w:beforeAutospacing="0" w:after="0" w:afterAutospacing="0" w:line="300" w:lineRule="exact"/>
        <w:rPr>
          <w:rFonts w:hint="eastAsia" w:ascii="Times New Roman" w:hAnsi="Times New Roman" w:cs="Times New Roman" w:eastAsiaTheme="minorEastAsia"/>
          <w:sz w:val="32"/>
          <w:szCs w:val="32"/>
        </w:rPr>
      </w:pPr>
    </w:p>
    <w:tbl>
      <w:tblPr>
        <w:tblStyle w:val="10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786"/>
        <w:gridCol w:w="6684"/>
      </w:tblGrid>
      <w:tr w14:paraId="4058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tblHeader/>
          <w:jc w:val="center"/>
        </w:trPr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 w14:paraId="17AF735C">
            <w:pPr>
              <w:spacing w:line="340" w:lineRule="exact"/>
              <w:jc w:val="center"/>
              <w:textAlignment w:val="baseline"/>
              <w:rPr>
                <w:rFonts w:hint="eastAsia" w:ascii="黑体" w:hAnsi="黑体" w:eastAsia="黑体" w:cs="黑体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shd w:val="clear" w:color="auto" w:fill="FFFFFF"/>
                <w:lang w:eastAsia="zh-CN"/>
              </w:rPr>
              <w:t>适用</w:t>
            </w:r>
          </w:p>
          <w:p w14:paraId="10B42598">
            <w:pPr>
              <w:spacing w:line="340" w:lineRule="exact"/>
              <w:jc w:val="center"/>
              <w:textAlignment w:val="baseline"/>
              <w:rPr>
                <w:rFonts w:hint="eastAsia" w:ascii="黑体" w:hAnsi="黑体" w:eastAsia="黑体" w:cs="黑体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shd w:val="clear" w:color="auto" w:fill="FFFFFF"/>
                <w:lang w:eastAsia="zh-CN"/>
              </w:rPr>
              <w:t>等级</w:t>
            </w:r>
          </w:p>
        </w:tc>
        <w:tc>
          <w:tcPr>
            <w:tcW w:w="1786" w:type="dxa"/>
            <w:tcBorders>
              <w:bottom w:val="single" w:color="auto" w:sz="4" w:space="0"/>
            </w:tcBorders>
            <w:vAlign w:val="center"/>
          </w:tcPr>
          <w:p w14:paraId="59C01C60">
            <w:pPr>
              <w:spacing w:line="340" w:lineRule="exact"/>
              <w:jc w:val="center"/>
              <w:textAlignment w:val="baseline"/>
              <w:rPr>
                <w:rFonts w:hint="eastAsia" w:ascii="黑体" w:hAnsi="黑体" w:eastAsia="黑体" w:cs="黑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shd w:val="clear" w:color="auto" w:fill="FFFFFF"/>
              </w:rPr>
              <w:t>税额标准</w:t>
            </w:r>
          </w:p>
          <w:p w14:paraId="603A92DD">
            <w:pPr>
              <w:spacing w:line="340" w:lineRule="exact"/>
              <w:jc w:val="center"/>
              <w:textAlignment w:val="baseline"/>
              <w:rPr>
                <w:rFonts w:hint="eastAsia" w:ascii="黑体" w:hAnsi="黑体" w:eastAsia="黑体" w:cs="黑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shd w:val="clear" w:color="auto" w:fill="FFFFFF"/>
              </w:rPr>
              <w:t>（元/平方米）</w:t>
            </w:r>
          </w:p>
        </w:tc>
        <w:tc>
          <w:tcPr>
            <w:tcW w:w="66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4D9F62">
            <w:pPr>
              <w:tabs>
                <w:tab w:val="left" w:pos="1350"/>
              </w:tabs>
              <w:spacing w:line="3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征收范围</w:t>
            </w:r>
          </w:p>
        </w:tc>
      </w:tr>
      <w:tr w14:paraId="4D07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945" w:type="dxa"/>
            <w:vAlign w:val="center"/>
          </w:tcPr>
          <w:p w14:paraId="3E1B72F4">
            <w:pPr>
              <w:spacing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三级</w:t>
            </w:r>
          </w:p>
        </w:tc>
        <w:tc>
          <w:tcPr>
            <w:tcW w:w="1786" w:type="dxa"/>
            <w:vAlign w:val="center"/>
          </w:tcPr>
          <w:p w14:paraId="31E590D5">
            <w:pPr>
              <w:spacing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684" w:type="dxa"/>
            <w:shd w:val="clear" w:color="auto" w:fill="auto"/>
            <w:vAlign w:val="center"/>
          </w:tcPr>
          <w:p w14:paraId="2641A940">
            <w:pPr>
              <w:spacing w:line="340" w:lineRule="exac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昭阳路（衡宝路口至建设北路路口）以南，建设北路（昭阳路口至衡宝路口）以西，衡宝路（昭阳路口至建设北路口）东北方向范围内。</w:t>
            </w:r>
          </w:p>
        </w:tc>
      </w:tr>
      <w:tr w14:paraId="387A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0" w:hRule="atLeast"/>
          <w:jc w:val="center"/>
        </w:trPr>
        <w:tc>
          <w:tcPr>
            <w:tcW w:w="945" w:type="dxa"/>
            <w:vAlign w:val="center"/>
          </w:tcPr>
          <w:p w14:paraId="505F25A4">
            <w:pPr>
              <w:spacing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四级</w:t>
            </w:r>
          </w:p>
        </w:tc>
        <w:tc>
          <w:tcPr>
            <w:tcW w:w="1786" w:type="dxa"/>
            <w:vAlign w:val="center"/>
          </w:tcPr>
          <w:p w14:paraId="27C05A5F">
            <w:pPr>
              <w:spacing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684" w:type="dxa"/>
            <w:shd w:val="clear" w:color="auto" w:fill="auto"/>
            <w:vAlign w:val="center"/>
          </w:tcPr>
          <w:p w14:paraId="158AD708">
            <w:pPr>
              <w:spacing w:line="340" w:lineRule="exac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公园路（景秀路口至昭阳路口）以东，景秀路（公园路口至建设北路口）以南，建设北路（景秀路口至昭阳路口）以西，昭阳路（建设北路口至公园路口）以北范围内。2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公园路（昭阳路口至东风西路口）以东，昭阳路（公园路口至衡宝路口）以南，衡宝路（昭阳路口至东风西路口）以西，东风路（公园路口至衡宝路口）以北范围内。3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公园路（北岭路口至景秀路口）以东，北岭路（建设北路口至公园路口）以南，建设北路（北岭路口至景秀路口）以西，景秀路（建设北路口至公园路口）以北范围内。4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建设路（北岭路口至衡宝路口）以东，衡宝路（建设北路口至人民路口）以东，北岭路（建设北路口至希望大道路口）以南，希望大道（北岭路口至人民路口）以西，人民路（希望大道路口至衡宝路口）以北范围内。5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金龙大道（东风路口至人民路口）以东，东风路（金龙大道路口至衡宝路口）以南，衡宝路（东风路口至人民路口）以西，人民路（衡宝路口至金龙大道路口）以北范围内。6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希望大道（景秀路口至兴和路口）以东，景秀路（希望大道路口至绿汀大道路口）以南，绿汀大道（景秀路口至兴和路口）以西，兴和大道（希望大道路口至绿汀大道路口）以北范围内。</w:t>
            </w:r>
          </w:p>
        </w:tc>
      </w:tr>
      <w:tr w14:paraId="1BBF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0" w:hRule="atLeast"/>
          <w:jc w:val="center"/>
        </w:trPr>
        <w:tc>
          <w:tcPr>
            <w:tcW w:w="945" w:type="dxa"/>
            <w:vAlign w:val="center"/>
          </w:tcPr>
          <w:p w14:paraId="29DA3AA6">
            <w:pPr>
              <w:spacing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六级</w:t>
            </w:r>
          </w:p>
        </w:tc>
        <w:tc>
          <w:tcPr>
            <w:tcW w:w="1786" w:type="dxa"/>
            <w:vAlign w:val="center"/>
          </w:tcPr>
          <w:p w14:paraId="63F2BC2E">
            <w:pPr>
              <w:spacing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684" w:type="dxa"/>
            <w:shd w:val="clear" w:color="auto" w:fill="auto"/>
            <w:vAlign w:val="center"/>
          </w:tcPr>
          <w:p w14:paraId="13DB9560">
            <w:pPr>
              <w:spacing w:line="300" w:lineRule="exac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绿汀大道（北岭路口至百富路口）以东，北岭路（绿汀大道路口至民意路口）以南，民意路（北岭路口至百富路口）以西，百富路（绿汀大道路口至民意路口）以北范围内。2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希望大道（兴和路口至百富路口）以东，兴和路（希望大道路口至绿汀大道路口）以南，绿汀大道（兴和路口至百富路口）以西，百富路（希望大道路口至绿汀大道路口）以北范围内。3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希望大道（北岭路口至景秀路口）以东，北岭路（希望大道路口至绿汀大道路口）以南，绿汀大道（北岭路口至景秀路口）以西，景秀路（希望大道路口至绿汀大道路口）以北范围内。4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红岭路（红岭路口至娄邵铁路交叉口至北岭路口）以东，娄邵铁路（红岭路口与娄邵铁路交叉口至绿汀大道娄邵铁路交叉口）以南，绿汀大道（绿汀大道娄邵铁路交叉口至北岭路口）以西，北岭路（红岭路口至绿汀大道路口）以北范围内（包括焦化厂厂区范围土地）。5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新320国道（新320国道与上瑞高速交叉口至红岭路口）东南方向，上瑞高速（新320国道与上瑞高速交叉口至上瑞高速麦子口人车道）东南方向，桐江东北方向，公园路（公园路桐江桥至北岭路口）以西，北岭路（公园路口至红岭路口）以北，红岭路（北岭路口至新320国道路口）以西范围内。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公园路（公园路桐江桥至东风西路口）以东，东风西路（公园路口至金龙大道路口）以南，金龙大道（东风西路口至人民路口）西南方向，桐江（公园路桐江桥至人民路桐江桥）段以北范围内。7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人民路（人民路桐江桥至沿河南路桐江桥）段以南，桐江（人民路桐江桥至沿河南路桐江桥）段以北范围内。8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桐江（人民路桐江桥至富民路口）段东南方向，人民路（人民路桐江桥至兴隆一路口）以南，兴隆一路（人民路口至富民路口）以西，富民路（兴隆一路口至沿河南路口）以北范围内。</w:t>
            </w:r>
          </w:p>
        </w:tc>
      </w:tr>
      <w:tr w14:paraId="3DA8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945" w:type="dxa"/>
            <w:vAlign w:val="center"/>
          </w:tcPr>
          <w:p w14:paraId="33843839">
            <w:pPr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七级</w:t>
            </w:r>
          </w:p>
        </w:tc>
        <w:tc>
          <w:tcPr>
            <w:tcW w:w="1786" w:type="dxa"/>
            <w:vAlign w:val="center"/>
          </w:tcPr>
          <w:p w14:paraId="5AC39346">
            <w:pPr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6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3707D6">
            <w:pPr>
              <w:spacing w:line="300" w:lineRule="exact"/>
              <w:textAlignment w:val="baseline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1.邵东市城镇开发边界内区域，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三级、四级、六级未列举的地方。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2.牛马司镇：水井头村。3.廉桥镇：药都产业园内区域。</w:t>
            </w:r>
          </w:p>
        </w:tc>
      </w:tr>
      <w:tr w14:paraId="2338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exact"/>
          <w:jc w:val="center"/>
        </w:trPr>
        <w:tc>
          <w:tcPr>
            <w:tcW w:w="945" w:type="dxa"/>
            <w:vAlign w:val="center"/>
          </w:tcPr>
          <w:p w14:paraId="207407F4">
            <w:pPr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八级</w:t>
            </w:r>
          </w:p>
        </w:tc>
        <w:tc>
          <w:tcPr>
            <w:tcW w:w="1786" w:type="dxa"/>
            <w:vAlign w:val="center"/>
          </w:tcPr>
          <w:p w14:paraId="44576A67">
            <w:pPr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684" w:type="dxa"/>
            <w:vAlign w:val="center"/>
          </w:tcPr>
          <w:p w14:paraId="5608AC31">
            <w:pPr>
              <w:spacing w:line="300" w:lineRule="exact"/>
              <w:textAlignment w:val="baseline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.药都工业园，五金工业园，印刷产业园，塑料产品园，食品产业园。2.牛马司镇、廉桥镇、界岭镇、九龙岭镇、仙槎桥镇、火厂坪镇、佘田桥镇、灵官殿镇、团山镇、砂石镇、流光岭镇、流泽镇、魏家桥镇、野鸡坪镇、杨桥镇、水东江镇、黑田铺镇、简家陇镇等18个建制镇除七级第2条、第3条和八级第1条正列举名称之外的城镇开发边界内其他区域。</w:t>
            </w:r>
          </w:p>
        </w:tc>
      </w:tr>
    </w:tbl>
    <w:p w14:paraId="1E1BB7C5">
      <w:pPr>
        <w:spacing w:line="20" w:lineRule="exact"/>
        <w:jc w:val="left"/>
      </w:pPr>
    </w:p>
    <w:sectPr>
      <w:footerReference r:id="rId3" w:type="default"/>
      <w:pgSz w:w="11906" w:h="16838"/>
      <w:pgMar w:top="2211" w:right="1474" w:bottom="1928" w:left="164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43FB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B236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EB236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F3"/>
    <w:rsid w:val="000941FE"/>
    <w:rsid w:val="001E79F3"/>
    <w:rsid w:val="002436A8"/>
    <w:rsid w:val="00274BCF"/>
    <w:rsid w:val="002F0A4C"/>
    <w:rsid w:val="003337AE"/>
    <w:rsid w:val="004B6BAC"/>
    <w:rsid w:val="005940F8"/>
    <w:rsid w:val="005E7FDA"/>
    <w:rsid w:val="006C2CDB"/>
    <w:rsid w:val="00704449"/>
    <w:rsid w:val="0079367B"/>
    <w:rsid w:val="008C6004"/>
    <w:rsid w:val="008D2884"/>
    <w:rsid w:val="00A9104A"/>
    <w:rsid w:val="00B06542"/>
    <w:rsid w:val="00D134C3"/>
    <w:rsid w:val="00D26A8B"/>
    <w:rsid w:val="00D54E36"/>
    <w:rsid w:val="00E85662"/>
    <w:rsid w:val="00EF291C"/>
    <w:rsid w:val="014C70F0"/>
    <w:rsid w:val="026E220C"/>
    <w:rsid w:val="02754729"/>
    <w:rsid w:val="034527DA"/>
    <w:rsid w:val="054C7F4A"/>
    <w:rsid w:val="08DA17C9"/>
    <w:rsid w:val="0C285195"/>
    <w:rsid w:val="0D546144"/>
    <w:rsid w:val="10773B70"/>
    <w:rsid w:val="13952435"/>
    <w:rsid w:val="144A0950"/>
    <w:rsid w:val="15E36001"/>
    <w:rsid w:val="163167AB"/>
    <w:rsid w:val="167EF9D8"/>
    <w:rsid w:val="1BA32E7B"/>
    <w:rsid w:val="1BFC1542"/>
    <w:rsid w:val="1CCD6C11"/>
    <w:rsid w:val="1EBB5874"/>
    <w:rsid w:val="1F403107"/>
    <w:rsid w:val="221A0D96"/>
    <w:rsid w:val="28C52C27"/>
    <w:rsid w:val="2B2E7182"/>
    <w:rsid w:val="2B941B7D"/>
    <w:rsid w:val="2EBB267D"/>
    <w:rsid w:val="2F5A3719"/>
    <w:rsid w:val="32C00675"/>
    <w:rsid w:val="330C2E95"/>
    <w:rsid w:val="35AB1BA3"/>
    <w:rsid w:val="3853594E"/>
    <w:rsid w:val="3A393191"/>
    <w:rsid w:val="3C617F0E"/>
    <w:rsid w:val="40E209C7"/>
    <w:rsid w:val="4122066B"/>
    <w:rsid w:val="440808E1"/>
    <w:rsid w:val="46A26981"/>
    <w:rsid w:val="4AFA493A"/>
    <w:rsid w:val="4BAC30DA"/>
    <w:rsid w:val="4BFE3A89"/>
    <w:rsid w:val="52593BBB"/>
    <w:rsid w:val="532513BD"/>
    <w:rsid w:val="5388668F"/>
    <w:rsid w:val="547636F0"/>
    <w:rsid w:val="555B63DD"/>
    <w:rsid w:val="5575190F"/>
    <w:rsid w:val="55E114FC"/>
    <w:rsid w:val="578B7279"/>
    <w:rsid w:val="589722BE"/>
    <w:rsid w:val="5C004629"/>
    <w:rsid w:val="5C6562C4"/>
    <w:rsid w:val="5D176196"/>
    <w:rsid w:val="5EA10C60"/>
    <w:rsid w:val="5ECE7C1D"/>
    <w:rsid w:val="5F4413DB"/>
    <w:rsid w:val="5FC53DBD"/>
    <w:rsid w:val="601C5B3D"/>
    <w:rsid w:val="640349AD"/>
    <w:rsid w:val="68F0768A"/>
    <w:rsid w:val="6BE059D2"/>
    <w:rsid w:val="6D216EF6"/>
    <w:rsid w:val="6DF47727"/>
    <w:rsid w:val="6E244812"/>
    <w:rsid w:val="6E3C63DE"/>
    <w:rsid w:val="708041FD"/>
    <w:rsid w:val="716A010E"/>
    <w:rsid w:val="719528F7"/>
    <w:rsid w:val="75D61AA5"/>
    <w:rsid w:val="76FE7B2E"/>
    <w:rsid w:val="77FDB7B8"/>
    <w:rsid w:val="795B149D"/>
    <w:rsid w:val="79FF2918"/>
    <w:rsid w:val="7E5FA2E7"/>
    <w:rsid w:val="7EFBD640"/>
    <w:rsid w:val="7F62517A"/>
    <w:rsid w:val="7F768A2A"/>
    <w:rsid w:val="7FC52FC9"/>
    <w:rsid w:val="D7F63CAC"/>
    <w:rsid w:val="DBB5ACB6"/>
    <w:rsid w:val="DBE621C7"/>
    <w:rsid w:val="FDFFCA8B"/>
    <w:rsid w:val="FFF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before="100" w:beforeAutospacing="1" w:after="100" w:afterAutospacing="1" w:line="580" w:lineRule="exact"/>
      <w:ind w:left="0" w:leftChars="0" w:firstLine="420" w:firstLineChars="200"/>
    </w:pPr>
    <w:rPr>
      <w:rFonts w:ascii="Times New Roman" w:hAnsi="Times New Roman" w:cs="Times New Roman"/>
      <w:sz w:val="32"/>
      <w:szCs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1"/>
    <w:qFormat/>
    <w:uiPriority w:val="0"/>
    <w:pPr>
      <w:autoSpaceDE w:val="0"/>
      <w:autoSpaceDN w:val="0"/>
      <w:ind w:firstLine="420"/>
      <w:jc w:val="left"/>
    </w:pPr>
    <w:rPr>
      <w:rFonts w:ascii="??" w:hAnsi="??" w:cs="??"/>
      <w:kern w:val="0"/>
      <w:sz w:val="32"/>
      <w:szCs w:val="32"/>
      <w:lang w:eastAsia="en-US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eastAsia="宋体"/>
      <w:sz w:val="21"/>
      <w:szCs w:val="24"/>
    </w:rPr>
  </w:style>
  <w:style w:type="paragraph" w:styleId="6">
    <w:name w:val="footer"/>
    <w:basedOn w:val="1"/>
    <w:next w:val="5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1578</Words>
  <Characters>1606</Characters>
  <Lines>55</Lines>
  <Paragraphs>15</Paragraphs>
  <TotalTime>13</TotalTime>
  <ScaleCrop>false</ScaleCrop>
  <LinksUpToDate>false</LinksUpToDate>
  <CharactersWithSpaces>1611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2025-02-20T17:44:00Z</dcterms:created>
  <dc:creator>贺雄辉</dc:creator>
  <cp:lastModifiedBy>切</cp:lastModifiedBy>
  <cp:lastPrinted>2026-02-06T06:55:00Z</cp:lastPrinted>
  <dcterms:modified xsi:type="dcterms:W3CDTF">2026-02-10T06:59:18Z</dcterms:modified>
  <dc:title>邵东市人民政府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eyJoZGlkIjoiNjQyZmU0NWFhODE5MTY3NmQ4YTE2OGJlNjgwZDFjYTQiLCJ1c2VySWQiOiI3MzgwNDgzNDgifQ==</vt:lpwstr>
  </property>
  <property fmtid="{D5CDD505-2E9C-101B-9397-08002B2CF9AE}" pid="4" name="ICV">
    <vt:lpwstr>2BB275F8C64B48DEACC7ECAD03F962BE_13</vt:lpwstr>
  </property>
</Properties>
</file>