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Style w:val="8"/>
          <w:rFonts w:hint="eastAsia"/>
          <w:sz w:val="36"/>
          <w:szCs w:val="36"/>
        </w:rPr>
        <w:t>2020年度堡面前乡政府整体支出绩效评价报告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</w:p>
    <w:p>
      <w:pPr>
        <w:pStyle w:val="6"/>
        <w:ind w:firstLine="0" w:firstLineChars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一、部门概况</w:t>
      </w:r>
    </w:p>
    <w:p>
      <w:pPr>
        <w:pStyle w:val="6"/>
        <w:ind w:firstLine="0" w:firstLineChars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（一）主要职能</w:t>
      </w:r>
    </w:p>
    <w:p>
      <w:pPr>
        <w:widowControl/>
        <w:numPr>
          <w:ilvl w:val="0"/>
          <w:numId w:val="1"/>
        </w:numPr>
        <w:spacing w:line="6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  （2）制定并组织实施村乡建设规划，部署重点工程建设，地方道路建设及公共设施，水利设施的管理，负责土地、林木、水等自然资源和生态环境的保护，做好护林防火工作。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  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  （4）按计划组织本级财政收入和地方税的征收，完成国家财政计划，不断培植税源，管好财政资金，增强财政实力。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  （5）抓好精神文明建设，丰富群众文化生活，提倡移风易俗，反对封建迷信，破除陈规陋习，树立社会主义新风尚。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  （6）完成上级政府交办的其它事项。</w:t>
      </w:r>
    </w:p>
    <w:p>
      <w:pPr>
        <w:widowControl/>
        <w:spacing w:line="60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（二）机构情况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本单位内设机构包括：堡面前乡党政综合办公室、堡面前乡经济发展办公室、堡面前乡党建工作办公室、堡面前乡社会事务办公室、堡面前乡自然资源和生态环境办公室、堡面前乡社会治安和应急管理办公室、堡面前乡财政所、堡面前乡社会事务综合服务中心、堡面前乡农业综合服务中心、堡面前乡政务便民服务中心、堡面前乡退役军人服务站、堡面前乡综合行政执法大队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(三)人员情况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 本单位年末实有总人数38人，其中行政编制23人，事业编制16人。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二、部门整体支出使用情况 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（一）2020年部门预算情况 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我乡2020年年初收入预算468.93万元，全部为一般公共预算财政拨款收入。年初支出总预算468.93元，其中：基本支出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345.63</w:t>
      </w:r>
      <w:r>
        <w:rPr>
          <w:rFonts w:hint="eastAsia" w:ascii="宋体" w:hAnsi="宋体" w:cs="宋体"/>
          <w:bCs/>
          <w:kern w:val="0"/>
          <w:sz w:val="28"/>
          <w:szCs w:val="28"/>
        </w:rPr>
        <w:t>万元，项目支出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123.3</w:t>
      </w:r>
      <w:r>
        <w:rPr>
          <w:rFonts w:hint="eastAsia" w:ascii="宋体" w:hAnsi="宋体" w:cs="宋体"/>
          <w:bCs/>
          <w:kern w:val="0"/>
          <w:sz w:val="28"/>
          <w:szCs w:val="28"/>
        </w:rPr>
        <w:t>万元。  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（二）2020年部门决算情况  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本年支出合计1417.0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万元，其中：基本支出618.7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 w:val="28"/>
          <w:szCs w:val="28"/>
        </w:rPr>
        <w:t>万元，占43.66%；项目支出798.29万元，占56.34%。  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（三）2020年支出分类情况  </w:t>
      </w:r>
      <w:r>
        <w:rPr>
          <w:rFonts w:hint="eastAsia" w:ascii="宋体" w:hAnsi="宋体" w:cs="宋体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Cs/>
          <w:kern w:val="0"/>
          <w:sz w:val="28"/>
          <w:szCs w:val="28"/>
        </w:rPr>
        <w:t>1、基本支出   </w:t>
      </w:r>
    </w:p>
    <w:p>
      <w:pPr>
        <w:widowControl/>
        <w:spacing w:line="60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2020年度财政拨款基本支出618.75万元，其中：人员经费465.42万元，占基本支出的75.22%,主要包括基本工资、津贴补贴、奖金、伙食补助费、绩效工资、机关事业单位基本养老保险缴费、职工基本医疗保险缴费、其他社会保障缴费、其他工资福利支出、抚恤金、生活补助、救济费、其他对个人和家庭的补助支出等；公用经费153.33万元，占基本支出的24.78%，主要包括办公费、印刷费、水费、电费、邮电费、差旅费、维修（护）费、会议费、培训费、劳务费、工会经费、福利费、公务用车运行维护费、其他交通费用、其他商品和服务支出、办公设备购置等。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2、项目支出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 2020年度财政拨款项目支出798.29万元，占56.34%。主要支出项目有：信访维稳项目支出、环境卫生项目支出、村级经费项目支出等。 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（三）“三公”经费使用情况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2020年三公经费支出6.42万元，为年初预算11万元的58.36%，比上年减少1.86万元，减少22.46%。其中： 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  公务接待费支出2.34万元，因公出国（境）费支出0万元，公务用车购置及运行维护费支出4.08万元。 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三、部门整体支出管理情况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我乡财务管理制度健全，执行制度严格合规，会计核算符合相关规定，资金专款专用，资金支付依据和开支标准合法合规，并建立了相关内部控制制度，对日常财务活动监督管理到位。 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四、部门整体支出绩效情况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对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照文件规定的考核指标，我乡从预算配置、预算执行、预算管理、履职效益等方面对2020年部门整体支出绩效开展了评价，具体情况如下： 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（一）预算配置方面 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“三公经费”变动率：三公经费本年预算数11万元，上年预算数12万元，本年实际支出6.42万元，控制较好。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（二）预算执行方面 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2020年年初预算468.93万元，本年追加预算948.11万元，年末决算1417.04万元。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（三）预算管理方面 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管理制度健全性：严格落实《堡面前乡财务管理制度》及《堡面前乡差旅费管理办法》等有关管理制度，规范财务审批程序，严格差旅费和接待费支出标准、范围和程序的审核。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  资金使用合规性：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 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  预决算信息公开性：加快预算执行，真实准确编制单位部门预算和决算，按时上报基础数据资料。对上年度部门整体支出进行了绩效评价，对标找差距。按规定时限和规定内容公开部门预算、部门决算以及绩效自评报告。各项应向社会公开的信息及时、完整、真实，部门预决算信息透明度进一步提高。 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（四）职责履行和履职效益方面 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  2020年，我们认真履行职责，较好的完成了各项目标工作任务。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五、评价结果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  我乡2020年度部门整体支出与年初预期绩效目标一致，内部控制制度健全，预算管理、资产管理规范，有效的保障了各项工作的开展和完成，并取得了较好的成效。</w:t>
      </w:r>
    </w:p>
    <w:p>
      <w:pPr>
        <w:pStyle w:val="7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 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六、存在的主要问题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年初预算准确度不高，与实际执行数有一定的差距，年中需要做预算调整。 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>七、改进措施和有关建议 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 xml:space="preserve">  为进一步规范和加强预算资金及资产管理，提高财政资金使用效益，我乡将继续坚持按下列要求规范自己：遵循先有预算、后有支出的原则，加强财务管理和内部控制监督。严禁超预算和无预算安排支出，严格开支范围和标准，严格支出报销审核，不报销任何超范围、超标准的费用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1"/>
    <w:rsid w:val="005C1DA1"/>
    <w:rsid w:val="009D7412"/>
    <w:rsid w:val="01B44512"/>
    <w:rsid w:val="267B200D"/>
    <w:rsid w:val="37BD30E1"/>
    <w:rsid w:val="3A346405"/>
    <w:rsid w:val="3AF40280"/>
    <w:rsid w:val="41065D71"/>
    <w:rsid w:val="44D7599F"/>
    <w:rsid w:val="45C44B20"/>
    <w:rsid w:val="48E905AF"/>
    <w:rsid w:val="4A7C7E0F"/>
    <w:rsid w:val="510A4742"/>
    <w:rsid w:val="584A1F2C"/>
    <w:rsid w:val="6D5F25F4"/>
    <w:rsid w:val="74B964FE"/>
    <w:rsid w:val="79A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9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_6bc6c243-7e2b-429c-a867-f6c5abfe1450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2122</Words>
  <Characters>341</Characters>
  <Lines>2</Lines>
  <Paragraphs>4</Paragraphs>
  <TotalTime>11</TotalTime>
  <ScaleCrop>false</ScaleCrop>
  <LinksUpToDate>false</LinksUpToDate>
  <CharactersWithSpaces>2459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2020-09-01T08:39:00Z</dcterms:created>
  <dc:creator>Administrator</dc:creator>
  <cp:lastModifiedBy>Administrator</cp:lastModifiedBy>
  <cp:lastPrinted>2021-09-22T07:40:00Z</cp:lastPrinted>
  <dcterms:modified xsi:type="dcterms:W3CDTF">2021-10-08T02:49:50Z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D0625C16A2A343FEAF93AEED778F9285</vt:lpwstr>
  </property>
</Properties>
</file>