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0"/>
          <w:szCs w:val="40"/>
          <w:lang w:val="en-US" w:eastAsia="zh-CN" w:bidi="ar-SA"/>
        </w:rPr>
        <w:t xml:space="preserve">隆回县特困人员入住集中供养机构审批表 </w:t>
      </w:r>
    </w:p>
    <w:tbl>
      <w:tblPr>
        <w:tblStyle w:val="4"/>
        <w:tblW w:w="90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"/>
        <w:gridCol w:w="1360"/>
        <w:gridCol w:w="30"/>
        <w:gridCol w:w="845"/>
        <w:gridCol w:w="442"/>
        <w:gridCol w:w="593"/>
        <w:gridCol w:w="308"/>
        <w:gridCol w:w="442"/>
        <w:gridCol w:w="589"/>
        <w:gridCol w:w="176"/>
        <w:gridCol w:w="1199"/>
        <w:gridCol w:w="940"/>
        <w:gridCol w:w="505"/>
        <w:gridCol w:w="769"/>
        <w:gridCol w:w="426"/>
        <w:gridCol w:w="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自理情况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依据以下6项指标综合评定：自主吃饭、自主穿衣、自主上下床、自主如厕、室内自主行走、自主洗澡。6项全部达到属于全自理人员，有3项以下（含3项指标）不能达到的，可以视为部分丧失生活自理能力，有4项以上（含4项）指标不能达到的，可以视为完全丧失生活自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通过综合测试属于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种类型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全自理、半护理或者全护理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2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住址或单位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5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  <w:jc w:val="center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本人申请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自愿申请入住集中供养机构，在院期间严格服从集中供养机构工作人员的管理，遵守集中供养机构的各项规章制度，任何亲戚朋友不得干预集中供养机构管理工作，如违反集中供养机构管理规定，集中供养机构有权遣送回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54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负责人签字：                      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5" w:type="dxa"/>
          <w:wAfter w:w="307" w:type="dxa"/>
          <w:cantSplit/>
          <w:trHeight w:val="3981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乡镇（街道）经济发展办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264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负责人签字：                  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5" w:type="dxa"/>
          <w:wAfter w:w="307" w:type="dxa"/>
          <w:cantSplit/>
          <w:trHeight w:val="315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集中供养机构意见</w:t>
            </w: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负责人签字：                  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5" w:type="dxa"/>
          <w:wAfter w:w="307" w:type="dxa"/>
          <w:cantSplit/>
          <w:trHeight w:val="4825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县民政局审批意见</w:t>
            </w: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负责人签字：                  盖章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说明：1.通过综合测试确定属于全自理、半护理、全护理。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 2.入住集中供养机构者必须无传染病、精神病。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396381"/>
    <w:rsid w:val="0E396381"/>
    <w:rsid w:val="3FB76397"/>
    <w:rsid w:val="6D0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旧时光·不见旧人</dc:creator>
  <cp:lastModifiedBy>旧时光·不见旧人</cp:lastModifiedBy>
  <dcterms:modified xsi:type="dcterms:W3CDTF">2025-04-30T09:20:16Z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5684858EA287457AB9876939B51E0539_13</vt:lpwstr>
  </property>
</Properties>
</file>