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4"/>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邵阳市六都寨灌区隆回县供水管理所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5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94</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69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邵阳市六都寨灌区隆回县供水管理所隶属于邵阳市六都寨灌区管理局管理。主要职能为承担灌区范围内的水利工程的建设和日常维护事务性工作；承担灌区管辖范围内的防汛抗旱、水政、渔政执法；承担管辖水库及灌区资源合理开发利用；处理辖区范围内的群工矛盾、社会稳定及其移民遗留等问题：负责承办县委、县政府和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1234.95</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1234.95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1181.15</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53.8</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1</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p>
            <w:pPr>
              <w:rPr>
                <w:rFonts w:hint="eastAsia" w:ascii="楷体" w:hAnsi="楷体" w:eastAsia="楷体" w:cs="楷体"/>
                <w:szCs w:val="21"/>
                <w:lang w:eastAsia="zh-CN"/>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r>
              <w:rPr>
                <w:rFonts w:ascii="楷体" w:hAnsi="楷体" w:eastAsia="楷体" w:cs="楷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lang w:eastAsia="zh-CN"/>
              </w:rPr>
              <w:t>□</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　万元，实际采购金额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214.5</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hint="eastAsia" w:ascii="楷体" w:hAnsi="楷体" w:eastAsia="楷体" w:cs="楷体"/>
                <w:szCs w:val="21"/>
                <w:lang w:val="en-US" w:eastAsia="zh-CN"/>
              </w:rPr>
              <w:t xml:space="preserve">  15</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numPr>
                <w:ilvl w:val="0"/>
                <w:numId w:val="1"/>
              </w:numPr>
              <w:ind w:firstLine="105" w:firstLineChars="50"/>
              <w:rPr>
                <w:rFonts w:hint="eastAsia" w:ascii="楷体" w:hAnsi="楷体" w:eastAsia="楷体" w:cs="楷体"/>
                <w:szCs w:val="21"/>
              </w:rPr>
            </w:pPr>
            <w:r>
              <w:rPr>
                <w:rFonts w:hint="eastAsia" w:ascii="楷体" w:hAnsi="楷体" w:eastAsia="楷体" w:cs="楷体"/>
                <w:szCs w:val="21"/>
              </w:rPr>
              <w:t>确保</w:t>
            </w:r>
            <w:r>
              <w:rPr>
                <w:rFonts w:hint="eastAsia" w:ascii="楷体" w:hAnsi="楷体" w:eastAsia="楷体" w:cs="楷体"/>
                <w:szCs w:val="21"/>
                <w:lang w:eastAsia="zh-CN"/>
              </w:rPr>
              <w:t>灌区</w:t>
            </w:r>
            <w:r>
              <w:rPr>
                <w:rFonts w:hint="eastAsia" w:ascii="楷体" w:hAnsi="楷体" w:eastAsia="楷体" w:cs="楷体"/>
                <w:szCs w:val="21"/>
              </w:rPr>
              <w:t>水利工程设施防洪保安功能充分发挥。</w:t>
            </w:r>
          </w:p>
          <w:p>
            <w:pPr>
              <w:numPr>
                <w:ilvl w:val="0"/>
                <w:numId w:val="1"/>
              </w:numPr>
              <w:tabs>
                <w:tab w:val="left" w:pos="212"/>
              </w:tabs>
              <w:ind w:firstLine="105" w:firstLineChars="50"/>
              <w:rPr>
                <w:rFonts w:hint="eastAsia" w:ascii="楷体" w:hAnsi="楷体" w:eastAsia="楷体" w:cs="楷体"/>
                <w:szCs w:val="21"/>
              </w:rPr>
            </w:pPr>
            <w:r>
              <w:rPr>
                <w:rFonts w:hint="eastAsia" w:ascii="楷体" w:hAnsi="楷体" w:eastAsia="楷体" w:cs="楷体"/>
                <w:szCs w:val="21"/>
              </w:rPr>
              <w:t>确保</w:t>
            </w:r>
            <w:r>
              <w:rPr>
                <w:rFonts w:hint="eastAsia" w:ascii="楷体" w:hAnsi="楷体" w:eastAsia="楷体" w:cs="楷体"/>
                <w:szCs w:val="21"/>
                <w:lang w:eastAsia="zh-CN"/>
              </w:rPr>
              <w:t>灌区</w:t>
            </w:r>
            <w:r>
              <w:rPr>
                <w:rFonts w:hint="eastAsia" w:ascii="楷体" w:hAnsi="楷体" w:eastAsia="楷体" w:cs="楷体"/>
                <w:szCs w:val="21"/>
              </w:rPr>
              <w:t>农业灌溉、工业生产、城乡居民生活用水。</w:t>
            </w:r>
          </w:p>
          <w:p>
            <w:pPr>
              <w:ind w:firstLine="105" w:firstLineChars="50"/>
              <w:rPr>
                <w:rFonts w:hint="eastAsia" w:ascii="楷体" w:hAnsi="楷体" w:eastAsia="楷体" w:cs="楷体"/>
                <w:szCs w:val="21"/>
              </w:rPr>
            </w:pPr>
            <w:r>
              <w:rPr>
                <w:rFonts w:hint="eastAsia" w:ascii="楷体" w:hAnsi="楷体" w:eastAsia="楷体" w:cs="楷体"/>
                <w:szCs w:val="21"/>
                <w:lang w:val="en-US" w:eastAsia="zh-CN"/>
              </w:rPr>
              <w:t>3</w:t>
            </w:r>
            <w:r>
              <w:rPr>
                <w:rFonts w:hint="eastAsia" w:ascii="楷体" w:hAnsi="楷体" w:eastAsia="楷体" w:cs="楷体"/>
                <w:szCs w:val="21"/>
              </w:rPr>
              <w:t>、</w:t>
            </w:r>
            <w:r>
              <w:rPr>
                <w:rFonts w:hint="eastAsia" w:ascii="楷体" w:hAnsi="楷体" w:eastAsia="楷体" w:cs="楷体"/>
                <w:szCs w:val="21"/>
                <w:lang w:eastAsia="zh-CN"/>
              </w:rPr>
              <w:t>做好水库库区管理工作，坚持生态发展理念，</w:t>
            </w:r>
            <w:r>
              <w:rPr>
                <w:rFonts w:hint="eastAsia" w:ascii="楷体" w:hAnsi="楷体" w:eastAsia="楷体" w:cs="楷体"/>
                <w:szCs w:val="21"/>
              </w:rPr>
              <w:t>综合利用水资源。</w:t>
            </w:r>
          </w:p>
          <w:p>
            <w:pPr>
              <w:ind w:firstLine="105" w:firstLineChars="50"/>
              <w:rPr>
                <w:rFonts w:hint="eastAsia" w:ascii="楷体" w:hAnsi="楷体" w:eastAsia="楷体" w:cs="楷体"/>
                <w:szCs w:val="21"/>
                <w:lang w:val="en-US" w:eastAsia="zh-CN"/>
              </w:rPr>
            </w:pPr>
            <w:r>
              <w:rPr>
                <w:rFonts w:hint="eastAsia" w:ascii="楷体" w:hAnsi="楷体" w:eastAsia="楷体" w:cs="楷体"/>
                <w:szCs w:val="21"/>
                <w:lang w:val="en-US" w:eastAsia="zh-CN"/>
              </w:rPr>
              <w:t>4</w:t>
            </w:r>
            <w:r>
              <w:rPr>
                <w:rFonts w:hint="eastAsia" w:ascii="楷体" w:hAnsi="楷体" w:eastAsia="楷体" w:cs="楷体"/>
                <w:szCs w:val="21"/>
              </w:rPr>
              <w:t>、做好灌区输水设施及水库枢纽设施的维护养护工作</w:t>
            </w:r>
            <w:r>
              <w:rPr>
                <w:rFonts w:hint="eastAsia" w:ascii="楷体" w:hAnsi="楷体" w:eastAsia="楷体" w:cs="楷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ind w:firstLine="3360" w:firstLineChars="1600"/>
              <w:jc w:val="both"/>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both"/>
              <w:rPr>
                <w:rFonts w:hint="default" w:ascii="楷体" w:hAnsi="楷体" w:eastAsia="楷体" w:cs="楷体"/>
                <w:szCs w:val="21"/>
                <w:lang w:val="en-US" w:eastAsia="zh-CN"/>
              </w:rPr>
            </w:pPr>
            <w:r>
              <w:rPr>
                <w:rFonts w:hint="eastAsia" w:ascii="楷体" w:hAnsi="楷体" w:eastAsia="楷体" w:cs="楷体"/>
                <w:szCs w:val="21"/>
                <w:lang w:val="en-US" w:eastAsia="zh-CN"/>
              </w:rPr>
              <w:t>负责六都寨、屺石、荷叶塘三座水库及140多公里干渠日常维护管理工作，养护资金没纳入预算，安全生产，防汛压力大。建议财政统筹考虑解决。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禹利洪</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135****3699</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bookmarkStart w:id="0" w:name="_GoBack"/>
      <w:bookmarkEnd w:id="0"/>
    </w:p>
    <w:p>
      <w:pPr>
        <w:spacing w:line="560" w:lineRule="exact"/>
        <w:rPr>
          <w:rFonts w:ascii="黑体" w:hAnsi="宋体" w:eastAsia="黑体"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684FD"/>
    <w:multiLevelType w:val="singleLevel"/>
    <w:tmpl w:val="178684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DFhODg5NGNlNzE2OWIzNGZjYzc1OWEzZjljZDQifQ=="/>
  </w:docVars>
  <w:rsids>
    <w:rsidRoot w:val="55556C1A"/>
    <w:rsid w:val="26203F20"/>
    <w:rsid w:val="286C5B3E"/>
    <w:rsid w:val="337A113C"/>
    <w:rsid w:val="37E432AC"/>
    <w:rsid w:val="55556C1A"/>
    <w:rsid w:val="66E01543"/>
    <w:rsid w:val="6F4B2667"/>
    <w:rsid w:val="743E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1095</Characters>
  <Lines>0</Lines>
  <Paragraphs>0</Paragraphs>
  <TotalTime>1</TotalTime>
  <ScaleCrop>false</ScaleCrop>
  <LinksUpToDate>false</LinksUpToDate>
  <CharactersWithSpaces>1230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2022-04-19T08:59:00Z</dcterms:created>
  <dc:creator>Administrator</dc:creator>
  <cp:lastModifiedBy> 该隐</cp:lastModifiedBy>
  <dcterms:modified xsi:type="dcterms:W3CDTF">2022-05-17T04:01:50Z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4D5A3BD8113B4FEBB80C0B8C3AB5F4D6</vt:lpwstr>
  </property>
</Properties>
</file>