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069"/>
        <w:gridCol w:w="908"/>
        <w:gridCol w:w="109"/>
        <w:gridCol w:w="1450"/>
        <w:gridCol w:w="317"/>
        <w:gridCol w:w="916"/>
        <w:gridCol w:w="567"/>
        <w:gridCol w:w="926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3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58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8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融媒体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中心负责宣传党的路线方针政策和国家法律法规；及时向全县人民传播国际国内（含省内市内县内）时政要闻与社会新闻；负责统一组织和管理县广播、电视（含有线、无线、移动电视）、隆回新闻网（手机报）的日常业务工作，负责音像、视频信息等节目的采集、编制、播发审核与传输监管；负责组织全县各类新闻媒体广告审查及相关经营；负责中央、省、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级广播电视等方面的转播工作；负责拟订全县广播、电视、手机报与网络传媒事业、产业发展规划。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1496.88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非财政拨款结余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63.98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63" w:type="dxa"/>
            <w:gridSpan w:val="2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1909.52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上年度财政拨款结余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207.78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9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140.88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63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1753.84</w:t>
            </w:r>
          </w:p>
        </w:tc>
        <w:tc>
          <w:tcPr>
            <w:tcW w:w="17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96.91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6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1850.75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06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2.91</w:t>
            </w:r>
          </w:p>
        </w:tc>
        <w:tc>
          <w:tcPr>
            <w:tcW w:w="176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16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106.72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106.72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72.31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58.77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9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both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07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sz w:val="21"/>
                <w:szCs w:val="21"/>
                <w:lang w:val="en-US" w:eastAsia="zh-CN"/>
              </w:rPr>
              <w:t>新闻</w:t>
            </w:r>
            <w:r>
              <w:rPr>
                <w:rFonts w:hint="eastAsia" w:ascii="楷体" w:hAnsi="楷体" w:eastAsia="楷体" w:cs="楷体"/>
                <w:b w:val="0"/>
                <w:sz w:val="21"/>
                <w:szCs w:val="21"/>
              </w:rPr>
              <w:t>宣传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截止到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2021年1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底，共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播发《隆回新闻联播》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264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期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1848条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，在中央级媒体和APP上发稿6条，在省级媒体上稿70多条，在市级媒体发稿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120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余篇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天下隆回新闻客户端、隆回新闻网新媒体平台全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年共发稿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17000余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篇，隆回手机报发稿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258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期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含特刊11期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，天下隆回微信公众号发稿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290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余期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《电视问政——监督面对面》栏目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现己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累计完成10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期制作与播出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被湖南日报、学习强国等媒体重点推介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2021年，先后投入120余万元对龙拱山发射台、小沙江微波站、望云山发射中转站的电源、发射设备可靠性进行改造，本地调频节目覆盖率提升30%左右，调频节目全县节目覆盖率达到了80%；新添置了4K摄像机和制作设备，具备了4K节目的制作能力，2021年，共制作《隆回县新时代文明实践工作纪实》、隆回县反腐倡廉警示教育片《背叛二》、《蓝天保卫战工作汇报》等专题片17个，《建党100周年宣传片》、《安全生产公益宣传》等公益广告100余个，现场直播或录制《电视问政》、《魏源读书会》等节目11场次。</w:t>
            </w:r>
          </w:p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69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3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74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王丽芳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13874229018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eastAsia="zh-CN"/>
        </w:rPr>
        <w:t>隆回县融媒体中心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部门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>2021年度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整体支出绩效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自评报告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spacing w:beforeLines="0" w:afterLines="0" w:line="520" w:lineRule="exact"/>
        <w:ind w:firstLine="640"/>
        <w:rPr>
          <w:rFonts w:hint="default" w:ascii="Times New Roman" w:hAnsi="Times New Roman" w:eastAsia="Times New Roman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1．主要职能。</w:t>
      </w:r>
    </w:p>
    <w:p>
      <w:pPr>
        <w:spacing w:beforeLines="0" w:afterLines="0" w:line="600" w:lineRule="exact"/>
        <w:ind w:firstLine="627" w:firstLineChars="196"/>
        <w:jc w:val="left"/>
        <w:rPr>
          <w:rFonts w:hint="eastAsia" w:ascii="仿宋" w:hAnsi="仿宋" w:eastAsia="仿宋"/>
          <w:sz w:val="30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24"/>
          <w:lang w:eastAsia="zh-CN"/>
        </w:rPr>
        <w:t>隆回县融媒体中心职能职责：（一）</w:t>
      </w:r>
      <w:r>
        <w:rPr>
          <w:rFonts w:hint="eastAsia" w:ascii="仿宋" w:hAnsi="仿宋" w:eastAsia="仿宋"/>
          <w:sz w:val="30"/>
          <w:szCs w:val="24"/>
        </w:rPr>
        <w:t>贯彻执行党和国家有关新闻宣传、广播电视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新型媒体</w:t>
      </w:r>
      <w:r>
        <w:rPr>
          <w:rFonts w:hint="eastAsia" w:ascii="仿宋" w:hAnsi="仿宋" w:eastAsia="仿宋"/>
          <w:sz w:val="30"/>
          <w:szCs w:val="24"/>
        </w:rPr>
        <w:t>管理等方面的方针政策和法律法规；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研究制订并组织实施媒体宣传工作的规定与措施；坚持正确舆论导向，充分发挥党和政府的喉舌功能与主流媒体的作用；负责组织媒体采、编、制、播各类节目作品；负责制订县内广播剧、电视剧、动漫作品的创作规划并组织实施。（二）</w:t>
      </w:r>
      <w:r>
        <w:rPr>
          <w:rFonts w:hint="eastAsia" w:ascii="仿宋" w:hAnsi="仿宋" w:eastAsia="仿宋"/>
          <w:sz w:val="30"/>
          <w:szCs w:val="24"/>
        </w:rPr>
        <w:t>根据国家、省、市总体规划和要求，拟定全县融媒体事业发展规划、计划，经批准后组织实施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；使用并管理融媒体中心频率频道资源；领导并协调本系统事业与产业发展。（三）</w:t>
      </w:r>
      <w:r>
        <w:rPr>
          <w:rFonts w:hint="eastAsia" w:ascii="仿宋" w:hAnsi="仿宋" w:eastAsia="仿宋"/>
          <w:sz w:val="30"/>
          <w:szCs w:val="24"/>
        </w:rPr>
        <w:t>负责广播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</w:rPr>
        <w:t>电视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网站等</w:t>
      </w:r>
      <w:r>
        <w:rPr>
          <w:rFonts w:hint="eastAsia" w:ascii="仿宋" w:hAnsi="仿宋" w:eastAsia="仿宋"/>
          <w:sz w:val="30"/>
          <w:szCs w:val="24"/>
        </w:rPr>
        <w:t>重要技术设备监管，加强安全防范，保障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各类</w:t>
      </w:r>
      <w:r>
        <w:rPr>
          <w:rFonts w:hint="eastAsia" w:ascii="仿宋" w:hAnsi="仿宋" w:eastAsia="仿宋"/>
          <w:sz w:val="30"/>
          <w:szCs w:val="24"/>
        </w:rPr>
        <w:t>节目</w:t>
      </w:r>
      <w:r>
        <w:rPr>
          <w:rFonts w:hint="eastAsia" w:ascii="仿宋" w:hAnsi="仿宋" w:eastAsia="仿宋"/>
          <w:sz w:val="30"/>
          <w:szCs w:val="24"/>
          <w:lang w:eastAsia="zh-CN"/>
        </w:rPr>
        <w:t>（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作品）</w:t>
      </w:r>
      <w:r>
        <w:rPr>
          <w:rFonts w:hint="eastAsia" w:ascii="仿宋" w:hAnsi="仿宋" w:eastAsia="仿宋"/>
          <w:sz w:val="30"/>
          <w:szCs w:val="24"/>
        </w:rPr>
        <w:t>安全播出</w:t>
      </w:r>
      <w:r>
        <w:rPr>
          <w:rFonts w:hint="eastAsia" w:ascii="仿宋" w:hAnsi="仿宋" w:eastAsia="仿宋"/>
          <w:sz w:val="30"/>
          <w:szCs w:val="24"/>
          <w:lang w:eastAsia="zh-CN"/>
        </w:rPr>
        <w:t>（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发布）</w:t>
      </w:r>
      <w:r>
        <w:rPr>
          <w:rFonts w:hint="eastAsia" w:ascii="仿宋" w:hAnsi="仿宋" w:eastAsia="仿宋"/>
          <w:sz w:val="30"/>
          <w:szCs w:val="24"/>
        </w:rPr>
        <w:t>；做好广播、电视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网站</w:t>
      </w:r>
      <w:r>
        <w:rPr>
          <w:rFonts w:hint="eastAsia" w:ascii="仿宋" w:hAnsi="仿宋" w:eastAsia="仿宋"/>
          <w:sz w:val="30"/>
          <w:szCs w:val="24"/>
        </w:rPr>
        <w:t>等频率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</w:rPr>
        <w:t>频道</w:t>
      </w:r>
      <w:r>
        <w:rPr>
          <w:rFonts w:hint="eastAsia" w:ascii="仿宋" w:hAnsi="仿宋" w:eastAsia="仿宋"/>
          <w:sz w:val="30"/>
          <w:szCs w:val="24"/>
          <w:lang w:eastAsia="zh-CN"/>
        </w:rPr>
        <w:t>、等</w:t>
      </w:r>
      <w:r>
        <w:rPr>
          <w:rFonts w:hint="eastAsia" w:ascii="仿宋" w:hAnsi="仿宋" w:eastAsia="仿宋"/>
          <w:sz w:val="30"/>
          <w:szCs w:val="24"/>
        </w:rPr>
        <w:t>资源的报批、使用和管理工作，管好摄录、制作、演播、发射等重要技术装备。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（四）</w:t>
      </w:r>
      <w:r>
        <w:rPr>
          <w:rFonts w:hint="eastAsia" w:ascii="仿宋" w:hAnsi="仿宋" w:eastAsia="仿宋"/>
          <w:sz w:val="30"/>
          <w:szCs w:val="24"/>
        </w:rPr>
        <w:t>负责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隆回人民广播电台、隆回电视台、隆回新闻网、隆回手机报、新闻客户端、微信公众号等</w:t>
      </w:r>
      <w:r>
        <w:rPr>
          <w:rFonts w:hint="eastAsia" w:ascii="仿宋" w:hAnsi="仿宋" w:eastAsia="仿宋"/>
          <w:sz w:val="30"/>
          <w:szCs w:val="24"/>
        </w:rPr>
        <w:t>媒体内容的策划、采编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制播（发布）和品牌推广，配合做好农村广播“村村响”。（五）</w:t>
      </w:r>
      <w:r>
        <w:rPr>
          <w:rFonts w:hint="eastAsia" w:ascii="仿宋" w:hAnsi="仿宋" w:eastAsia="仿宋"/>
          <w:sz w:val="30"/>
          <w:szCs w:val="24"/>
        </w:rPr>
        <w:t>负责广播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</w:rPr>
        <w:t>电视</w:t>
      </w:r>
      <w:r>
        <w:rPr>
          <w:rFonts w:hint="eastAsia" w:ascii="仿宋" w:hAnsi="仿宋" w:eastAsia="仿宋"/>
          <w:sz w:val="30"/>
          <w:szCs w:val="24"/>
          <w:lang w:eastAsia="zh-CN"/>
        </w:rPr>
        <w:t>、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新媒体平台的</w:t>
      </w:r>
      <w:r>
        <w:rPr>
          <w:rFonts w:hint="eastAsia" w:ascii="仿宋" w:hAnsi="仿宋" w:eastAsia="仿宋"/>
          <w:sz w:val="30"/>
          <w:szCs w:val="24"/>
        </w:rPr>
        <w:t>高新技术的科学研究、开发应用、申报评定和推广应用；负责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隆回人民广播电台、隆回电视台、隆回新闻网、隆回手机报、新闻客户端、微信公众号</w:t>
      </w:r>
      <w:r>
        <w:rPr>
          <w:rFonts w:hint="eastAsia" w:ascii="仿宋" w:hAnsi="仿宋" w:eastAsia="仿宋"/>
          <w:sz w:val="30"/>
          <w:szCs w:val="24"/>
        </w:rPr>
        <w:t>等媒体的广告经营。</w:t>
      </w:r>
      <w:r>
        <w:rPr>
          <w:rFonts w:hint="eastAsia" w:ascii="仿宋" w:hAnsi="仿宋" w:eastAsia="仿宋"/>
          <w:sz w:val="30"/>
          <w:szCs w:val="24"/>
          <w:lang w:eastAsia="zh-CN"/>
        </w:rPr>
        <w:t>（六）</w:t>
      </w:r>
      <w:r>
        <w:rPr>
          <w:rFonts w:hint="eastAsia" w:ascii="仿宋" w:hAnsi="仿宋" w:eastAsia="仿宋"/>
          <w:sz w:val="30"/>
          <w:szCs w:val="24"/>
        </w:rPr>
        <w:t>立足媒体资源优势，拓展经营媒体广告、文化教育培训、电子商务、智慧城市等传媒衍生产业，</w:t>
      </w:r>
      <w:r>
        <w:rPr>
          <w:rFonts w:hint="eastAsia" w:ascii="仿宋" w:hAnsi="仿宋" w:eastAsia="仿宋"/>
          <w:sz w:val="30"/>
          <w:szCs w:val="24"/>
          <w:lang w:eastAsia="zh-CN"/>
        </w:rPr>
        <w:t>促进</w:t>
      </w:r>
      <w:r>
        <w:rPr>
          <w:rFonts w:hint="eastAsia" w:ascii="仿宋" w:hAnsi="仿宋" w:eastAsia="仿宋"/>
          <w:sz w:val="30"/>
          <w:szCs w:val="24"/>
        </w:rPr>
        <w:t>国有资产保值增值。</w:t>
      </w:r>
      <w:r>
        <w:rPr>
          <w:rFonts w:hint="eastAsia" w:ascii="仿宋" w:hAnsi="仿宋" w:eastAsia="仿宋"/>
          <w:sz w:val="30"/>
          <w:szCs w:val="24"/>
          <w:lang w:eastAsia="zh-CN"/>
        </w:rPr>
        <w:t>（七）</w:t>
      </w:r>
      <w:r>
        <w:rPr>
          <w:rFonts w:hint="eastAsia" w:ascii="仿宋" w:hAnsi="仿宋" w:eastAsia="仿宋"/>
          <w:sz w:val="30"/>
          <w:szCs w:val="24"/>
          <w:lang w:val="en-US" w:eastAsia="zh-CN"/>
        </w:rPr>
        <w:t>负责并组织实施全县广播电视传输覆盖网络建设、运营与管理，推进户户通。负责城乡数字电视建设、推广与经营，大力发展广播电视网络与数字电信业务。（八）负责管理国家和本级财政拨付（筹集）的媒体建设资金，统筹发展融媒体中心各项事业产业；负责媒体广告与有线广播电视网络经营；负责监督检查全中心各项经费的分配和使用、国有资产保值增值；审批和监管本中心重点项目建设并进行内部审计，监督中心各部门经营活动。（九）负责并组织开展全中心媒体理论研究、优秀作品评选、并负责向上级评审部门申报、推荐创优作品与科研成果。</w:t>
      </w:r>
    </w:p>
    <w:p>
      <w:pPr>
        <w:spacing w:beforeLines="0" w:afterLines="0" w:line="520" w:lineRule="exact"/>
        <w:ind w:firstLine="640"/>
        <w:rPr>
          <w:rFonts w:hint="default" w:ascii="Times New Roman" w:hAnsi="Times New Roman" w:eastAsia="Times New Roman"/>
          <w:sz w:val="30"/>
          <w:szCs w:val="30"/>
        </w:rPr>
      </w:pPr>
      <w:r>
        <w:rPr>
          <w:rFonts w:hint="eastAsia" w:ascii="仿宋" w:hAnsi="仿宋" w:eastAsia="仿宋"/>
          <w:sz w:val="32"/>
          <w:szCs w:val="24"/>
        </w:rPr>
        <w:t>2．</w:t>
      </w:r>
      <w:r>
        <w:rPr>
          <w:rFonts w:hint="eastAsia" w:ascii="仿宋" w:hAnsi="仿宋" w:eastAsia="仿宋"/>
          <w:sz w:val="30"/>
          <w:szCs w:val="30"/>
        </w:rPr>
        <w:t>机构情况，202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年本单位</w:t>
      </w:r>
      <w:r>
        <w:rPr>
          <w:rFonts w:hint="eastAsia" w:ascii="仿宋" w:hAnsi="仿宋" w:eastAsia="仿宋"/>
          <w:sz w:val="30"/>
          <w:szCs w:val="30"/>
          <w:lang w:eastAsia="zh-CN"/>
        </w:rPr>
        <w:t>由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隆回县融媒体中心、小沙江微波站、望云山转播台、隆回县有线电视台组成。</w:t>
      </w:r>
    </w:p>
    <w:p>
      <w:pPr>
        <w:spacing w:beforeLines="0" w:afterLines="0" w:line="520" w:lineRule="exact"/>
        <w:ind w:firstLine="640"/>
        <w:rPr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3．人员情况。202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年本单位年未实有</w:t>
      </w:r>
      <w:r>
        <w:rPr>
          <w:rFonts w:hint="eastAsia" w:ascii="仿宋" w:hAnsi="仿宋" w:eastAsia="仿宋"/>
          <w:sz w:val="30"/>
          <w:szCs w:val="30"/>
          <w:lang w:eastAsia="zh-CN"/>
        </w:rPr>
        <w:t>在职</w:t>
      </w:r>
      <w:r>
        <w:rPr>
          <w:rFonts w:hint="eastAsia" w:ascii="仿宋" w:hAnsi="仿宋" w:eastAsia="仿宋"/>
          <w:sz w:val="30"/>
          <w:szCs w:val="30"/>
        </w:rPr>
        <w:t>人数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81</w:t>
      </w:r>
      <w:r>
        <w:rPr>
          <w:rFonts w:hint="eastAsia" w:ascii="仿宋" w:hAnsi="仿宋" w:eastAsia="仿宋"/>
          <w:sz w:val="30"/>
          <w:szCs w:val="30"/>
        </w:rPr>
        <w:t>人，</w:t>
      </w:r>
      <w:r>
        <w:rPr>
          <w:rFonts w:hint="eastAsia" w:ascii="仿宋" w:hAnsi="仿宋" w:eastAsia="仿宋"/>
          <w:sz w:val="30"/>
          <w:szCs w:val="30"/>
          <w:lang w:eastAsia="zh-CN"/>
        </w:rPr>
        <w:t>与</w:t>
      </w:r>
      <w:r>
        <w:rPr>
          <w:rFonts w:hint="eastAsia" w:ascii="仿宋" w:hAnsi="仿宋" w:eastAsia="仿宋"/>
          <w:sz w:val="30"/>
          <w:szCs w:val="30"/>
        </w:rPr>
        <w:t>上年</w:t>
      </w:r>
      <w:r>
        <w:rPr>
          <w:rFonts w:hint="eastAsia" w:ascii="仿宋" w:hAnsi="仿宋" w:eastAsia="仿宋"/>
          <w:sz w:val="30"/>
          <w:szCs w:val="30"/>
          <w:lang w:val="zh-CN"/>
        </w:rPr>
        <w:t>人数一样多</w:t>
      </w:r>
      <w:r>
        <w:rPr>
          <w:rFonts w:hint="eastAsia" w:ascii="仿宋" w:hAnsi="仿宋" w:eastAsia="仿宋"/>
          <w:sz w:val="30"/>
          <w:szCs w:val="30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年的重点工作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1.真学真改，筑牢意识形态阵地。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2021年，县融媒体中心党组以党史学习教育和巡查整改为契机，一是把党史学习教育作为重中之重的工作来抓，制定了详细的学习方案，每月发布学习提示，每月进行督查评比。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（二）守正创新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全力做好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新闻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宣传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截止到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2021年1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底，共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播发《隆回新闻联播》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264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1848条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，在中央级媒体和APP上发稿6条，在省级媒体上稿70多条，在市级媒体发稿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余篇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（三）紧接地气，自办栏目特色纷呈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作为隆回人民身边的媒体，我们紧扣县情、立足本土打造了一批特色栏目。作为《电视问政——监督面对面》的后半篇，《电视问政整改进行时》、《电视问政我有话说》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均己分别完成4期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电视问政曝光台》完成8期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与</w:t>
      </w:r>
      <w:r>
        <w:rPr>
          <w:rFonts w:hint="eastAsia" w:ascii="仿宋" w:hAnsi="仿宋" w:eastAsia="仿宋" w:cs="仿宋"/>
          <w:sz w:val="30"/>
          <w:szCs w:val="30"/>
        </w:rPr>
        <w:t>《电视问政——监督面对面》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形成强大合力，</w:t>
      </w:r>
      <w:r>
        <w:rPr>
          <w:rFonts w:hint="eastAsia" w:ascii="仿宋" w:hAnsi="仿宋" w:eastAsia="仿宋" w:cs="仿宋"/>
          <w:sz w:val="30"/>
          <w:szCs w:val="30"/>
        </w:rPr>
        <w:t>力促电视问政“抓落实、促整改”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成为全省县级媒体品牌栏目。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部门整体支出情况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年总收入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1909.52</w:t>
      </w:r>
      <w:r>
        <w:rPr>
          <w:rFonts w:hint="eastAsia" w:ascii="仿宋" w:hAnsi="仿宋" w:eastAsia="仿宋" w:cs="仿宋"/>
          <w:sz w:val="30"/>
          <w:szCs w:val="30"/>
        </w:rPr>
        <w:t>万元。202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年总支出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1850.75</w:t>
      </w:r>
      <w:r>
        <w:rPr>
          <w:rFonts w:hint="eastAsia" w:ascii="仿宋" w:hAnsi="仿宋" w:eastAsia="仿宋" w:cs="仿宋"/>
          <w:sz w:val="30"/>
          <w:szCs w:val="30"/>
        </w:rPr>
        <w:t>万元。年末财政拨款结转和结余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万元，结余分配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58.77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年度基本支出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1753.84</w:t>
      </w:r>
      <w:r>
        <w:rPr>
          <w:rFonts w:hint="eastAsia" w:ascii="仿宋" w:hAnsi="仿宋" w:eastAsia="仿宋" w:cs="仿宋"/>
          <w:sz w:val="30"/>
          <w:szCs w:val="30"/>
        </w:rPr>
        <w:t>万元，用于保障单位机构正常运转、完成日常工作任务而发生的各项支出，包括用于基本工资、津贴补贴等人员经费以及办公费、印刷费、水电费及办公设备购置等日常公用经费。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年度项目支出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96.91</w:t>
      </w:r>
      <w:r>
        <w:rPr>
          <w:rFonts w:hint="eastAsia" w:ascii="仿宋" w:hAnsi="仿宋" w:eastAsia="仿宋" w:cs="仿宋"/>
          <w:sz w:val="30"/>
          <w:szCs w:val="30"/>
        </w:rPr>
        <w:t>万元，用于单位为完成选定行政工作或事业发展目标而发生的支出，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用于单位运转维护支出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因公出国（境）费用；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无。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公务接待费；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公务接待费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1.91</w:t>
      </w:r>
      <w:r>
        <w:rPr>
          <w:rFonts w:hint="eastAsia" w:ascii="仿宋" w:hAnsi="仿宋" w:eastAsia="仿宋" w:cs="仿宋"/>
          <w:sz w:val="30"/>
          <w:szCs w:val="30"/>
        </w:rPr>
        <w:t>万元，比上年减少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16.64</w:t>
      </w:r>
      <w:r>
        <w:rPr>
          <w:rFonts w:hint="eastAsia" w:ascii="仿宋" w:hAnsi="仿宋" w:eastAsia="仿宋" w:cs="仿宋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公务用车购置及运行费。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公务用车运行维护费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万元，比上年减少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44.45</w:t>
      </w:r>
      <w:r>
        <w:rPr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firstLine="60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新闻</w:t>
      </w:r>
      <w:r>
        <w:rPr>
          <w:rFonts w:hint="eastAsia" w:ascii="仿宋" w:hAnsi="仿宋" w:eastAsia="仿宋" w:cs="仿宋"/>
          <w:b w:val="0"/>
          <w:sz w:val="30"/>
          <w:szCs w:val="30"/>
        </w:rPr>
        <w:t>宣传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截止到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2021年1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底，共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播发《隆回新闻联播》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264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期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1848条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，在中央级媒体和APP上发稿6条，在省级媒体上稿70多条，在市级媒体发稿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余篇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天下隆回新闻客户端、隆回新闻网新媒体平台全</w:t>
      </w:r>
      <w:r>
        <w:rPr>
          <w:rFonts w:hint="eastAsia" w:ascii="仿宋" w:hAnsi="仿宋" w:eastAsia="仿宋" w:cs="仿宋"/>
          <w:sz w:val="30"/>
          <w:szCs w:val="30"/>
        </w:rPr>
        <w:t>年共发稿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17000余</w:t>
      </w:r>
      <w:r>
        <w:rPr>
          <w:rFonts w:hint="eastAsia" w:ascii="仿宋" w:hAnsi="仿宋" w:eastAsia="仿宋" w:cs="仿宋"/>
          <w:sz w:val="30"/>
          <w:szCs w:val="30"/>
        </w:rPr>
        <w:t>篇，隆回手机报发稿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258</w:t>
      </w:r>
      <w:r>
        <w:rPr>
          <w:rFonts w:hint="eastAsia" w:ascii="仿宋" w:hAnsi="仿宋" w:eastAsia="仿宋" w:cs="仿宋"/>
          <w:sz w:val="30"/>
          <w:szCs w:val="30"/>
        </w:rPr>
        <w:t>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含特刊11期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，天下隆回微信公众号发稿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290</w:t>
      </w:r>
      <w:r>
        <w:rPr>
          <w:rFonts w:hint="eastAsia" w:ascii="仿宋" w:hAnsi="仿宋" w:eastAsia="仿宋" w:cs="仿宋"/>
          <w:sz w:val="30"/>
          <w:szCs w:val="30"/>
        </w:rPr>
        <w:t>余期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《电视问政——监督面对面》栏目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现己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累计完成10</w:t>
      </w:r>
      <w:r>
        <w:rPr>
          <w:rFonts w:hint="eastAsia" w:ascii="仿宋" w:hAnsi="仿宋" w:eastAsia="仿宋" w:cs="仿宋"/>
          <w:sz w:val="30"/>
          <w:szCs w:val="30"/>
        </w:rPr>
        <w:t>期制作与播出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被湖南日报、学习强国等媒体重点推介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，先后投入120余万元对龙拱山发射台、小沙江微波站、望云山发射中转站的电源、发射设备可靠性进行改造，本地调频节目覆盖率提升30%左右，调频节目全县节目覆盖率达到了80%；新添置了4K摄像机和制作设备，具备了4K节目的制作能力，2021年，共制作《隆回县新时代文明实践工作纪实》、隆回县反腐倡廉警示教育片《背叛二》、《蓝天保卫战工作汇报》等专题片17个，《建党100周年宣传片》、《安全生产公益宣传》等公益广告、宣传标语100余个，现场直播或录制《电视问政》、《魏源读书会》等节目11场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存在的问题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0"/>
          <w:szCs w:val="30"/>
          <w:shd w:val="clear" w:fill="FFFFFF"/>
          <w:lang w:val="en-US" w:eastAsia="zh-CN" w:bidi="ar"/>
        </w:rPr>
        <w:t>资产管理有待加强，部分往来款清理不到位。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五、改进措施和有关建议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0"/>
          <w:kern w:val="0"/>
          <w:sz w:val="30"/>
          <w:szCs w:val="30"/>
          <w:shd w:val="clear" w:fill="FFFFFF"/>
          <w:lang w:val="en-US" w:eastAsia="zh-CN" w:bidi="ar"/>
        </w:rPr>
        <w:t>严格按照《固定资产管理办法》的规定加强固定资产管理，及时登记、更新台账，加强资金产卡片管理，年终前对各类实物资产进行全面盘点，确保账账、账实相符。严格按照经费审批制度，规范支出，及时清缴往来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bookmarkEnd w:id="0"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E66EF"/>
    <w:multiLevelType w:val="singleLevel"/>
    <w:tmpl w:val="958E66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625CAC"/>
    <w:multiLevelType w:val="singleLevel"/>
    <w:tmpl w:val="DB625CA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mM2Nzc0OGRkZTRkYjA0ZGUxYWNhNTBiODY2ZTQifQ=="/>
  </w:docVars>
  <w:rsids>
    <w:rsidRoot w:val="18D538B0"/>
    <w:rsid w:val="01600BAC"/>
    <w:rsid w:val="018E17F6"/>
    <w:rsid w:val="06D01094"/>
    <w:rsid w:val="077741FC"/>
    <w:rsid w:val="09D347BB"/>
    <w:rsid w:val="0A686BF6"/>
    <w:rsid w:val="0B36630B"/>
    <w:rsid w:val="0D0744D8"/>
    <w:rsid w:val="117C2E73"/>
    <w:rsid w:val="11E9622E"/>
    <w:rsid w:val="12607728"/>
    <w:rsid w:val="13113C31"/>
    <w:rsid w:val="13C57FC2"/>
    <w:rsid w:val="13EB2DF0"/>
    <w:rsid w:val="13FA068E"/>
    <w:rsid w:val="1767588B"/>
    <w:rsid w:val="18D538B0"/>
    <w:rsid w:val="18E032C2"/>
    <w:rsid w:val="1CCF110C"/>
    <w:rsid w:val="21B552CB"/>
    <w:rsid w:val="23323177"/>
    <w:rsid w:val="2483632E"/>
    <w:rsid w:val="25B05D49"/>
    <w:rsid w:val="2A706BB3"/>
    <w:rsid w:val="2A8E16D9"/>
    <w:rsid w:val="2C2B5641"/>
    <w:rsid w:val="2E2B5E45"/>
    <w:rsid w:val="2E515D05"/>
    <w:rsid w:val="2FC02FA6"/>
    <w:rsid w:val="2FF745A3"/>
    <w:rsid w:val="316450AF"/>
    <w:rsid w:val="33062754"/>
    <w:rsid w:val="335115F0"/>
    <w:rsid w:val="33E81293"/>
    <w:rsid w:val="3546366F"/>
    <w:rsid w:val="357070B5"/>
    <w:rsid w:val="359C2F74"/>
    <w:rsid w:val="38FC7F68"/>
    <w:rsid w:val="3A754CC9"/>
    <w:rsid w:val="3BEA370A"/>
    <w:rsid w:val="3ECD3124"/>
    <w:rsid w:val="3F9A003D"/>
    <w:rsid w:val="406F1BBF"/>
    <w:rsid w:val="40F164D7"/>
    <w:rsid w:val="450E275A"/>
    <w:rsid w:val="475F4422"/>
    <w:rsid w:val="4874505C"/>
    <w:rsid w:val="49136AFE"/>
    <w:rsid w:val="49201968"/>
    <w:rsid w:val="4BB905DA"/>
    <w:rsid w:val="4C83051A"/>
    <w:rsid w:val="4E0B709E"/>
    <w:rsid w:val="4FB76E58"/>
    <w:rsid w:val="507C62DD"/>
    <w:rsid w:val="539A15FA"/>
    <w:rsid w:val="563C6D66"/>
    <w:rsid w:val="565C4B5A"/>
    <w:rsid w:val="56ED695F"/>
    <w:rsid w:val="578E37A1"/>
    <w:rsid w:val="58116096"/>
    <w:rsid w:val="58C76ABA"/>
    <w:rsid w:val="61486F70"/>
    <w:rsid w:val="635B32B1"/>
    <w:rsid w:val="63AD5DD7"/>
    <w:rsid w:val="65ED7F30"/>
    <w:rsid w:val="6A522671"/>
    <w:rsid w:val="6ACB22C2"/>
    <w:rsid w:val="6C6A0E2B"/>
    <w:rsid w:val="6C801864"/>
    <w:rsid w:val="6D167501"/>
    <w:rsid w:val="6E615BFD"/>
    <w:rsid w:val="6E8B52E0"/>
    <w:rsid w:val="72691DDC"/>
    <w:rsid w:val="72AB6650"/>
    <w:rsid w:val="767C2482"/>
    <w:rsid w:val="770328D3"/>
    <w:rsid w:val="78853E63"/>
    <w:rsid w:val="792504D4"/>
    <w:rsid w:val="794F33AE"/>
    <w:rsid w:val="7A3613CA"/>
    <w:rsid w:val="7ABA3647"/>
    <w:rsid w:val="7CD2057E"/>
    <w:rsid w:val="7D2A54B9"/>
    <w:rsid w:val="7FA61257"/>
    <w:rsid w:val="7FDC0EF6"/>
    <w:rsid w:val="7FD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spacing w:after="0"/>
      <w:ind w:left="0" w:leftChars="0" w:firstLine="420" w:firstLineChars="200"/>
    </w:pPr>
    <w:rPr>
      <w:sz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3464</Words>
  <Characters>3724</Characters>
  <Lines>0</Lines>
  <Paragraphs>0</Paragraphs>
  <TotalTime>41</TotalTime>
  <ScaleCrop>false</ScaleCrop>
  <LinksUpToDate>false</LinksUpToDate>
  <CharactersWithSpaces>3864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晴天</cp:lastModifiedBy>
  <cp:lastPrinted>2022-04-15T09:18:00Z</cp:lastPrinted>
  <dcterms:modified xsi:type="dcterms:W3CDTF">2022-05-07T06:46:19Z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FC4AD5B48165493FADE0A0374E14E380</vt:lpwstr>
  </property>
  <property fmtid="{D5CDD505-2E9C-101B-9397-08002B2CF9AE}" pid="4" name="commondata">
    <vt:lpwstr>eyJoZGlkIjoiZWNkZmM2Nzc0OGRkZTRkYjA0ZGUxYWNhNTBiODY2ZTQifQ==</vt:lpwstr>
  </property>
</Properties>
</file>