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附件3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  <w:lang w:eastAsia="zh-CN"/>
        </w:rPr>
        <w:t>202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</w:rPr>
        <w:t>年度部门整体支出绩效自评基础数据表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单位名称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(盖章）:中共隆回县委组织部</w:t>
      </w:r>
    </w:p>
    <w:tbl>
      <w:tblPr>
        <w:tblStyle w:val="6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51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实有人数</w:t>
            </w:r>
          </w:p>
        </w:tc>
        <w:tc>
          <w:tcPr>
            <w:tcW w:w="2976" w:type="dxa"/>
            <w:gridSpan w:val="5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部门职能概述</w:t>
            </w:r>
          </w:p>
        </w:tc>
        <w:tc>
          <w:tcPr>
            <w:tcW w:w="7512" w:type="dxa"/>
            <w:gridSpan w:val="9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落实新时代党的组织路线、方针和政策，对全县组织工作进行督促检查，及时向县委和市委组织部报告组织工作重要情况。制定和落实加强党的基层组织建设措施，指导全县党的基层组织建设。对全县领导班子和干部队伍建设进行宏观管理，协助县委统管全县干部工作。制订干部教育工作规划。制订或参与制订有关人才工作的政策、规定，指导、协调、检査人才工作；负责全县国家公务员制度及参照国家公务员管理制度的组织实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年度收入（万元）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1893.22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非税收入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922" w:type="dxa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1893.22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ind w:firstLine="315" w:firstLineChars="1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2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年度支出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646.48</w:t>
            </w:r>
          </w:p>
        </w:tc>
        <w:tc>
          <w:tcPr>
            <w:tcW w:w="155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1246.74</w:t>
            </w: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9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1893.22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11.79</w:t>
            </w:r>
          </w:p>
        </w:tc>
        <w:tc>
          <w:tcPr>
            <w:tcW w:w="1559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财政供养人员控制情况</w:t>
            </w:r>
          </w:p>
        </w:tc>
        <w:tc>
          <w:tcPr>
            <w:tcW w:w="7512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是否存在超编超配人员：   是□   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三公经费管理情况</w:t>
            </w:r>
          </w:p>
        </w:tc>
        <w:tc>
          <w:tcPr>
            <w:tcW w:w="7512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是否制定“三公”经费管理办法：是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招待费用是否明确招待标准和招待人数：是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公务用车购置运行费是否比上年度下降: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三公经费是否比年度下降：是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非税收入完成情况</w:t>
            </w:r>
          </w:p>
        </w:tc>
        <w:tc>
          <w:tcPr>
            <w:tcW w:w="7512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年度非税收入是否完成: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是否实行收支两条线管理：是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有无截留、坐支、转移等现象:有□     无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政府采购及金额</w:t>
            </w:r>
          </w:p>
        </w:tc>
        <w:tc>
          <w:tcPr>
            <w:tcW w:w="7512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年度是否制定了政府采购计划：是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□否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应采购金额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zCs w:val="21"/>
              </w:rPr>
              <w:t>万元，实际采购金额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86.63</w:t>
            </w:r>
            <w:r>
              <w:rPr>
                <w:rFonts w:hint="eastAsia" w:ascii="仿宋" w:hAnsi="仿宋" w:eastAsia="仿宋" w:cs="仿宋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预算执行</w:t>
            </w:r>
          </w:p>
        </w:tc>
        <w:tc>
          <w:tcPr>
            <w:tcW w:w="7512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本年度是否追加了预算:是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>, 追加金额    万元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本年度是否有结余: 是□ 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>,结余金额     万元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预决算信息是否公开: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公开时间:  年   月  日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公开方式:门户网站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单位内部□    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预算绩效管理</w:t>
            </w:r>
          </w:p>
        </w:tc>
        <w:tc>
          <w:tcPr>
            <w:tcW w:w="7512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部门预算和专项资金是否编制绩效目标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是否开展绩效运行监控：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是否开展绩效评价：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年度绩效目标和绩效评价报告是否信息公开：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上年度绩效评价反馈的问题是否整改到位：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绩效监控发现的问题是否及时纠正：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财务管理</w:t>
            </w:r>
          </w:p>
        </w:tc>
        <w:tc>
          <w:tcPr>
            <w:tcW w:w="7512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会计机构</w:t>
            </w:r>
            <w:r>
              <w:rPr>
                <w:rFonts w:hint="eastAsia" w:ascii="仿宋" w:hAnsi="仿宋" w:eastAsia="仿宋" w:cs="仿宋"/>
                <w:lang w:eastAsia="zh-CN"/>
              </w:rPr>
              <w:t>或会计人员</w:t>
            </w:r>
            <w:r>
              <w:rPr>
                <w:rFonts w:hint="eastAsia" w:ascii="仿宋" w:hAnsi="仿宋" w:eastAsia="仿宋" w:cs="仿宋"/>
              </w:rPr>
              <w:t>是否按规定设置: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否□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会计核算是否严格执行政府会计制度准则：</w:t>
            </w:r>
            <w:r>
              <w:rPr>
                <w:rFonts w:hint="eastAsia" w:ascii="仿宋" w:hAnsi="仿宋" w:eastAsia="仿宋" w:cs="仿宋"/>
              </w:rPr>
              <w:t xml:space="preserve">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是否制定财务管理、会计核算等制度: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内部控制报告编制是否规范：</w:t>
            </w: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否□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会计人员是否</w:t>
            </w:r>
            <w:r>
              <w:rPr>
                <w:rFonts w:hint="eastAsia" w:ascii="仿宋" w:hAnsi="仿宋" w:eastAsia="仿宋" w:cs="仿宋"/>
                <w:lang w:eastAsia="zh-CN"/>
              </w:rPr>
              <w:t>具备从事会计工作所需要的专业能力</w:t>
            </w:r>
            <w:r>
              <w:rPr>
                <w:rFonts w:hint="eastAsia" w:ascii="仿宋" w:hAnsi="仿宋" w:eastAsia="仿宋" w:cs="仿宋"/>
              </w:rPr>
              <w:t>: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</w:rPr>
              <w:t xml:space="preserve">  否□</w:t>
            </w: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资金管理</w:t>
            </w:r>
          </w:p>
        </w:tc>
        <w:tc>
          <w:tcPr>
            <w:tcW w:w="7512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是否制定资金管理办法: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资金拨付有完整的审批程序: 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无□</w:t>
            </w:r>
          </w:p>
          <w:p>
            <w:pPr>
              <w:ind w:left="3885" w:hanging="3885" w:hangingChars="1850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资金使用是否存在违规使用资金、乱发津补贴奖金现象：是□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</w:t>
            </w:r>
          </w:p>
        </w:tc>
        <w:tc>
          <w:tcPr>
            <w:tcW w:w="7512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是否制定资产管理制度: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资产管理、保存、处置是否合理规范: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资产是否产权清晰、两证齐全：是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账、表、实、卡是否相符: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职责履行</w:t>
            </w:r>
          </w:p>
        </w:tc>
        <w:tc>
          <w:tcPr>
            <w:tcW w:w="7512" w:type="dxa"/>
            <w:gridSpan w:val="9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重点工作是否全部完成且质量达标: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否□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主要绩效</w:t>
            </w:r>
          </w:p>
        </w:tc>
        <w:tc>
          <w:tcPr>
            <w:tcW w:w="8680" w:type="dxa"/>
            <w:gridSpan w:val="10"/>
            <w:noWrap w:val="0"/>
            <w:vAlign w:val="center"/>
          </w:tcPr>
          <w:p>
            <w:pPr>
              <w:ind w:firstLine="105" w:firstLineChars="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以强化政治统领为根本，推动政治建设走深走实。一是持续强化“立根铸魂”。二是持续深化“政治体检”。三是持续优化“充电赋能”。以提升组织力为重点，推动基层党组织全面进步。一是夯实筑牢“桥头堡”。二是选优配强“领头雁”。以忠诚干净担当为标尺，着力锻造高素质干部队伍。一是树牢选人用人“风向标”。二是打造干部历练“主阵地”。坚持把基层一线作为干部培养锻炼的主阵地，把急难险重岗位作为培养锻炼干部的主战场。三是提振担当作为“精气神”。以服务高质量发展为目标，着力集聚各方面优秀人才。一是引进急需紧缺人才。二是加强乡土人才培育。三是优化人才服务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自评结论</w:t>
            </w:r>
          </w:p>
        </w:tc>
        <w:tc>
          <w:tcPr>
            <w:tcW w:w="8680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问题与建议</w:t>
            </w:r>
          </w:p>
        </w:tc>
        <w:tc>
          <w:tcPr>
            <w:tcW w:w="8680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Cs w:val="21"/>
              </w:rPr>
              <w:t>、预算编制有待细化。细化预算编制工作，认真做好预算的编制。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2</w:t>
            </w:r>
            <w:r>
              <w:rPr>
                <w:rFonts w:hint="eastAsia" w:ascii="楷体" w:hAnsi="楷体" w:eastAsia="楷体" w:cs="楷体"/>
                <w:szCs w:val="21"/>
              </w:rPr>
              <w:t>、财务管理有待创新。加强财务管理，严格财务审核。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3</w:t>
            </w:r>
            <w:r>
              <w:rPr>
                <w:rFonts w:hint="eastAsia" w:ascii="楷体" w:hAnsi="楷体" w:eastAsia="楷体" w:cs="楷体"/>
                <w:szCs w:val="21"/>
              </w:rPr>
              <w:t>、资产管理有待加强。完善资产管理，抓好“三公”经费控制。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主管部门意见</w:t>
            </w:r>
          </w:p>
        </w:tc>
        <w:tc>
          <w:tcPr>
            <w:tcW w:w="8680" w:type="dxa"/>
            <w:gridSpan w:val="10"/>
            <w:noWrap w:val="0"/>
            <w:vAlign w:val="top"/>
          </w:tcPr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同意评价意见。</w:t>
            </w: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主管部门（盖章）：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填报人：</w:t>
      </w:r>
      <w:r>
        <w:rPr>
          <w:rFonts w:hint="eastAsia" w:ascii="仿宋" w:hAnsi="仿宋" w:eastAsia="仿宋" w:cs="仿宋"/>
          <w:szCs w:val="21"/>
          <w:lang w:eastAsia="zh-CN"/>
        </w:rPr>
        <w:t>曾文豪</w:t>
      </w:r>
      <w:r>
        <w:rPr>
          <w:rFonts w:hint="eastAsia" w:ascii="仿宋" w:hAnsi="仿宋" w:eastAsia="仿宋" w:cs="仿宋"/>
          <w:szCs w:val="21"/>
        </w:rPr>
        <w:t xml:space="preserve">            联系电话：</w:t>
      </w:r>
      <w:r>
        <w:rPr>
          <w:rFonts w:hint="eastAsia" w:ascii="仿宋" w:hAnsi="仿宋" w:eastAsia="仿宋" w:cs="仿宋"/>
          <w:szCs w:val="21"/>
          <w:lang w:val="en-US" w:eastAsia="zh-CN"/>
        </w:rPr>
        <w:t>15673552982</w:t>
      </w:r>
      <w:r>
        <w:rPr>
          <w:rFonts w:hint="eastAsia" w:ascii="仿宋" w:hAnsi="仿宋" w:eastAsia="仿宋" w:cs="仿宋"/>
          <w:szCs w:val="21"/>
        </w:rPr>
        <w:t xml:space="preserve">          时间：</w:t>
      </w:r>
      <w:r>
        <w:rPr>
          <w:rFonts w:hint="eastAsia" w:ascii="仿宋" w:hAnsi="仿宋" w:eastAsia="仿宋" w:cs="仿宋"/>
          <w:szCs w:val="21"/>
          <w:lang w:val="en-US" w:eastAsia="zh-CN"/>
        </w:rPr>
        <w:t>2023</w:t>
      </w:r>
      <w:r>
        <w:rPr>
          <w:rFonts w:hint="eastAsia" w:ascii="仿宋" w:hAnsi="仿宋" w:eastAsia="仿宋" w:cs="仿宋"/>
          <w:szCs w:val="21"/>
        </w:rPr>
        <w:t>年</w:t>
      </w:r>
      <w:r>
        <w:rPr>
          <w:rFonts w:hint="eastAsia" w:ascii="仿宋" w:hAnsi="仿宋" w:eastAsia="仿宋" w:cs="仿宋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Cs w:val="21"/>
        </w:rPr>
        <w:t>月</w:t>
      </w:r>
      <w:r>
        <w:rPr>
          <w:rFonts w:hint="eastAsia" w:ascii="仿宋" w:hAnsi="仿宋" w:eastAsia="仿宋" w:cs="仿宋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注：自评结论填“优、良、中、差”。</w:t>
      </w: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  <w:lang w:val="en-US" w:eastAsia="zh-CN"/>
        </w:rPr>
        <w:t>隆回县委组织部2022年度</w:t>
      </w: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  <w:t>部门整体支出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  <w:t>绩效自评报告</w:t>
      </w:r>
    </w:p>
    <w:p>
      <w:pPr>
        <w:ind w:firstLine="420" w:firstLineChars="2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eastAsia="zh-CN"/>
        </w:rPr>
        <w:t>（一）部门基本情况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根据编委办核定，我单位内设科室15个，所属单位2个，全部纳入202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年部门预算编制范围。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br w:type="textWrapping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内设科室分别是：办公室、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调研信息组(新闻宣传办公室)、组织指导组（党建督导室）、党员管理组（县党代表联络办公室）、干部一组（公开选拔领导干部办公室）、干部二组（干部教育组、干部队伍建设规划办公室）、干部信息管理组、干部监督组(举报中心、巡察工作联络办公室)、人才组、老干部组（县关心下一代工作委员会办公室）、公务员一组、公务员二组、考核评价办，同时挂靠中共隆回县委基层党建工作领导小组办公室（简称“县委基层党建办”）、县直属机关工作委员会办公室、县委非公有制经济组织和社会组织工作委员会办公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所属单位分别是: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党员教育中心、老干部教育活动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eastAsia="zh-CN"/>
        </w:rPr>
        <w:t>（二）202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eastAsia="zh-CN"/>
        </w:rPr>
        <w:t>年的重点工作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rPr>
          <w:rFonts w:ascii="Times New Roman" w:hAnsi="Times New Roman" w:eastAsia="仿宋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聚焦“固本强基”，提质增效强引力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各级党组织主要负责人切实履行“第一责任人”责任，县委常委带头落实“包一个镇、联一个村、抓一个企业”党建工作联系点制度，定期深入分管领域和党建联系点检查指导党建工作、讲党课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全面推进基层党建整建提质，扎实推进两新党建“两个覆盖”，全域推进城市基层党建工作，投入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1000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万元深入实施“社区强基”工程，在物业管理完善、条件成熟的城市社区组建小区党支部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9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个、网格党支部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17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个。创新“一二三四法”发展壮大村级集体经济，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572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村（社区）全面成立村级建筑劳务服务公司，聚焦建筑施工、劳务输出、服务创收、产业经营“四大板块”，实现村级集体经济跨越发展。持续加强基层干部队伍建设。深入调研全县村（社区）换届后运行情况，出台《隆回县非换届期间村（社区）两委干部调整的工作流程》，扩宽选人视野和渠道，严格程序选优配强村（社区）“两委”班子，补配村（社区）党组织书记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17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人、其他“两委”干部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44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人。落实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2021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年度村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社区）主职干部养老保险补贴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1155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人共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231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万元。参照干部标准组织所有村（社区）干部健康体检，及时、足额发放离任村（社区）干部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1-3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季度生活补贴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1398.35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万元。</w:t>
      </w: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聚焦“选贤任能”，严管厚爱增动力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pacing w:val="11"/>
          <w:sz w:val="32"/>
          <w:szCs w:val="32"/>
        </w:rPr>
        <w:t>坚持把基层一线作为干部培养锻炼的主阵地，注重在大战大考中考察识别干部。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加大干部双向交流力度，面向基层一线选调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11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名县直机关事业单位工作人员，有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名表现优秀的县直机关干部交流到乡镇担任党政正职，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13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名乡镇（街道）领导班子成员交流到县直机关任职。落实事业单位工作人员流动管理联席会议制度，流动调配事业单位工作人员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241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名。健全年轻干部“选育管用”全链条培养机制，出台《关于进一步加强年轻干部队伍建设的工作机制》，召开全县年轻科级领导干部座谈会，举办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2022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年隆回县年轻干部班，来自各行业、各领域的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39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名优秀年轻干部参加培训。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2022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年共提拔和进一步使用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35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岁以下年轻干部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9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名，其中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35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岁以下的党政正职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名，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30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岁以下的科级干部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名。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bidi="zh-CN"/>
        </w:rPr>
        <w:t>坚持“以实绩论英雄、凭实绩用干部”，让“有为者有位、优秀的优先、能干的能上”。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全年共调整任免科级领导干部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批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182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人次，其中提拔和进一步使用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47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名，按程序为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66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名干部晋升职级。加强干部交流轮岗，对在同一岗位工作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10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年以上的干部进行摸底分析，交流轮岗科级领导干部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25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人、科级以下干部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280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人。坚持抓早抓小，防微杜渐，常态化加强干部日常监督工作，共谈话提醒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10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人次、函询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人、诫勉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人。建立健全干部监督信息成果共享机制，每季度与纪委监委、巡察、政法、审计、信访等单位信息交流共享，有效运用干部监督信息成果，前移监督关口，认真做好单位或个人评先评优的审查，有效防止干部“带病提拔”“带病评优”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实行“清单管理</w:t>
      </w:r>
      <w:r>
        <w:rPr>
          <w:rFonts w:hint="eastAsia" w:ascii="仿宋_GB2312" w:hAnsi="仿宋" w:cs="宋体"/>
          <w:color w:val="000000"/>
          <w:kern w:val="0"/>
          <w:sz w:val="32"/>
          <w:szCs w:val="32"/>
        </w:rPr>
        <w:t>”，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全面落实省委加强基层建设“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1+5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”文件精神，乡镇公务员经济待遇高于县直机关公务员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20%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，公务员年度考核优秀指标向乡镇倾斜，统筹安排专项经费，组织乡镇（街道）党政正职进行健康体检。热情耐心做好公务员工资福利管理工作，顺利稳妥按时完成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2022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年公务员招录工作。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坚持政治建部、文化立部、实干兴部、从严治部，不断提升机关管理制度化、科学化、规范化水平，常态化开展“组工讲堂””书香组工”，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结合“主题党日”开展组工干部“助力社区疫情防控”、创卫志愿服务、交通文明劝导等“为民办实事”活动，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推动形成职责明晰、管理科学、运行高效、服务优质、配合有力、监督到位的工作机制，致力锻造一支“四强四有”组工铁军。隆回县在全省组工信息编报业务片会上作交流发言。</w:t>
      </w:r>
    </w:p>
    <w:p>
      <w:pPr>
        <w:overflowPunct w:val="0"/>
        <w:spacing w:line="560" w:lineRule="exact"/>
        <w:ind w:firstLine="640" w:firstLineChars="200"/>
        <w:rPr>
          <w:rFonts w:hint="eastAsia" w:ascii="Times New Roman" w:hAnsi="Times New Roman" w:eastAsia="仿宋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聚焦“智汇隆回”，招才引智激活力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深入实施人才强县战略，成立人才工作领导小组，定期召开会议研究部署人才工作，构建起县委统一领导，组织部门牵头抓总，有关部门各司其职、密切配合，用人单位发挥主体作用、社会力量广泛参与的的人才工作格局。优化魏源人才行动计划，出台《隆回县引进人才购房补贴实施办法》等“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1+4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”配套措施，从薪酬待遇、子女教育、住房补贴、编制晋升等方面，提高人才引育留用政策含金量、吸引力。组建隆回县人才发展服务中心，配齐配强工作力量，打造集引才、育才、用才于一体的服务平台。设立人才发展专项资金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1000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万元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/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年，强化人才引育留用、服务保障、载体建设等经费保障。</w:t>
      </w:r>
      <w:r>
        <w:rPr>
          <w:rFonts w:hint="eastAsia" w:ascii="Times New Roman" w:hAnsi="Times New Roman" w:eastAsia="仿宋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组织开展人才资源摸底，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根据急需紧缺人才摸底情况，分期分批组织开展人才引进。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2022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年引进高层次人才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13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名，柔性引进省市科技特派员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19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名，公开招聘引进各类专业技术人才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955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人，招引返乡创业能人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820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人，采取顾问指导、“候鸟式”聘任、兼职挂任等多种方式打造人才集群。深化“智汇潇湘（隆回）·高校共行”校地合作，明确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9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个板块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22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条具体任务清单，开发“智汇隆回”人才信息系统，共建“隆回人才信息库”和人才需求目录。创办全省首家县级乡村振兴学校，加大农村定向大学生公费培养力度，鼓励引导人才向艰苦边远地区和基层一线流动，推动科教文卫体等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5864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名工作人员服务乡村振兴。积极发挥科技专家服务团作用，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124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名科技专家深入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469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个村（社区）的企业、合作社和田间地头开展技术培训。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（三）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eastAsia="zh-CN"/>
        </w:rPr>
        <w:t>部门整体支出情况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eastAsia="zh-CN"/>
        </w:rPr>
        <w:t>我单位20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eastAsia="zh-CN"/>
        </w:rPr>
        <w:t>年度年末部门决算数收入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>1893.22万元，本年支出1893.22万元。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eastAsia="zh-CN"/>
        </w:rPr>
        <w:t>（一）基本支出情况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>基本支出646.48万元，占比34.15%。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eastAsia="zh-CN"/>
        </w:rPr>
        <w:t>是指为保障单位机构正常运转、完成日常工作任务而发生的各项支出，包括用于基本工资、津贴补贴、退休人员生活补助等人员经费以及办公费、印刷费、水电费及办公设备购置等日常公用经费。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eastAsia="zh-CN"/>
        </w:rPr>
        <w:t>（二）项目支出情况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>项目支出1246.74万元，占比65.85%。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eastAsia="zh-CN"/>
        </w:rPr>
        <w:t>（三）“三公”经费情况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eastAsia="zh-CN"/>
        </w:rPr>
        <w:t>1．我单位因公出国共组团 0个，共0人支出0元。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eastAsia="zh-CN"/>
        </w:rPr>
        <w:t>公务招待共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>112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eastAsia="zh-CN"/>
        </w:rPr>
        <w:t>批次，总人数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>920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eastAsia="zh-CN"/>
        </w:rPr>
        <w:t>人，总支出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>11.7万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eastAsia="zh-CN"/>
        </w:rPr>
        <w:t>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eastAsia="zh-CN"/>
        </w:rPr>
        <w:t>3．我单位现有公务用车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eastAsia="zh-CN"/>
        </w:rPr>
        <w:t>辆，今年未新购置车辆。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eastAsia="zh-CN"/>
        </w:rPr>
        <w:t>总的来看，我单位整体支出绩效较好，资金的使用有力地保障了组织工作的顺利开展、引才聚才、机构改革、抓党建促脱贫攻坚、公务员管理、老干部管理等工作的圆满完成。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五、改进措施和有关建议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 xml:space="preserve"> 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61943A"/>
    <w:multiLevelType w:val="singleLevel"/>
    <w:tmpl w:val="7161943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ODM2OGRjNjM3NmRkN2E4M2YzZTk4ZDY5YzA1MDUifQ=="/>
    <w:docVar w:name="KSO_WPS_MARK_KEY" w:val="efbdfeaf-84d1-4ffe-b1ff-4f14c0e73f8a"/>
  </w:docVars>
  <w:rsids>
    <w:rsidRoot w:val="6AC01F4F"/>
    <w:rsid w:val="49867BD8"/>
    <w:rsid w:val="548A4E50"/>
    <w:rsid w:val="58DE3FDC"/>
    <w:rsid w:val="6AC0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sz w:val="32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4347</Words>
  <Characters>4534</Characters>
  <Lines>0</Lines>
  <Paragraphs>0</Paragraphs>
  <TotalTime>33</TotalTime>
  <ScaleCrop>false</ScaleCrop>
  <LinksUpToDate>false</LinksUpToDate>
  <CharactersWithSpaces>4710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2023-05-04T01:46:00Z</dcterms:created>
  <dc:creator>小绿蓝蓝蚂蚱</dc:creator>
  <cp:lastModifiedBy>小绿蓝蓝蚂蚱</cp:lastModifiedBy>
  <dcterms:modified xsi:type="dcterms:W3CDTF">2023-05-18T09:11:04Z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8C2B59B65FF74AA9B241A897E200CF7E</vt:lpwstr>
  </property>
</Properties>
</file>