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隆回县</w:t>
      </w:r>
      <w:r>
        <w:rPr>
          <w:rFonts w:hint="eastAsia" w:ascii="仿宋_GB2312" w:hAnsi="宋体" w:eastAsia="仿宋_GB2312" w:cs="仿宋_GB2312"/>
          <w:b/>
          <w:bCs/>
          <w:sz w:val="44"/>
          <w:szCs w:val="44"/>
          <w:lang w:val="en-US" w:eastAsia="zh-CN"/>
        </w:rPr>
        <w:t>司门前</w:t>
      </w:r>
      <w:r>
        <w:rPr>
          <w:rFonts w:hint="eastAsia" w:ascii="仿宋_GB2312" w:hAnsi="宋体" w:eastAsia="仿宋_GB2312" w:cs="仿宋_GB2312"/>
          <w:b/>
          <w:bCs/>
          <w:sz w:val="44"/>
          <w:szCs w:val="44"/>
        </w:rPr>
        <w:t>镇中心学校</w:t>
      </w:r>
    </w:p>
    <w:p>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20</w:t>
      </w:r>
      <w:r>
        <w:rPr>
          <w:rFonts w:ascii="仿宋_GB2312" w:hAnsi="宋体" w:eastAsia="仿宋_GB2312" w:cs="仿宋_GB2312"/>
          <w:b/>
          <w:bCs/>
          <w:sz w:val="44"/>
          <w:szCs w:val="44"/>
        </w:rPr>
        <w:t>2</w:t>
      </w:r>
      <w:r>
        <w:rPr>
          <w:rFonts w:hint="eastAsia" w:ascii="仿宋_GB2312" w:hAnsi="宋体" w:eastAsia="仿宋_GB2312" w:cs="仿宋_GB2312"/>
          <w:b/>
          <w:bCs/>
          <w:sz w:val="44"/>
          <w:szCs w:val="44"/>
          <w:lang w:val="en-US" w:eastAsia="zh-CN"/>
        </w:rPr>
        <w:t>3</w:t>
      </w:r>
      <w:r>
        <w:rPr>
          <w:rFonts w:hint="eastAsia" w:ascii="仿宋_GB2312" w:hAnsi="宋体" w:eastAsia="仿宋_GB2312" w:cs="仿宋_GB2312"/>
          <w:b/>
          <w:bCs/>
          <w:sz w:val="44"/>
          <w:szCs w:val="44"/>
        </w:rPr>
        <w:t>年度部门整体绩效自评报告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隆回县财政局关于开展2023年度部门整体支出绩效自评和县级专项资金支出部门评价工作的通知》（隆财绩〔2024〕4号）文件精神，结合中心学校实际，通过认真总结和反思，现将我单位的整体绩效自评阐述如下：</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（一）机构设置情况、人员编制情况、主要职能职责、202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、绩效目标设定情况。</w:t>
      </w:r>
    </w:p>
    <w:p>
      <w:pPr>
        <w:pStyle w:val="7"/>
        <w:widowControl/>
        <w:spacing w:beforeAutospacing="0" w:afterAutospacing="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机构设置</w:t>
      </w:r>
    </w:p>
    <w:p>
      <w:pPr>
        <w:pStyle w:val="7"/>
        <w:widowControl/>
        <w:spacing w:beforeAutospacing="0" w:afterAutospacing="0"/>
        <w:ind w:firstLine="560" w:firstLineChars="200"/>
        <w:rPr>
          <w:rFonts w:hint="eastAsia" w:ascii="仿宋_GB2312" w:hAnsi="微软雅黑" w:eastAsia="仿宋_GB2312" w:cs="仿宋_GB2312"/>
          <w:color w:val="232323"/>
          <w:kern w:val="2"/>
          <w:sz w:val="28"/>
          <w:szCs w:val="28"/>
          <w:shd w:val="clear" w:color="auto" w:fill="FFFFFF"/>
          <w:lang w:val="en-US" w:eastAsia="zh-CN" w:bidi="ar-SA"/>
        </w:rPr>
      </w:pPr>
      <w:r>
        <w:rPr>
          <w:rFonts w:hint="eastAsia" w:ascii="仿宋_GB2312" w:hAnsi="微软雅黑" w:eastAsia="仿宋_GB2312" w:cs="仿宋_GB2312"/>
          <w:color w:val="232323"/>
          <w:kern w:val="2"/>
          <w:sz w:val="28"/>
          <w:szCs w:val="28"/>
          <w:shd w:val="clear" w:color="auto" w:fill="FFFFFF"/>
          <w:lang w:val="en-US" w:eastAsia="zh-CN" w:bidi="ar-SA"/>
        </w:rPr>
        <w:t xml:space="preserve"> 隆回县司门前镇中心学校内设机构包括：学校党支部、行政组、后勤组、教学组、政教组、团支部、少先队。司门前镇中心学校2023年部门决算构成包括：1、隆回县司门前镇中心学校本级（含隆回县司门前镇石山湾小学、隆回县司门前镇幼儿园）；2、隆回县司门前镇中学；3、隆回县司门前镇金潭中学；4、隆回县司门前镇石桥铺九年义务制学校；5、隆回县司门前镇中心小学（含隆回县司门前镇石阳桥小学、隆回县司门前镇虾溪小学）；6、隆回县司门前镇金潭完全小学（含隆回县司门前镇东山小学）；7、隆回县司门前镇孙家垅完小。</w:t>
      </w:r>
    </w:p>
    <w:p>
      <w:pPr>
        <w:pStyle w:val="7"/>
        <w:widowControl/>
        <w:spacing w:beforeAutospacing="0" w:afterAutospacing="0"/>
        <w:ind w:firstLine="560" w:firstLineChars="200"/>
        <w:rPr>
          <w:rFonts w:hint="eastAsia" w:ascii="仿宋_GB2312" w:hAnsi="微软雅黑" w:eastAsia="仿宋_GB2312" w:cs="仿宋_GB2312"/>
          <w:color w:val="232323"/>
          <w:kern w:val="2"/>
          <w:sz w:val="28"/>
          <w:szCs w:val="28"/>
          <w:shd w:val="clear" w:color="auto" w:fill="FFFFFF"/>
          <w:lang w:val="en-US" w:eastAsia="zh-CN" w:bidi="ar-SA"/>
        </w:rPr>
      </w:pPr>
    </w:p>
    <w:p>
      <w:pPr>
        <w:pStyle w:val="7"/>
        <w:widowControl/>
        <w:spacing w:beforeAutospacing="0" w:afterAutospacing="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人员编制情况</w:t>
      </w:r>
    </w:p>
    <w:p>
      <w:pPr>
        <w:pStyle w:val="7"/>
        <w:widowControl/>
        <w:spacing w:beforeAutospacing="0" w:afterAutospacing="0"/>
        <w:ind w:firstLine="560" w:firstLineChars="200"/>
        <w:rPr>
          <w:rFonts w:hint="eastAsia" w:ascii="仿宋_GB2312" w:hAnsi="微软雅黑" w:eastAsia="仿宋_GB2312" w:cs="仿宋_GB2312"/>
          <w:color w:val="232323"/>
          <w:kern w:val="2"/>
          <w:sz w:val="28"/>
          <w:szCs w:val="28"/>
          <w:shd w:val="clear" w:color="auto" w:fill="FFFFFF"/>
          <w:lang w:val="en-US" w:eastAsia="zh-CN" w:bidi="ar-SA"/>
        </w:rPr>
      </w:pPr>
      <w:r>
        <w:rPr>
          <w:rFonts w:hint="eastAsia" w:ascii="仿宋_GB2312" w:hAnsi="微软雅黑" w:eastAsia="仿宋_GB2312" w:cs="仿宋_GB2312"/>
          <w:color w:val="232323"/>
          <w:kern w:val="2"/>
          <w:sz w:val="28"/>
          <w:szCs w:val="28"/>
          <w:shd w:val="clear" w:color="auto" w:fill="FFFFFF"/>
          <w:lang w:val="en-US" w:eastAsia="zh-CN" w:bidi="ar-SA"/>
        </w:rPr>
        <w:t>司门前镇中心学校单位编制人数为 347人，年末实际人数332人（其中在编教师308人，特岗教师24人），年末中小学学生总人数为5931人，小学生人数为3892人，中学生人数为2039人，年末实有遗属补助人数45人。</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主要职能职责</w:t>
      </w:r>
    </w:p>
    <w:p>
      <w:pPr>
        <w:pStyle w:val="7"/>
        <w:widowControl/>
        <w:spacing w:beforeAutospacing="0" w:afterAutospacing="0"/>
        <w:ind w:firstLine="560" w:firstLineChars="200"/>
        <w:rPr>
          <w:rFonts w:hint="eastAsia" w:ascii="仿宋_GB2312" w:hAnsi="微软雅黑" w:eastAsia="仿宋_GB2312" w:cs="仿宋_GB2312"/>
          <w:color w:val="232323"/>
          <w:kern w:val="2"/>
          <w:sz w:val="28"/>
          <w:szCs w:val="28"/>
          <w:shd w:val="clear" w:color="auto" w:fill="FFFFFF"/>
          <w:lang w:val="en-US" w:eastAsia="zh-CN" w:bidi="ar-SA"/>
        </w:rPr>
      </w:pPr>
      <w:r>
        <w:rPr>
          <w:rFonts w:hint="eastAsia" w:ascii="仿宋_GB2312" w:hAnsi="微软雅黑" w:eastAsia="仿宋_GB2312" w:cs="仿宋_GB2312"/>
          <w:color w:val="232323"/>
          <w:kern w:val="2"/>
          <w:sz w:val="28"/>
          <w:szCs w:val="28"/>
          <w:shd w:val="clear" w:color="auto" w:fill="FFFFFF"/>
          <w:lang w:val="en-US" w:eastAsia="zh-CN" w:bidi="ar-SA"/>
        </w:rPr>
        <w:t>为教育教学提供管理保障，中小学、幼儿园教育教学管理，中小学学历教育，办人民满意的教育。</w:t>
      </w:r>
    </w:p>
    <w:p>
      <w:pPr>
        <w:pStyle w:val="7"/>
        <w:widowControl/>
        <w:spacing w:beforeAutospacing="0" w:afterAutospacing="0"/>
        <w:ind w:firstLine="560" w:firstLineChars="200"/>
        <w:rPr>
          <w:rFonts w:hint="default" w:ascii="仿宋" w:hAnsi="仿宋" w:eastAsia="仿宋" w:cs="仿宋"/>
          <w:sz w:val="32"/>
          <w:szCs w:val="32"/>
          <w:lang w:val="en-US" w:eastAsia="zh-CN"/>
        </w:rPr>
      </w:pPr>
      <w:r>
        <w:rPr>
          <w:rFonts w:hint="eastAsia" w:ascii="仿宋_GB2312" w:hAnsi="微软雅黑" w:eastAsia="仿宋_GB2312" w:cs="仿宋_GB2312"/>
          <w:color w:val="232323"/>
          <w:kern w:val="2"/>
          <w:sz w:val="28"/>
          <w:szCs w:val="28"/>
          <w:shd w:val="clear" w:color="auto" w:fill="FFFFFF"/>
          <w:lang w:val="en-US" w:eastAsia="zh-CN" w:bidi="ar-SA"/>
        </w:rPr>
        <w:t>研究拟定全镇教育发展战略和教育工作的的规定，办法、监督和检查所属学校对党和国家教育方针、政策和法规的贯彻执行。管理和指导全镇教育教学研究工作等。</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年的重点工作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做好疫情防控、防溺水安全、交通安全、食品安全、防性侵等综治安全工作；（2）.完成年度教育教学工作任务；（3）.改善学校办学条件，提高师生生活环境；（4）.义务教育均衡发展，教师稳定，质量提高。</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绩效目标设定情况</w:t>
      </w:r>
    </w:p>
    <w:p>
      <w:pPr>
        <w:numPr>
          <w:ilvl w:val="0"/>
          <w:numId w:val="0"/>
        </w:numPr>
        <w:rPr>
          <w:rFonts w:hint="default" w:ascii="仿宋_GB2312" w:hAnsi="微软雅黑" w:eastAsia="仿宋_GB2312" w:cs="仿宋_GB2312"/>
          <w:color w:val="232323"/>
          <w:kern w:val="2"/>
          <w:sz w:val="28"/>
          <w:szCs w:val="28"/>
          <w:shd w:val="clear" w:color="auto" w:fill="FFFFFF"/>
          <w:lang w:val="en-US" w:eastAsia="zh-CN" w:bidi="ar-SA"/>
        </w:rPr>
      </w:pPr>
      <w:r>
        <w:rPr>
          <w:rFonts w:hint="eastAsia" w:ascii="仿宋" w:hAnsi="仿宋" w:eastAsia="仿宋" w:cs="仿宋"/>
          <w:sz w:val="32"/>
          <w:szCs w:val="32"/>
          <w:lang w:val="en-US" w:eastAsia="zh-CN"/>
        </w:rPr>
        <w:t xml:space="preserve">   （1）.正常开展教育教学工作，发展素质教育，抓好师德师风建设；（2）.及时发放教师待遇和学生助学金，及时缴纳社保和公积金；（3）规范财务管理，合理使用公用经费；（4）严格执行中央八项规定，紧缩“三公经费”开支；（5）完成金潭中学教学楼和孙家垅综合楼等基建项目竣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部门整体支出情况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微软雅黑" w:eastAsia="仿宋_GB2312" w:cs="仿宋_GB2312"/>
          <w:color w:val="232323"/>
          <w:kern w:val="2"/>
          <w:sz w:val="28"/>
          <w:szCs w:val="28"/>
          <w:shd w:val="clear" w:color="auto" w:fill="FFFFFF"/>
          <w:lang w:val="en-US" w:eastAsia="zh-CN" w:bidi="ar-SA"/>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color w:val="232323"/>
          <w:kern w:val="2"/>
          <w:sz w:val="28"/>
          <w:szCs w:val="28"/>
          <w:shd w:val="clear" w:color="auto" w:fill="FFFFFF"/>
          <w:lang w:val="en-US" w:eastAsia="zh-CN" w:bidi="ar-SA"/>
        </w:rPr>
        <w:t xml:space="preserve">  隆回县司门前镇中心学校2023年度总支出为6017.8万元。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2023年本单位基本支出决算数6017.8万元，主要是为保障部门正常运转、完成日常工作任务而发生的各项支出，包括用于基本工资、津贴补贴等人员经费以及办公费、印刷费、水电费、办公设备购置等公用经费。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县级专项资金</w:t>
      </w:r>
      <w:r>
        <w:rPr>
          <w:rFonts w:hint="eastAsia" w:ascii="仿宋" w:hAnsi="仿宋" w:eastAsia="仿宋" w:cs="仿宋"/>
          <w:b/>
          <w:bCs/>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仿宋" w:hAnsi="仿宋" w:eastAsia="仿宋" w:cs="仿宋"/>
          <w:sz w:val="28"/>
          <w:szCs w:val="28"/>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val="en-US" w:eastAsia="zh-CN"/>
        </w:rPr>
        <w:t xml:space="preserve"> 2023年本单位县级专项资金无。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（三）“三公”经费情况</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2023年本单位“三公”经费无。</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政府性基金预算支出情况</w:t>
      </w:r>
    </w:p>
    <w:p>
      <w:pPr>
        <w:numPr>
          <w:ilvl w:val="0"/>
          <w:numId w:val="0"/>
        </w:numPr>
        <w:ind w:firstLine="560" w:firstLineChars="200"/>
        <w:rPr>
          <w:rFonts w:hint="eastAsia" w:eastAsia="仿宋"/>
          <w:lang w:eastAsia="zh-CN"/>
        </w:rPr>
      </w:pPr>
      <w:r>
        <w:rPr>
          <w:rFonts w:hint="eastAsia" w:ascii="仿宋" w:hAnsi="仿宋" w:eastAsia="仿宋" w:cs="仿宋"/>
          <w:sz w:val="28"/>
          <w:szCs w:val="28"/>
          <w:lang w:val="en-US" w:eastAsia="zh-CN"/>
        </w:rPr>
        <w:t>2023</w:t>
      </w:r>
      <w:r>
        <w:rPr>
          <w:rFonts w:hint="eastAsia" w:ascii="仿宋" w:hAnsi="仿宋" w:eastAsia="仿宋" w:cs="仿宋"/>
          <w:sz w:val="28"/>
          <w:szCs w:val="28"/>
        </w:rPr>
        <w:t>年本</w:t>
      </w:r>
      <w:r>
        <w:rPr>
          <w:rFonts w:hint="eastAsia" w:ascii="仿宋" w:hAnsi="仿宋" w:eastAsia="仿宋" w:cs="仿宋"/>
          <w:sz w:val="28"/>
          <w:szCs w:val="28"/>
          <w:lang w:eastAsia="zh-CN"/>
        </w:rPr>
        <w:t>单位</w:t>
      </w:r>
      <w:r>
        <w:rPr>
          <w:rFonts w:hint="eastAsia" w:ascii="仿宋" w:hAnsi="仿宋" w:eastAsia="仿宋" w:cs="仿宋"/>
          <w:sz w:val="28"/>
          <w:szCs w:val="28"/>
        </w:rPr>
        <w:t>政府性基金</w:t>
      </w:r>
      <w:r>
        <w:rPr>
          <w:rFonts w:hint="eastAsia" w:ascii="仿宋" w:hAnsi="仿宋" w:eastAsia="仿宋" w:cs="仿宋"/>
          <w:sz w:val="28"/>
          <w:szCs w:val="28"/>
          <w:lang w:eastAsia="zh-CN"/>
        </w:rPr>
        <w:t>预算</w:t>
      </w:r>
      <w:r>
        <w:rPr>
          <w:rFonts w:hint="eastAsia" w:ascii="仿宋" w:hAnsi="仿宋" w:eastAsia="仿宋" w:cs="仿宋"/>
          <w:sz w:val="28"/>
          <w:szCs w:val="28"/>
        </w:rPr>
        <w:t>支出</w:t>
      </w:r>
      <w:r>
        <w:rPr>
          <w:rFonts w:hint="eastAsia" w:ascii="仿宋" w:hAnsi="仿宋" w:eastAsia="仿宋" w:cs="仿宋"/>
          <w:sz w:val="28"/>
          <w:szCs w:val="28"/>
          <w:lang w:val="en-US" w:eastAsia="zh-CN"/>
        </w:rPr>
        <w:t>1.5</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2023年本单位</w:t>
      </w:r>
      <w:r>
        <w:rPr>
          <w:rFonts w:hint="eastAsia" w:ascii="仿宋" w:hAnsi="仿宋" w:eastAsia="仿宋" w:cs="仿宋"/>
          <w:sz w:val="28"/>
          <w:szCs w:val="28"/>
          <w:lang w:eastAsia="zh-CN"/>
        </w:rPr>
        <w:t>国有资本经营预算支出无。</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pPr>
        <w:numPr>
          <w:ilvl w:val="0"/>
          <w:numId w:val="0"/>
        </w:numPr>
        <w:ind w:leftChars="200" w:firstLine="280" w:firstLineChars="100"/>
        <w:rPr>
          <w:rFonts w:hint="eastAsia"/>
          <w:lang w:eastAsia="zh-CN"/>
        </w:rPr>
      </w:pPr>
      <w:r>
        <w:rPr>
          <w:rFonts w:hint="eastAsia" w:ascii="仿宋" w:hAnsi="仿宋" w:eastAsia="仿宋" w:cs="仿宋"/>
          <w:sz w:val="28"/>
          <w:szCs w:val="28"/>
          <w:lang w:val="en-US" w:eastAsia="zh-CN"/>
        </w:rPr>
        <w:t>2023年本单位社会保险基金预算支出</w:t>
      </w:r>
      <w:r>
        <w:rPr>
          <w:rFonts w:hint="eastAsia" w:ascii="仿宋" w:hAnsi="仿宋" w:eastAsia="仿宋" w:cs="仿宋"/>
          <w:sz w:val="28"/>
          <w:szCs w:val="28"/>
          <w:lang w:eastAsia="zh-CN"/>
        </w:rPr>
        <w:t>无。</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各级部门领导下，承担中小学教育、学前教育教学工作及教育行政管理事务,为中小学、幼儿园提供教育管理保障；按时完成教育教学任务；义务教育稳步、健康运行；学校办学条件逐步改善，办学行为逐步规范。重点绩效评价结果为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七、存在的问</w:t>
      </w:r>
      <w:r>
        <w:rPr>
          <w:rFonts w:hint="eastAsia" w:ascii="黑体" w:hAnsi="黑体" w:eastAsia="黑体" w:cs="黑体"/>
          <w:sz w:val="32"/>
          <w:szCs w:val="32"/>
          <w:lang w:eastAsia="zh-CN"/>
        </w:rPr>
        <w:t>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1、工会经费预算严重不足。</w:t>
      </w:r>
    </w:p>
    <w:p>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2、残疾人就业保障金财政年初未预算，均为学校公用经费承担；3、代课教师等临聘人员工资经费财政只部分预算，学校承担比例过高。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22"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八、改进措施及有关建议</w:t>
      </w:r>
    </w:p>
    <w:p>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拨足工会经费，保障教师的福利；残疾人就业保障金应纳入预算；临聘人员全额纳入预算等资金。</w:t>
      </w:r>
    </w:p>
    <w:p>
      <w:pPr>
        <w:spacing w:line="600" w:lineRule="exact"/>
        <w:ind w:firstLine="560" w:firstLineChars="200"/>
        <w:rPr>
          <w:rFonts w:hint="eastAsia" w:ascii="仿宋" w:hAnsi="仿宋" w:eastAsia="仿宋" w:cs="仿宋"/>
          <w:kern w:val="2"/>
          <w:sz w:val="28"/>
          <w:szCs w:val="28"/>
          <w:lang w:val="en-US" w:eastAsia="zh-CN" w:bidi="ar-SA"/>
        </w:rPr>
      </w:pPr>
    </w:p>
    <w:p>
      <w:pPr>
        <w:spacing w:line="560" w:lineRule="exact"/>
        <w:ind w:firstLine="4480" w:firstLineChars="1400"/>
        <w:rPr>
          <w:rFonts w:hint="eastAsia" w:ascii="仿宋" w:hAnsi="仿宋" w:eastAsia="仿宋" w:cs="仿宋"/>
          <w:kern w:val="0"/>
          <w:sz w:val="32"/>
          <w:szCs w:val="32"/>
        </w:rPr>
      </w:pPr>
      <w:r>
        <w:rPr>
          <w:rFonts w:hint="eastAsia" w:ascii="仿宋" w:hAnsi="仿宋" w:eastAsia="仿宋" w:cs="仿宋"/>
          <w:kern w:val="0"/>
          <w:sz w:val="32"/>
          <w:szCs w:val="32"/>
        </w:rPr>
        <w:t>隆回县</w:t>
      </w:r>
      <w:r>
        <w:rPr>
          <w:rFonts w:hint="eastAsia" w:ascii="仿宋" w:hAnsi="仿宋" w:eastAsia="仿宋" w:cs="仿宋"/>
          <w:kern w:val="0"/>
          <w:sz w:val="32"/>
          <w:szCs w:val="32"/>
          <w:lang w:val="en-US" w:eastAsia="zh-CN"/>
        </w:rPr>
        <w:t>司门前</w:t>
      </w:r>
      <w:r>
        <w:rPr>
          <w:rFonts w:hint="eastAsia" w:ascii="仿宋" w:hAnsi="仿宋" w:eastAsia="仿宋" w:cs="仿宋"/>
          <w:kern w:val="0"/>
          <w:sz w:val="32"/>
          <w:szCs w:val="32"/>
        </w:rPr>
        <w:t>镇中心学校</w:t>
      </w:r>
    </w:p>
    <w:p>
      <w:p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日</w:t>
      </w: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32"/>
          <w:szCs w:val="32"/>
        </w:rPr>
      </w:pPr>
    </w:p>
    <w:p>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pPr>
        <w:pStyle w:val="8"/>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0"/>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w:t>
            </w:r>
            <w:r>
              <w:rPr>
                <w:rFonts w:hint="eastAsia" w:ascii="仿宋" w:hAnsi="仿宋" w:eastAsia="仿宋" w:cs="仿宋"/>
                <w:b w:val="0"/>
                <w:bCs w:val="0"/>
                <w:kern w:val="0"/>
                <w:sz w:val="18"/>
                <w:szCs w:val="18"/>
                <w:vertAlign w:val="baseline"/>
                <w:lang w:val="en-US" w:eastAsia="zh-CN"/>
              </w:rPr>
              <w:t>司门前</w:t>
            </w:r>
            <w:r>
              <w:rPr>
                <w:rFonts w:hint="eastAsia" w:ascii="仿宋" w:hAnsi="仿宋" w:eastAsia="仿宋" w:cs="仿宋"/>
                <w:b w:val="0"/>
                <w:bCs w:val="0"/>
                <w:kern w:val="0"/>
                <w:sz w:val="18"/>
                <w:szCs w:val="18"/>
                <w:vertAlign w:val="baseline"/>
                <w:lang w:eastAsia="zh-CN"/>
              </w:rPr>
              <w:t>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347人</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308人</w:t>
            </w: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pPr>
              <w:pStyle w:val="8"/>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8"/>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pPr>
              <w:pStyle w:val="8"/>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pPr>
              <w:pStyle w:val="8"/>
              <w:jc w:val="center"/>
              <w:rPr>
                <w:rFonts w:hint="default" w:ascii="仿宋" w:hAnsi="仿宋" w:eastAsia="仿宋" w:cs="仿宋"/>
                <w:b w:val="0"/>
                <w:bCs w:val="0"/>
                <w:kern w:val="0"/>
                <w:sz w:val="20"/>
                <w:szCs w:val="20"/>
                <w:vertAlign w:val="baseline"/>
                <w:lang w:val="en-US" w:eastAsia="zh-CN"/>
              </w:rPr>
            </w:pPr>
            <w:r>
              <w:rPr>
                <w:rFonts w:hint="eastAsia" w:ascii="仿宋" w:hAnsi="仿宋" w:eastAsia="仿宋" w:cs="仿宋"/>
                <w:b/>
                <w:bCs/>
                <w:kern w:val="0"/>
                <w:sz w:val="18"/>
                <w:szCs w:val="18"/>
                <w:vertAlign w:val="baseline"/>
                <w:lang w:val="en-US" w:eastAsia="zh-CN"/>
              </w:rPr>
              <w:t>753.97</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150.66</w:t>
            </w:r>
          </w:p>
        </w:tc>
        <w:tc>
          <w:tcPr>
            <w:tcW w:w="1838" w:type="dxa"/>
            <w:gridSpan w:val="2"/>
            <w:vAlign w:val="center"/>
          </w:tcPr>
          <w:p>
            <w:pPr>
              <w:pStyle w:val="8"/>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122.98</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126.25</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106.38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68.32</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0</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64.86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pPr>
              <w:pStyle w:val="8"/>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16.18</w:t>
            </w:r>
          </w:p>
        </w:tc>
        <w:tc>
          <w:tcPr>
            <w:tcW w:w="2099"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24.4</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36.43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35</w:t>
            </w:r>
          </w:p>
        </w:tc>
        <w:tc>
          <w:tcPr>
            <w:tcW w:w="2099" w:type="dxa"/>
            <w:gridSpan w:val="2"/>
            <w:vAlign w:val="center"/>
          </w:tcPr>
          <w:p>
            <w:pPr>
              <w:pStyle w:val="8"/>
              <w:jc w:val="center"/>
              <w:rPr>
                <w:rFonts w:hint="default" w:ascii="仿宋" w:hAnsi="仿宋" w:eastAsia="仿宋" w:cs="仿宋"/>
                <w:b/>
                <w:bCs/>
                <w:kern w:val="0"/>
                <w:sz w:val="18"/>
                <w:szCs w:val="18"/>
                <w:vertAlign w:val="baseline"/>
                <w:lang w:val="en-US" w:eastAsia="zh-CN"/>
              </w:rPr>
            </w:pPr>
            <w:r>
              <w:rPr>
                <w:rFonts w:hint="default" w:ascii="仿宋" w:hAnsi="仿宋" w:eastAsia="仿宋" w:cs="仿宋"/>
                <w:b/>
                <w:bCs/>
                <w:kern w:val="0"/>
                <w:sz w:val="18"/>
                <w:szCs w:val="18"/>
                <w:vertAlign w:val="baseline"/>
                <w:lang w:val="en-US" w:eastAsia="zh-CN"/>
              </w:rPr>
              <w:t>24.7</w:t>
            </w:r>
          </w:p>
        </w:tc>
        <w:tc>
          <w:tcPr>
            <w:tcW w:w="1838" w:type="dxa"/>
            <w:gridSpan w:val="2"/>
            <w:vAlign w:val="center"/>
          </w:tcPr>
          <w:p>
            <w:pPr>
              <w:pStyle w:val="8"/>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bCs/>
                <w:kern w:val="0"/>
                <w:sz w:val="18"/>
                <w:szCs w:val="18"/>
                <w:vertAlign w:val="baseline"/>
                <w:lang w:val="en-US" w:eastAsia="zh-CN"/>
              </w:rPr>
              <w:t>828.47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8"/>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pPr>
              <w:pStyle w:val="8"/>
              <w:jc w:val="center"/>
              <w:rPr>
                <w:rFonts w:hint="eastAsia" w:ascii="仿宋" w:hAnsi="仿宋" w:eastAsia="仿宋" w:cs="仿宋"/>
                <w:b w:val="0"/>
                <w:bCs w:val="0"/>
                <w:kern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8"/>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pPr>
              <w:pStyle w:val="8"/>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jc w:val="center"/>
              <w:rPr>
                <w:rFonts w:hint="eastAsia" w:ascii="仿宋" w:hAnsi="仿宋" w:eastAsia="仿宋" w:cs="仿宋"/>
                <w:b w:val="0"/>
                <w:bCs w:val="0"/>
                <w:kern w:val="0"/>
                <w:sz w:val="18"/>
                <w:szCs w:val="18"/>
                <w:vertAlign w:val="baseline"/>
                <w:lang w:eastAsia="zh-CN"/>
              </w:rPr>
            </w:pPr>
          </w:p>
        </w:tc>
        <w:tc>
          <w:tcPr>
            <w:tcW w:w="950" w:type="dxa"/>
            <w:vAlign w:val="center"/>
          </w:tcPr>
          <w:p>
            <w:pPr>
              <w:pStyle w:val="8"/>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pPr>
              <w:pStyle w:val="8"/>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pPr>
              <w:pStyle w:val="8"/>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pPr>
              <w:pStyle w:val="8"/>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pPr>
              <w:pStyle w:val="8"/>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pPr>
              <w:pStyle w:val="8"/>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8"/>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pPr>
              <w:pStyle w:val="8"/>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规范财务管理，加强财务监督，加大预算执行力度，支出票据严格审核，执行中央八项规定，严控三公经费，坚持厉行节约原则。</w:t>
            </w:r>
          </w:p>
        </w:tc>
      </w:tr>
    </w:tbl>
    <w:p>
      <w:pPr>
        <w:pStyle w:val="8"/>
        <w:ind w:left="0" w:leftChars="0" w:firstLine="0" w:firstLineChars="0"/>
        <w:jc w:val="both"/>
        <w:rPr>
          <w:rFonts w:hint="eastAsia" w:ascii="仿宋" w:hAnsi="仿宋" w:eastAsia="仿宋" w:cs="仿宋"/>
          <w:b w:val="0"/>
          <w:bCs w:val="0"/>
          <w:kern w:val="0"/>
          <w:sz w:val="30"/>
          <w:szCs w:val="30"/>
          <w:lang w:eastAsia="zh-CN"/>
        </w:rPr>
      </w:pPr>
    </w:p>
    <w:p>
      <w:pPr>
        <w:pStyle w:val="8"/>
        <w:ind w:left="0" w:leftChars="0" w:firstLine="0" w:firstLineChars="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pPr>
        <w:pStyle w:val="8"/>
        <w:ind w:left="0" w:leftChars="0" w:firstLine="480" w:firstLineChars="200"/>
        <w:jc w:val="both"/>
        <w:rPr>
          <w:rFonts w:hint="eastAsia" w:ascii="仿宋" w:hAnsi="仿宋" w:eastAsia="仿宋" w:cs="仿宋"/>
          <w:b w:val="0"/>
          <w:bCs w:val="0"/>
          <w:kern w:val="0"/>
          <w:sz w:val="24"/>
          <w:szCs w:val="24"/>
          <w:lang w:eastAsia="zh-CN"/>
        </w:rPr>
      </w:pPr>
    </w:p>
    <w:p>
      <w:pPr>
        <w:pStyle w:val="8"/>
        <w:ind w:left="0" w:leftChars="0" w:firstLine="0" w:firstLineChars="0"/>
        <w:jc w:val="both"/>
        <w:rPr>
          <w:rFonts w:hint="default" w:ascii="仿宋" w:hAnsi="仿宋" w:eastAsia="仿宋" w:cs="仿宋"/>
          <w:b/>
          <w:bCs/>
          <w:kern w:val="0"/>
          <w:sz w:val="24"/>
          <w:szCs w:val="24"/>
          <w:lang w:val="en-US"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王国前     填报日期： 2024.5.8   联系电话：13975906082          单位负责人签字：周英群</w:t>
      </w:r>
    </w:p>
    <w:p>
      <w:pPr>
        <w:spacing w:line="640" w:lineRule="exact"/>
        <w:ind w:left="0" w:leftChars="0" w:firstLine="0" w:firstLineChars="0"/>
        <w:jc w:val="left"/>
        <w:rPr>
          <w:rFonts w:hint="eastAsia" w:ascii="黑体" w:hAnsi="黑体" w:eastAsia="黑体" w:cs="黑体"/>
          <w:sz w:val="32"/>
          <w:szCs w:val="32"/>
        </w:rPr>
      </w:pPr>
    </w:p>
    <w:p>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hint="eastAsia" w:ascii="仿宋" w:hAnsi="仿宋" w:eastAsia="仿宋" w:cs="仿宋"/>
                <w:b w:val="0"/>
                <w:bCs w:val="0"/>
                <w:kern w:val="0"/>
                <w:sz w:val="18"/>
                <w:szCs w:val="18"/>
                <w:vertAlign w:val="baseline"/>
                <w:lang w:eastAsia="zh-CN"/>
              </w:rPr>
              <w:t>隆回县</w:t>
            </w:r>
            <w:r>
              <w:rPr>
                <w:rFonts w:hint="eastAsia" w:ascii="仿宋" w:hAnsi="仿宋" w:eastAsia="仿宋" w:cs="仿宋"/>
                <w:b w:val="0"/>
                <w:bCs w:val="0"/>
                <w:kern w:val="0"/>
                <w:sz w:val="18"/>
                <w:szCs w:val="18"/>
                <w:vertAlign w:val="baseline"/>
                <w:lang w:val="en-US" w:eastAsia="zh-CN"/>
              </w:rPr>
              <w:t>司门前</w:t>
            </w:r>
            <w:r>
              <w:rPr>
                <w:rFonts w:hint="eastAsia" w:ascii="仿宋" w:hAnsi="仿宋" w:eastAsia="仿宋" w:cs="仿宋"/>
                <w:b w:val="0"/>
                <w:bCs w:val="0"/>
                <w:kern w:val="0"/>
                <w:sz w:val="18"/>
                <w:szCs w:val="18"/>
                <w:vertAlign w:val="baseline"/>
                <w:lang w:eastAsia="zh-CN"/>
              </w:rPr>
              <w:t>镇中心学校</w:t>
            </w: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5195.78</w:t>
            </w:r>
          </w:p>
        </w:tc>
        <w:tc>
          <w:tcPr>
            <w:tcW w:w="1161" w:type="dxa"/>
            <w:gridSpan w:val="2"/>
            <w:tcBorders>
              <w:top w:val="nil"/>
              <w:left w:val="nil"/>
              <w:bottom w:val="single" w:color="auto" w:sz="4" w:space="0"/>
              <w:right w:val="single" w:color="auto" w:sz="4" w:space="0"/>
            </w:tcBorders>
            <w:noWrap w:val="0"/>
            <w:vAlign w:val="center"/>
          </w:tcPr>
          <w:p>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6017.8</w:t>
            </w:r>
          </w:p>
        </w:tc>
        <w:tc>
          <w:tcPr>
            <w:tcW w:w="1146" w:type="dxa"/>
            <w:tcBorders>
              <w:top w:val="nil"/>
              <w:left w:val="nil"/>
              <w:bottom w:val="single" w:color="auto" w:sz="4" w:space="0"/>
              <w:right w:val="single" w:color="auto" w:sz="4" w:space="0"/>
            </w:tcBorders>
            <w:noWrap w:val="0"/>
            <w:vAlign w:val="center"/>
          </w:tcPr>
          <w:p>
            <w:pPr>
              <w:spacing w:line="240" w:lineRule="exact"/>
              <w:jc w:val="both"/>
              <w:rPr>
                <w:rFonts w:hint="default" w:eastAsia="仿宋_GB2312"/>
                <w:sz w:val="18"/>
                <w:szCs w:val="18"/>
                <w:lang w:val="en-US" w:eastAsia="zh-CN"/>
              </w:rPr>
            </w:pPr>
            <w:r>
              <w:rPr>
                <w:rFonts w:hint="eastAsia" w:eastAsia="仿宋_GB2312"/>
                <w:sz w:val="18"/>
                <w:szCs w:val="18"/>
                <w:lang w:val="en-US" w:eastAsia="zh-CN"/>
              </w:rPr>
              <w:t>6017.8</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pPr>
              <w:spacing w:line="240" w:lineRule="exact"/>
              <w:ind w:firstLine="360" w:firstLineChars="0"/>
              <w:jc w:val="both"/>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10</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6016.3</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5189.33</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720" w:firstLineChars="400"/>
              <w:jc w:val="left"/>
              <w:rPr>
                <w:rFonts w:hint="default"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1.5</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县级专项资金</w:t>
            </w:r>
            <w:r>
              <w:rPr>
                <w:rFonts w:eastAsia="仿宋_GB2312"/>
                <w:color w:val="000000"/>
                <w:kern w:val="0"/>
                <w:sz w:val="18"/>
                <w:szCs w:val="18"/>
              </w:rPr>
              <w:t>：</w:t>
            </w:r>
            <w:r>
              <w:rPr>
                <w:rFonts w:hint="eastAsia" w:eastAsia="仿宋_GB2312"/>
                <w:color w:val="000000"/>
                <w:kern w:val="0"/>
                <w:sz w:val="18"/>
                <w:szCs w:val="18"/>
                <w:lang w:val="en-US" w:eastAsia="zh-CN"/>
              </w:rPr>
              <w:t>828.47</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sz w:val="18"/>
                <w:szCs w:val="18"/>
                <w:lang w:val="en-US" w:eastAsia="zh-CN"/>
              </w:rPr>
              <w:t>100%</w:t>
            </w:r>
          </w:p>
        </w:tc>
        <w:tc>
          <w:tcPr>
            <w:tcW w:w="3895" w:type="dxa"/>
            <w:gridSpan w:val="4"/>
            <w:tcBorders>
              <w:top w:val="single" w:color="auto" w:sz="4" w:space="0"/>
              <w:left w:val="nil"/>
              <w:bottom w:val="single" w:color="auto" w:sz="4" w:space="0"/>
              <w:right w:val="single" w:color="auto" w:sz="4" w:space="0"/>
            </w:tcBorders>
            <w:noWrap w:val="0"/>
            <w:vAlign w:val="center"/>
          </w:tcPr>
          <w:p>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hint="eastAsia" w:eastAsia="仿宋_GB2312"/>
                <w:sz w:val="18"/>
                <w:szCs w:val="18"/>
                <w:lang w:val="en-US" w:eastAsia="zh-CN"/>
              </w:rPr>
              <w:t>100%</w:t>
            </w: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发放工资教师人数</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308</w:t>
            </w:r>
            <w:r>
              <w:rPr>
                <w:rFonts w:eastAsia="仿宋_GB2312"/>
                <w:color w:val="000000"/>
                <w:kern w:val="0"/>
                <w:sz w:val="18"/>
                <w:szCs w:val="18"/>
              </w:rPr>
              <w:t>　</w:t>
            </w:r>
            <w:r>
              <w:rPr>
                <w:rFonts w:hint="eastAsia" w:eastAsia="仿宋_GB2312"/>
                <w:color w:val="000000"/>
                <w:kern w:val="0"/>
                <w:sz w:val="18"/>
                <w:szCs w:val="18"/>
                <w:lang w:eastAsia="zh-CN"/>
              </w:rPr>
              <w:t>人</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308人</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享受津补贴人数</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val="en-US" w:eastAsia="zh-CN"/>
              </w:rPr>
              <w:t>308</w:t>
            </w:r>
            <w:r>
              <w:rPr>
                <w:rFonts w:eastAsia="仿宋_GB2312"/>
                <w:color w:val="000000"/>
                <w:kern w:val="0"/>
                <w:sz w:val="18"/>
                <w:szCs w:val="18"/>
              </w:rPr>
              <w:t>　</w:t>
            </w:r>
            <w:r>
              <w:rPr>
                <w:rFonts w:hint="eastAsia" w:eastAsia="仿宋_GB2312"/>
                <w:color w:val="000000"/>
                <w:kern w:val="0"/>
                <w:sz w:val="18"/>
                <w:szCs w:val="18"/>
                <w:lang w:eastAsia="zh-CN"/>
              </w:rPr>
              <w:t>人</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308人</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指标</w:t>
            </w:r>
            <w:r>
              <w:rPr>
                <w:rFonts w:hint="eastAsia" w:eastAsia="仿宋_GB2312"/>
                <w:color w:val="000000"/>
                <w:kern w:val="0"/>
                <w:sz w:val="18"/>
                <w:szCs w:val="18"/>
                <w:lang w:val="en-US" w:eastAsia="zh-CN"/>
              </w:rPr>
              <w:t>3：</w:t>
            </w:r>
            <w:r>
              <w:rPr>
                <w:rFonts w:hint="eastAsia" w:eastAsia="仿宋_GB2312"/>
                <w:color w:val="000000"/>
                <w:kern w:val="0"/>
                <w:sz w:val="18"/>
                <w:szCs w:val="18"/>
                <w:lang w:eastAsia="zh-CN"/>
              </w:rPr>
              <w:t>维修改造校舍面积</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3000平方米</w:t>
            </w:r>
          </w:p>
        </w:tc>
        <w:tc>
          <w:tcPr>
            <w:tcW w:w="114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3000平方米</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津贴标准程序合规率</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校舍维修改造验收合格率</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各项资金到位情况</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各项支出总额</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6017.8</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6017.8</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乡村中小学教师各项津贴</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&lt;400万元</w:t>
            </w:r>
          </w:p>
        </w:tc>
        <w:tc>
          <w:tcPr>
            <w:tcW w:w="114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&lt;400万元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合理使用各项资金，发挥资金效益最大化</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&lt;6017.8万元</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&lt;6017.8万元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提高乡村教师生活水平</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提高</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保障学校正常运转</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eastAsia="zh-CN"/>
              </w:rPr>
            </w:pPr>
            <w:r>
              <w:rPr>
                <w:rFonts w:eastAsia="仿宋_GB2312"/>
                <w:color w:val="000000"/>
                <w:kern w:val="0"/>
                <w:sz w:val="18"/>
                <w:szCs w:val="18"/>
              </w:rPr>
              <w:t>　</w:t>
            </w:r>
            <w:r>
              <w:rPr>
                <w:rFonts w:hint="eastAsia" w:eastAsia="仿宋_GB2312"/>
                <w:color w:val="000000"/>
                <w:kern w:val="0"/>
                <w:sz w:val="18"/>
                <w:szCs w:val="18"/>
                <w:lang w:eastAsia="zh-CN"/>
              </w:rPr>
              <w:t>提高</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开展垃圾分类教育</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lang w:val="en-US" w:eastAsia="zh-CN"/>
              </w:rPr>
              <w:t>提高</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学生养成教育</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04" w:hRule="atLeast"/>
          <w:jc w:val="center"/>
        </w:trPr>
        <w:tc>
          <w:tcPr>
            <w:tcW w:w="969" w:type="dxa"/>
            <w:vMerge w:val="continue"/>
            <w:tcBorders>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指标</w:t>
            </w:r>
            <w:r>
              <w:rPr>
                <w:rFonts w:hint="eastAsia" w:eastAsia="仿宋_GB2312"/>
                <w:color w:val="000000"/>
                <w:kern w:val="0"/>
                <w:sz w:val="18"/>
                <w:szCs w:val="18"/>
                <w:lang w:val="en-US" w:eastAsia="zh-CN"/>
              </w:rPr>
              <w:t>3：美化校园环境，提高校园美化度</w:t>
            </w:r>
          </w:p>
        </w:tc>
        <w:tc>
          <w:tcPr>
            <w:tcW w:w="1077"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vMerge w:val="restart"/>
            <w:tcBorders>
              <w:top w:val="single" w:color="auto" w:sz="4" w:space="0"/>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学生合格率</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8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促进教育事业不断发展</w:t>
            </w:r>
          </w:p>
        </w:tc>
        <w:tc>
          <w:tcPr>
            <w:tcW w:w="1077"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p>
        </w:tc>
        <w:tc>
          <w:tcPr>
            <w:tcW w:w="1146"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提高</w:t>
            </w:r>
          </w:p>
        </w:tc>
        <w:tc>
          <w:tcPr>
            <w:tcW w:w="636" w:type="dxa"/>
            <w:tcBorders>
              <w:top w:val="single" w:color="auto" w:sz="4" w:space="0"/>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指标1：</w:t>
            </w:r>
            <w:r>
              <w:rPr>
                <w:rFonts w:hint="eastAsia" w:eastAsia="仿宋_GB2312"/>
                <w:color w:val="000000"/>
                <w:kern w:val="0"/>
                <w:sz w:val="18"/>
                <w:szCs w:val="18"/>
                <w:lang w:eastAsia="zh-CN"/>
              </w:rPr>
              <w:t>教职工满意度</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vAlign w:val="center"/>
          </w:tcPr>
          <w:p>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pPr>
              <w:spacing w:line="240" w:lineRule="exact"/>
              <w:ind w:firstLine="360"/>
              <w:jc w:val="left"/>
              <w:rPr>
                <w:rFonts w:hint="eastAsia" w:eastAsia="仿宋_GB2312"/>
                <w:color w:val="000000"/>
                <w:kern w:val="0"/>
                <w:sz w:val="18"/>
                <w:szCs w:val="18"/>
                <w:lang w:eastAsia="zh-CN"/>
              </w:rPr>
            </w:pPr>
            <w:r>
              <w:rPr>
                <w:rFonts w:eastAsia="仿宋_GB2312"/>
                <w:color w:val="000000"/>
                <w:kern w:val="0"/>
                <w:sz w:val="18"/>
                <w:szCs w:val="18"/>
              </w:rPr>
              <w:t>指标2：</w:t>
            </w:r>
            <w:r>
              <w:rPr>
                <w:rFonts w:hint="eastAsia" w:eastAsia="仿宋_GB2312"/>
                <w:color w:val="000000"/>
                <w:kern w:val="0"/>
                <w:sz w:val="18"/>
                <w:szCs w:val="18"/>
                <w:lang w:eastAsia="zh-CN"/>
              </w:rPr>
              <w:t>学生满意度</w:t>
            </w:r>
          </w:p>
        </w:tc>
        <w:tc>
          <w:tcPr>
            <w:tcW w:w="1077" w:type="dxa"/>
            <w:tcBorders>
              <w:top w:val="nil"/>
              <w:left w:val="nil"/>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96%</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2.5</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pPr>
              <w:spacing w:line="240" w:lineRule="exact"/>
              <w:jc w:val="left"/>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2</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97</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spacing w:line="600" w:lineRule="exact"/>
        <w:jc w:val="left"/>
        <w:rPr>
          <w:rFonts w:hint="default" w:eastAsia="仿宋_GB2312"/>
          <w:kern w:val="0"/>
          <w:sz w:val="21"/>
          <w:szCs w:val="21"/>
          <w:lang w:val="en-US" w:eastAsia="zh-CN"/>
        </w:rPr>
      </w:pPr>
      <w:r>
        <w:rPr>
          <w:rFonts w:eastAsia="仿宋_GB2312"/>
          <w:kern w:val="0"/>
          <w:sz w:val="21"/>
          <w:szCs w:val="21"/>
        </w:rPr>
        <w:t xml:space="preserve">填表人： </w:t>
      </w:r>
      <w:r>
        <w:rPr>
          <w:rFonts w:hint="eastAsia" w:eastAsia="仿宋_GB2312"/>
          <w:kern w:val="0"/>
          <w:sz w:val="21"/>
          <w:szCs w:val="21"/>
          <w:lang w:val="en-US" w:eastAsia="zh-CN"/>
        </w:rPr>
        <w:t>王国前</w:t>
      </w:r>
      <w:r>
        <w:rPr>
          <w:rFonts w:eastAsia="仿宋_GB2312"/>
          <w:kern w:val="0"/>
          <w:sz w:val="21"/>
          <w:szCs w:val="21"/>
        </w:rPr>
        <w:t xml:space="preserve">       填报日期：</w:t>
      </w:r>
      <w:r>
        <w:rPr>
          <w:rFonts w:hint="eastAsia" w:eastAsia="仿宋_GB2312"/>
          <w:kern w:val="0"/>
          <w:sz w:val="21"/>
          <w:szCs w:val="21"/>
          <w:lang w:val="en-US" w:eastAsia="zh-CN"/>
        </w:rPr>
        <w:t>2024.5.8</w:t>
      </w:r>
      <w:r>
        <w:rPr>
          <w:rFonts w:eastAsia="仿宋_GB2312"/>
          <w:kern w:val="0"/>
          <w:sz w:val="21"/>
          <w:szCs w:val="21"/>
        </w:rPr>
        <w:t xml:space="preserve">         联系电话： </w:t>
      </w:r>
      <w:r>
        <w:rPr>
          <w:rFonts w:hint="eastAsia" w:eastAsia="仿宋_GB2312"/>
          <w:kern w:val="0"/>
          <w:sz w:val="21"/>
          <w:szCs w:val="21"/>
          <w:lang w:val="en-US" w:eastAsia="zh-CN"/>
        </w:rPr>
        <w:t>13975906082</w:t>
      </w:r>
      <w:r>
        <w:rPr>
          <w:rFonts w:eastAsia="仿宋_GB2312"/>
          <w:kern w:val="0"/>
          <w:sz w:val="21"/>
          <w:szCs w:val="21"/>
        </w:rPr>
        <w:t xml:space="preserve">        </w:t>
      </w:r>
      <w:r>
        <w:rPr>
          <w:rFonts w:hint="eastAsia" w:eastAsia="仿宋_GB2312"/>
          <w:kern w:val="0"/>
          <w:sz w:val="21"/>
          <w:szCs w:val="21"/>
          <w:lang w:val="en-US" w:eastAsia="zh-CN"/>
        </w:rPr>
        <w:t xml:space="preserve">   </w:t>
      </w:r>
      <w:r>
        <w:rPr>
          <w:rFonts w:eastAsia="仿宋_GB2312"/>
          <w:kern w:val="0"/>
          <w:sz w:val="21"/>
          <w:szCs w:val="21"/>
        </w:rPr>
        <w:t>单位负责人签字：</w:t>
      </w:r>
      <w:r>
        <w:rPr>
          <w:rFonts w:hint="eastAsia" w:eastAsia="仿宋_GB2312"/>
          <w:kern w:val="0"/>
          <w:sz w:val="21"/>
          <w:szCs w:val="21"/>
          <w:lang w:val="en-US" w:eastAsia="zh-CN"/>
        </w:rPr>
        <w:t>周英群</w:t>
      </w:r>
    </w:p>
    <w:p>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2BBEA"/>
    <w:multiLevelType w:val="singleLevel"/>
    <w:tmpl w:val="96A2BBEA"/>
    <w:lvl w:ilvl="0" w:tentative="0">
      <w:start w:val="2"/>
      <w:numFmt w:val="chineseCounting"/>
      <w:suff w:val="nothing"/>
      <w:lvlText w:val="（%1）"/>
      <w:lvlJc w:val="left"/>
      <w:rPr>
        <w:rFonts w:hint="eastAsia"/>
      </w:r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F6526735"/>
    <w:multiLevelType w:val="singleLevel"/>
    <w:tmpl w:val="F6526735"/>
    <w:lvl w:ilvl="0" w:tentative="0">
      <w:start w:val="3"/>
      <w:numFmt w:val="chineseCounting"/>
      <w:suff w:val="nothing"/>
      <w:lvlText w:val="%1、"/>
      <w:lvlJc w:val="left"/>
      <w:rPr>
        <w:rFonts w:hint="eastAsia"/>
      </w:rPr>
    </w:lvl>
  </w:abstractNum>
  <w:abstractNum w:abstractNumId="3">
    <w:nsid w:val="6DC74ED6"/>
    <w:multiLevelType w:val="singleLevel"/>
    <w:tmpl w:val="6DC74E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WU2MzI5ZGJjZTkzNThjMDdlOTllMGRmMDhmNjQifQ=="/>
  </w:docVars>
  <w:rsids>
    <w:rsidRoot w:val="18D538B0"/>
    <w:rsid w:val="003752C8"/>
    <w:rsid w:val="004B48CF"/>
    <w:rsid w:val="00F15794"/>
    <w:rsid w:val="015E0632"/>
    <w:rsid w:val="01600BAC"/>
    <w:rsid w:val="018067FB"/>
    <w:rsid w:val="018E17F6"/>
    <w:rsid w:val="019127B6"/>
    <w:rsid w:val="019329D2"/>
    <w:rsid w:val="01A4698D"/>
    <w:rsid w:val="01B34E22"/>
    <w:rsid w:val="01B6046E"/>
    <w:rsid w:val="01CC5EE4"/>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1C75A2"/>
    <w:rsid w:val="06536294"/>
    <w:rsid w:val="06F51A39"/>
    <w:rsid w:val="07155C37"/>
    <w:rsid w:val="071F2B16"/>
    <w:rsid w:val="07287718"/>
    <w:rsid w:val="074D22E3"/>
    <w:rsid w:val="07550BBF"/>
    <w:rsid w:val="077E558A"/>
    <w:rsid w:val="086C1887"/>
    <w:rsid w:val="093305F6"/>
    <w:rsid w:val="095E3180"/>
    <w:rsid w:val="097C1F9D"/>
    <w:rsid w:val="099472E7"/>
    <w:rsid w:val="09972933"/>
    <w:rsid w:val="09D347BB"/>
    <w:rsid w:val="0A157CFC"/>
    <w:rsid w:val="0A40746F"/>
    <w:rsid w:val="0A6273E5"/>
    <w:rsid w:val="0A686BF6"/>
    <w:rsid w:val="0AD96F7B"/>
    <w:rsid w:val="0AE24082"/>
    <w:rsid w:val="0B057D70"/>
    <w:rsid w:val="0B1D155E"/>
    <w:rsid w:val="0B301291"/>
    <w:rsid w:val="0B7C0647"/>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7A76437"/>
    <w:rsid w:val="18383533"/>
    <w:rsid w:val="184E2D57"/>
    <w:rsid w:val="18956BD8"/>
    <w:rsid w:val="18BC23B6"/>
    <w:rsid w:val="18D538B0"/>
    <w:rsid w:val="18E032C2"/>
    <w:rsid w:val="19954A44"/>
    <w:rsid w:val="19A277FE"/>
    <w:rsid w:val="1A073B05"/>
    <w:rsid w:val="1A5605E9"/>
    <w:rsid w:val="1A7D4B93"/>
    <w:rsid w:val="1B326960"/>
    <w:rsid w:val="1B8B42C2"/>
    <w:rsid w:val="1BCD6688"/>
    <w:rsid w:val="1BD417C5"/>
    <w:rsid w:val="1CB05D8E"/>
    <w:rsid w:val="1CCF110C"/>
    <w:rsid w:val="1D743260"/>
    <w:rsid w:val="1D9456B0"/>
    <w:rsid w:val="1DEB1048"/>
    <w:rsid w:val="1E0F4D36"/>
    <w:rsid w:val="1E164317"/>
    <w:rsid w:val="1EC30CA3"/>
    <w:rsid w:val="1EDD568A"/>
    <w:rsid w:val="1F1023E2"/>
    <w:rsid w:val="1F3D3B25"/>
    <w:rsid w:val="1F4004BD"/>
    <w:rsid w:val="1FA31533"/>
    <w:rsid w:val="1FDB75C6"/>
    <w:rsid w:val="206A094A"/>
    <w:rsid w:val="20BE27CB"/>
    <w:rsid w:val="211A411E"/>
    <w:rsid w:val="21260D15"/>
    <w:rsid w:val="21274A8D"/>
    <w:rsid w:val="213827F6"/>
    <w:rsid w:val="21771570"/>
    <w:rsid w:val="21796BC2"/>
    <w:rsid w:val="21A25EC1"/>
    <w:rsid w:val="21B552CB"/>
    <w:rsid w:val="220527FD"/>
    <w:rsid w:val="22BE0E76"/>
    <w:rsid w:val="22DE4C55"/>
    <w:rsid w:val="232474D6"/>
    <w:rsid w:val="23250B58"/>
    <w:rsid w:val="23C40371"/>
    <w:rsid w:val="244A2F6C"/>
    <w:rsid w:val="2483632E"/>
    <w:rsid w:val="24883A94"/>
    <w:rsid w:val="24AE34FB"/>
    <w:rsid w:val="24F9229C"/>
    <w:rsid w:val="251A293E"/>
    <w:rsid w:val="25205A7B"/>
    <w:rsid w:val="25253091"/>
    <w:rsid w:val="25333A00"/>
    <w:rsid w:val="25550C1E"/>
    <w:rsid w:val="259F2E44"/>
    <w:rsid w:val="25B05D49"/>
    <w:rsid w:val="25C91C6F"/>
    <w:rsid w:val="25F72C80"/>
    <w:rsid w:val="266D2F42"/>
    <w:rsid w:val="26834513"/>
    <w:rsid w:val="26A12BEB"/>
    <w:rsid w:val="26D16499"/>
    <w:rsid w:val="26F23FEE"/>
    <w:rsid w:val="270929F3"/>
    <w:rsid w:val="273852FE"/>
    <w:rsid w:val="274517C9"/>
    <w:rsid w:val="27873B8F"/>
    <w:rsid w:val="281D135F"/>
    <w:rsid w:val="282B09BF"/>
    <w:rsid w:val="28377363"/>
    <w:rsid w:val="28BF4190"/>
    <w:rsid w:val="28C4406E"/>
    <w:rsid w:val="28C878C3"/>
    <w:rsid w:val="29037B8D"/>
    <w:rsid w:val="29351B4C"/>
    <w:rsid w:val="2A28576D"/>
    <w:rsid w:val="2A5341FD"/>
    <w:rsid w:val="2A706BB3"/>
    <w:rsid w:val="2A7C719C"/>
    <w:rsid w:val="2A974647"/>
    <w:rsid w:val="2B5446D0"/>
    <w:rsid w:val="2B563FA5"/>
    <w:rsid w:val="2B591CE7"/>
    <w:rsid w:val="2B7679E1"/>
    <w:rsid w:val="2B7E52A9"/>
    <w:rsid w:val="2B926A7E"/>
    <w:rsid w:val="2B942D1F"/>
    <w:rsid w:val="2C1125C1"/>
    <w:rsid w:val="2C2372B4"/>
    <w:rsid w:val="2C2B5641"/>
    <w:rsid w:val="2C8F2F53"/>
    <w:rsid w:val="2CAE79CE"/>
    <w:rsid w:val="2CB6067E"/>
    <w:rsid w:val="2CC66F08"/>
    <w:rsid w:val="2CCA094F"/>
    <w:rsid w:val="2D610085"/>
    <w:rsid w:val="2E1B3283"/>
    <w:rsid w:val="2E2B5E45"/>
    <w:rsid w:val="2E515D05"/>
    <w:rsid w:val="2F64771A"/>
    <w:rsid w:val="2F9C21A2"/>
    <w:rsid w:val="2FC02FA6"/>
    <w:rsid w:val="2FD22068"/>
    <w:rsid w:val="2FDC6A42"/>
    <w:rsid w:val="2FE57F9B"/>
    <w:rsid w:val="2FF4311D"/>
    <w:rsid w:val="2FF745A3"/>
    <w:rsid w:val="304D7ABC"/>
    <w:rsid w:val="30901D07"/>
    <w:rsid w:val="30AB0905"/>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6295240"/>
    <w:rsid w:val="372907BF"/>
    <w:rsid w:val="376A3C4C"/>
    <w:rsid w:val="377D6D5D"/>
    <w:rsid w:val="37CD55EE"/>
    <w:rsid w:val="37D270A9"/>
    <w:rsid w:val="38761300"/>
    <w:rsid w:val="38D330D8"/>
    <w:rsid w:val="38E452E6"/>
    <w:rsid w:val="38F90665"/>
    <w:rsid w:val="38FC7F68"/>
    <w:rsid w:val="391E32EE"/>
    <w:rsid w:val="394612C6"/>
    <w:rsid w:val="395D0BF4"/>
    <w:rsid w:val="39C175C6"/>
    <w:rsid w:val="39F72DF7"/>
    <w:rsid w:val="3A2F4904"/>
    <w:rsid w:val="3A754CC9"/>
    <w:rsid w:val="3A771FCA"/>
    <w:rsid w:val="3B082DE1"/>
    <w:rsid w:val="3B4A51A8"/>
    <w:rsid w:val="3B563B4D"/>
    <w:rsid w:val="3BDC6748"/>
    <w:rsid w:val="3BEA370A"/>
    <w:rsid w:val="3C6B3628"/>
    <w:rsid w:val="3D8D1E59"/>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0F5EEA"/>
    <w:rsid w:val="44A818BD"/>
    <w:rsid w:val="451C02A6"/>
    <w:rsid w:val="46222FA9"/>
    <w:rsid w:val="46A2058E"/>
    <w:rsid w:val="46D52711"/>
    <w:rsid w:val="47215957"/>
    <w:rsid w:val="474927B8"/>
    <w:rsid w:val="475F4422"/>
    <w:rsid w:val="47743CD8"/>
    <w:rsid w:val="4786135E"/>
    <w:rsid w:val="47B57C3F"/>
    <w:rsid w:val="480C149A"/>
    <w:rsid w:val="4874505C"/>
    <w:rsid w:val="488F069E"/>
    <w:rsid w:val="48A56114"/>
    <w:rsid w:val="49136AFE"/>
    <w:rsid w:val="49201968"/>
    <w:rsid w:val="49353370"/>
    <w:rsid w:val="499D103B"/>
    <w:rsid w:val="49DB003F"/>
    <w:rsid w:val="49F04DE4"/>
    <w:rsid w:val="49F977A4"/>
    <w:rsid w:val="4A0B1FA6"/>
    <w:rsid w:val="4A2A1050"/>
    <w:rsid w:val="4ADB406F"/>
    <w:rsid w:val="4B6814D6"/>
    <w:rsid w:val="4BB905DA"/>
    <w:rsid w:val="4BC468B1"/>
    <w:rsid w:val="4C9E5354"/>
    <w:rsid w:val="4CBA1B42"/>
    <w:rsid w:val="4D912334"/>
    <w:rsid w:val="4DE4323A"/>
    <w:rsid w:val="4E0B709E"/>
    <w:rsid w:val="4E2A5D47"/>
    <w:rsid w:val="4E6F51FA"/>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17D63EF"/>
    <w:rsid w:val="51AB5EED"/>
    <w:rsid w:val="51DC2BA6"/>
    <w:rsid w:val="521E54EC"/>
    <w:rsid w:val="522E2CD6"/>
    <w:rsid w:val="527E3C5D"/>
    <w:rsid w:val="545D5AF4"/>
    <w:rsid w:val="547370C6"/>
    <w:rsid w:val="54CF07A0"/>
    <w:rsid w:val="55164621"/>
    <w:rsid w:val="552F2E36"/>
    <w:rsid w:val="557D2FEC"/>
    <w:rsid w:val="558D41B7"/>
    <w:rsid w:val="55B81195"/>
    <w:rsid w:val="55FE57CA"/>
    <w:rsid w:val="55FF3F3F"/>
    <w:rsid w:val="56231F37"/>
    <w:rsid w:val="562B40FC"/>
    <w:rsid w:val="563C6D66"/>
    <w:rsid w:val="565C4B5A"/>
    <w:rsid w:val="57034731"/>
    <w:rsid w:val="578E37A1"/>
    <w:rsid w:val="579D2DD8"/>
    <w:rsid w:val="57DB3900"/>
    <w:rsid w:val="57FF75EE"/>
    <w:rsid w:val="583848AE"/>
    <w:rsid w:val="587D1DB6"/>
    <w:rsid w:val="58C76ABA"/>
    <w:rsid w:val="58E10AA2"/>
    <w:rsid w:val="592B7F6F"/>
    <w:rsid w:val="59941FB8"/>
    <w:rsid w:val="59CA59DA"/>
    <w:rsid w:val="59E7033A"/>
    <w:rsid w:val="5A026F22"/>
    <w:rsid w:val="5A696FA1"/>
    <w:rsid w:val="5AA77AC9"/>
    <w:rsid w:val="5AAE6C9E"/>
    <w:rsid w:val="5AC02939"/>
    <w:rsid w:val="5B523ED9"/>
    <w:rsid w:val="5B955B74"/>
    <w:rsid w:val="5C3F445D"/>
    <w:rsid w:val="5C8400C2"/>
    <w:rsid w:val="5C910A31"/>
    <w:rsid w:val="5D415FB3"/>
    <w:rsid w:val="5D4E6D00"/>
    <w:rsid w:val="5D6C7344"/>
    <w:rsid w:val="5E007C1C"/>
    <w:rsid w:val="5E055233"/>
    <w:rsid w:val="5E5E5BE2"/>
    <w:rsid w:val="5EA551F5"/>
    <w:rsid w:val="5F41673E"/>
    <w:rsid w:val="5F4D50E3"/>
    <w:rsid w:val="5F773F0E"/>
    <w:rsid w:val="5FB70BF2"/>
    <w:rsid w:val="5FBA3DFB"/>
    <w:rsid w:val="5FF732A1"/>
    <w:rsid w:val="601259E5"/>
    <w:rsid w:val="602776E2"/>
    <w:rsid w:val="60651FB9"/>
    <w:rsid w:val="60675D31"/>
    <w:rsid w:val="60DB7CBD"/>
    <w:rsid w:val="60EC0AFA"/>
    <w:rsid w:val="610F0A45"/>
    <w:rsid w:val="618A51FD"/>
    <w:rsid w:val="61AF2FE3"/>
    <w:rsid w:val="622C5484"/>
    <w:rsid w:val="62600C89"/>
    <w:rsid w:val="628552F8"/>
    <w:rsid w:val="62BD60DC"/>
    <w:rsid w:val="62C27B96"/>
    <w:rsid w:val="6346230D"/>
    <w:rsid w:val="63521D29"/>
    <w:rsid w:val="635B32B1"/>
    <w:rsid w:val="63870498"/>
    <w:rsid w:val="639808F7"/>
    <w:rsid w:val="63AD5DD7"/>
    <w:rsid w:val="63D3192F"/>
    <w:rsid w:val="64354398"/>
    <w:rsid w:val="648C045C"/>
    <w:rsid w:val="64AD03D2"/>
    <w:rsid w:val="6502071E"/>
    <w:rsid w:val="65045430"/>
    <w:rsid w:val="650E0E71"/>
    <w:rsid w:val="65491EA9"/>
    <w:rsid w:val="65A417D5"/>
    <w:rsid w:val="65B57F02"/>
    <w:rsid w:val="65B75B1D"/>
    <w:rsid w:val="65BA2DA7"/>
    <w:rsid w:val="65D06126"/>
    <w:rsid w:val="65ED7F30"/>
    <w:rsid w:val="66012783"/>
    <w:rsid w:val="666A3541"/>
    <w:rsid w:val="670B01C0"/>
    <w:rsid w:val="671B5AC7"/>
    <w:rsid w:val="68045877"/>
    <w:rsid w:val="682235A3"/>
    <w:rsid w:val="682D5AB2"/>
    <w:rsid w:val="68456707"/>
    <w:rsid w:val="685A261F"/>
    <w:rsid w:val="68C53B15"/>
    <w:rsid w:val="69074555"/>
    <w:rsid w:val="692F7608"/>
    <w:rsid w:val="695232F6"/>
    <w:rsid w:val="69780FAF"/>
    <w:rsid w:val="69CB5582"/>
    <w:rsid w:val="69E91EAC"/>
    <w:rsid w:val="6A3F1ACC"/>
    <w:rsid w:val="6A522671"/>
    <w:rsid w:val="6A696B49"/>
    <w:rsid w:val="6A7C4ACE"/>
    <w:rsid w:val="6ACB22C2"/>
    <w:rsid w:val="6ADE7CE6"/>
    <w:rsid w:val="6B544966"/>
    <w:rsid w:val="6BCC55E2"/>
    <w:rsid w:val="6C1D5E3D"/>
    <w:rsid w:val="6C264CF2"/>
    <w:rsid w:val="6C3311BD"/>
    <w:rsid w:val="6C3C39CA"/>
    <w:rsid w:val="6C4B4758"/>
    <w:rsid w:val="6C6A0E2B"/>
    <w:rsid w:val="6C801864"/>
    <w:rsid w:val="6C847ADF"/>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0EA0132"/>
    <w:rsid w:val="714F6A99"/>
    <w:rsid w:val="719E6B5E"/>
    <w:rsid w:val="71DB032D"/>
    <w:rsid w:val="71F0075E"/>
    <w:rsid w:val="723637B5"/>
    <w:rsid w:val="724265FE"/>
    <w:rsid w:val="73301622"/>
    <w:rsid w:val="7343262D"/>
    <w:rsid w:val="734F6161"/>
    <w:rsid w:val="736A2570"/>
    <w:rsid w:val="738B5D82"/>
    <w:rsid w:val="743957DE"/>
    <w:rsid w:val="744523C5"/>
    <w:rsid w:val="745037BC"/>
    <w:rsid w:val="7460720F"/>
    <w:rsid w:val="7463506E"/>
    <w:rsid w:val="74A40EAA"/>
    <w:rsid w:val="7507734F"/>
    <w:rsid w:val="767C2482"/>
    <w:rsid w:val="77F71C38"/>
    <w:rsid w:val="77FA34D6"/>
    <w:rsid w:val="78016613"/>
    <w:rsid w:val="78270946"/>
    <w:rsid w:val="786B1CDE"/>
    <w:rsid w:val="78724169"/>
    <w:rsid w:val="78853E63"/>
    <w:rsid w:val="78B27C05"/>
    <w:rsid w:val="78D51699"/>
    <w:rsid w:val="78FD502C"/>
    <w:rsid w:val="790A5798"/>
    <w:rsid w:val="79367029"/>
    <w:rsid w:val="79A96F62"/>
    <w:rsid w:val="79C42DA7"/>
    <w:rsid w:val="79DC699D"/>
    <w:rsid w:val="7A031D57"/>
    <w:rsid w:val="7A283A04"/>
    <w:rsid w:val="7A3613CA"/>
    <w:rsid w:val="7AF4420D"/>
    <w:rsid w:val="7AFE508C"/>
    <w:rsid w:val="7B09415C"/>
    <w:rsid w:val="7B3D3D71"/>
    <w:rsid w:val="7B5573A2"/>
    <w:rsid w:val="7BD83B2F"/>
    <w:rsid w:val="7D124E1E"/>
    <w:rsid w:val="7D2A54B9"/>
    <w:rsid w:val="7D817E5A"/>
    <w:rsid w:val="7D871368"/>
    <w:rsid w:val="7D887789"/>
    <w:rsid w:val="7D8C697F"/>
    <w:rsid w:val="7D9B4E14"/>
    <w:rsid w:val="7DBA7990"/>
    <w:rsid w:val="7DCA68D4"/>
    <w:rsid w:val="7E144242"/>
    <w:rsid w:val="7E745D91"/>
    <w:rsid w:val="7E747B3F"/>
    <w:rsid w:val="7EB048EF"/>
    <w:rsid w:val="7ED94E52"/>
    <w:rsid w:val="7F930498"/>
    <w:rsid w:val="7FA61257"/>
    <w:rsid w:val="7FB14DC3"/>
    <w:rsid w:val="7FBC5A54"/>
    <w:rsid w:val="7FBE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szCs w:val="24"/>
    </w:rPr>
  </w:style>
  <w:style w:type="paragraph" w:styleId="8">
    <w:name w:val="Body Text First Indent 2"/>
    <w:basedOn w:val="4"/>
    <w:autoRedefine/>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2553</Words>
  <Characters>2873</Characters>
  <Lines>0</Lines>
  <Paragraphs>0</Paragraphs>
  <TotalTime>0</TotalTime>
  <ScaleCrop>false</ScaleCrop>
  <LinksUpToDate>false</LinksUpToDate>
  <CharactersWithSpaces>3052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DELL</cp:lastModifiedBy>
  <cp:lastPrinted>2024-05-08T07:08:00Z</cp:lastPrinted>
  <dcterms:modified xsi:type="dcterms:W3CDTF">2024-06-24T08:29:22Z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AB810C59E2894EE691622EC438F15754_13</vt:lpwstr>
  </property>
</Properties>
</file>