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95"/>
        <w:gridCol w:w="795"/>
        <w:gridCol w:w="2304"/>
        <w:gridCol w:w="1350"/>
        <w:gridCol w:w="1336"/>
        <w:gridCol w:w="1255"/>
      </w:tblGrid>
      <w:tr w14:paraId="49AC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湖南魏源康复医院股份有限公司吸纳脱贫</w:t>
            </w:r>
          </w:p>
          <w:p w14:paraId="4B24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劳动力就业社会保险补贴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公示名单</w:t>
            </w:r>
          </w:p>
        </w:tc>
      </w:tr>
      <w:tr w14:paraId="6CF8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补贴起始时间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补贴终止时间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补贴合计金额（元）</w:t>
            </w:r>
          </w:p>
        </w:tc>
      </w:tr>
      <w:tr w14:paraId="4A70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阳征义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43052419******0710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7C98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43052419******6611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6513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43052419******6620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0B4D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43052419******6614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6747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胡挂云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43052419******3226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3D0F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43052419******3214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1C6C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43052419******5981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0D64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43052419******5265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6FC8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43052419******8688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0BF1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43052419******664X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232A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43052419******0721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2286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43052419******6666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4506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43052419******4424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28E9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43052419******1167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15D4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舒梨花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43052419******0065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5702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43052419******0028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7371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阳秋兰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43052419******406X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4CDF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曾山红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43052420******1782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10FB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43052420******6625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651E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43052420******3663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5BA4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43052420******816X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1769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43052420******8163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6CF1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43262219******6677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23DD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黄民雨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43262219******6672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2023-11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11862.14</w:t>
            </w:r>
          </w:p>
        </w:tc>
      </w:tr>
      <w:tr w14:paraId="2145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284691.36</w:t>
            </w:r>
          </w:p>
        </w:tc>
      </w:tr>
    </w:tbl>
    <w:p w14:paraId="09DA3F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08FF"/>
    <w:rsid w:val="698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2024-12-16T08:50:00Z</dcterms:created>
  <dc:creator>肖时胜</dc:creator>
  <cp:lastModifiedBy>肖时胜</cp:lastModifiedBy>
  <dcterms:modified xsi:type="dcterms:W3CDTF">2024-12-16T08:51:22Z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3C38F13A173C4D8FB166369D703CEC77_11</vt:lpwstr>
  </property>
</Properties>
</file>