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0358D"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 w14:paraId="74AB43A1">
      <w:pPr>
        <w:spacing w:line="600" w:lineRule="exact"/>
        <w:jc w:val="center"/>
        <w:rPr>
          <w:rFonts w:hint="eastAsia"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隆回县七江镇中心学校</w:t>
      </w:r>
    </w:p>
    <w:p w14:paraId="6A1A7C7A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 w14:paraId="0F291BF0"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 w14:paraId="568B401C">
      <w:pPr>
        <w:ind w:firstLine="420" w:firstLineChars="200"/>
        <w:rPr>
          <w:rFonts w:hint="eastAsia" w:ascii="仿宋" w:hAnsi="仿宋" w:eastAsia="仿宋" w:cs="仿宋"/>
        </w:rPr>
      </w:pPr>
    </w:p>
    <w:p w14:paraId="4FD7A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 w14:paraId="7A3EFD4B"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部门基本情况</w:t>
      </w:r>
    </w:p>
    <w:p w14:paraId="5A20F467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隆回县七江镇中心学校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单位编制人数为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260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人，年末实际人数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260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独立编制机构数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8个，独立核算机构数1个</w:t>
      </w:r>
      <w:r>
        <w:rPr>
          <w:rFonts w:hint="eastAsia" w:ascii="楷体_GB2312" w:hAnsi="仿宋_GB2312" w:eastAsia="楷体_GB2312" w:cs="仿宋_GB2312"/>
          <w:sz w:val="30"/>
          <w:szCs w:val="30"/>
        </w:rPr>
        <w:t>。</w:t>
      </w:r>
    </w:p>
    <w:p w14:paraId="77F2CA64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年的重点工作</w:t>
      </w:r>
    </w:p>
    <w:p w14:paraId="715742DD"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做好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防性侵、防欺凌</w:t>
      </w:r>
      <w:r>
        <w:rPr>
          <w:rFonts w:hint="eastAsia" w:ascii="楷体_GB2312" w:hAnsi="仿宋_GB2312" w:eastAsia="楷体_GB2312" w:cs="仿宋_GB2312"/>
          <w:sz w:val="30"/>
          <w:szCs w:val="30"/>
        </w:rPr>
        <w:t>、防溺水安全、交通安全、食品安全等综治安全工作；</w:t>
      </w:r>
    </w:p>
    <w:p w14:paraId="6E79916F"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完成年度教育教学工作任务；</w:t>
      </w:r>
    </w:p>
    <w:p w14:paraId="3E869FDD">
      <w:pPr>
        <w:spacing w:line="600" w:lineRule="atLeast"/>
        <w:ind w:firstLine="600" w:firstLineChars="200"/>
        <w:rPr>
          <w:rFonts w:hint="eastAsia" w:ascii="仿宋" w:hAnsi="仿宋" w:eastAsia="楷体_GB2312" w:cs="仿宋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改善学校办学条件，提高师生学生生活环境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 w14:paraId="73D14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）部门整体支出情况</w:t>
      </w:r>
    </w:p>
    <w:p w14:paraId="08E0C066">
      <w:pPr>
        <w:spacing w:line="600" w:lineRule="atLeas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我单位2023年预算总支出为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2933.97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万元，其中基本支出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2933.97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万元，具体是工资福利支出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2753.06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万元、商品和服务支出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136.52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万元、对个人和家庭的补助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44.4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 w14:paraId="7BCDD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 w14:paraId="44E2C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 w14:paraId="1B36136A"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年度我单位的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决算支出</w:t>
      </w:r>
      <w:r>
        <w:rPr>
          <w:rFonts w:hint="eastAsia" w:ascii="楷体_GB2312" w:hAnsi="仿宋_GB2312" w:eastAsia="楷体_GB2312" w:cs="仿宋_GB2312"/>
          <w:sz w:val="30"/>
          <w:szCs w:val="30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4619.83万</w:t>
      </w:r>
      <w:r>
        <w:rPr>
          <w:rFonts w:hint="eastAsia" w:ascii="楷体_GB2312" w:hAnsi="仿宋_GB2312" w:eastAsia="楷体_GB2312" w:cs="仿宋_GB2312"/>
          <w:sz w:val="30"/>
          <w:szCs w:val="30"/>
        </w:rPr>
        <w:t>元，这是为保障单位机构正常运转、完成日常工作任务而发生的各项支出，包括用于基本工资、津贴补贴等人员经费以及办公费、印刷费、水电费及办公设备购置等日常公用经费。</w:t>
      </w:r>
    </w:p>
    <w:p w14:paraId="2D9EAE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项目资金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 w14:paraId="1427D2FE"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我单位20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年度无项目支出。</w:t>
      </w:r>
    </w:p>
    <w:p w14:paraId="5FC81ACB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“三公”经费情况</w:t>
      </w:r>
    </w:p>
    <w:p w14:paraId="7EC53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因公出国（境）费用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年度本单位因公出国（境）费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用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 w14:paraId="0541C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年本单位公务接待费支出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 w14:paraId="33AD145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年本单位公务用车购置及运行费支出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 w14:paraId="61C293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 w14:paraId="75E2D4AB"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default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default" w:ascii="楷体_GB2312" w:hAnsi="仿宋_GB2312" w:eastAsia="楷体_GB2312" w:cs="仿宋_GB2312"/>
          <w:sz w:val="30"/>
          <w:szCs w:val="30"/>
        </w:rPr>
        <w:t>年本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学校</w:t>
      </w:r>
      <w:r>
        <w:rPr>
          <w:rFonts w:hint="default" w:ascii="楷体_GB2312" w:hAnsi="仿宋_GB2312" w:eastAsia="楷体_GB2312" w:cs="仿宋_GB2312"/>
          <w:sz w:val="30"/>
          <w:szCs w:val="30"/>
        </w:rPr>
        <w:t>政府性基金支出预算0万元，本部门无政府性基金安排的支出。</w:t>
      </w:r>
    </w:p>
    <w:p w14:paraId="0E57416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 w14:paraId="30FE1FAA"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default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default" w:ascii="楷体_GB2312" w:hAnsi="仿宋_GB2312" w:eastAsia="楷体_GB2312" w:cs="仿宋_GB2312"/>
          <w:sz w:val="30"/>
          <w:szCs w:val="30"/>
        </w:rPr>
        <w:t>年本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学校</w:t>
      </w:r>
      <w:r>
        <w:rPr>
          <w:rFonts w:hint="default" w:ascii="楷体_GB2312" w:hAnsi="仿宋_GB2312" w:eastAsia="楷体_GB2312" w:cs="仿宋_GB2312"/>
          <w:sz w:val="30"/>
          <w:szCs w:val="30"/>
        </w:rPr>
        <w:t>无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国有资本经营预算</w:t>
      </w:r>
      <w:r>
        <w:rPr>
          <w:rFonts w:hint="default" w:ascii="楷体_GB2312" w:hAnsi="仿宋_GB2312" w:eastAsia="楷体_GB2312" w:cs="仿宋_GB2312"/>
          <w:sz w:val="30"/>
          <w:szCs w:val="30"/>
        </w:rPr>
        <w:t>的支出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 w14:paraId="4A0E9B10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 w14:paraId="5D168C25"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default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default" w:ascii="楷体_GB2312" w:hAnsi="仿宋_GB2312" w:eastAsia="楷体_GB2312" w:cs="仿宋_GB2312"/>
          <w:sz w:val="30"/>
          <w:szCs w:val="30"/>
        </w:rPr>
        <w:t>年本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学校</w:t>
      </w:r>
      <w:r>
        <w:rPr>
          <w:rFonts w:hint="default" w:ascii="楷体_GB2312" w:hAnsi="仿宋_GB2312" w:eastAsia="楷体_GB2312" w:cs="仿宋_GB2312"/>
          <w:sz w:val="30"/>
          <w:szCs w:val="30"/>
        </w:rPr>
        <w:t>无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社会保险基金预算</w:t>
      </w:r>
      <w:r>
        <w:rPr>
          <w:rFonts w:hint="default" w:ascii="楷体_GB2312" w:hAnsi="仿宋_GB2312" w:eastAsia="楷体_GB2312" w:cs="仿宋_GB2312"/>
          <w:sz w:val="30"/>
          <w:szCs w:val="30"/>
        </w:rPr>
        <w:t>的支出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 w14:paraId="1F0E7226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部门整体支出绩效情况</w:t>
      </w:r>
    </w:p>
    <w:p w14:paraId="1D51494A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政府会计制度执行情况：资金拨付严格按程序申报、审批，合理合规使用资金，确保财政资金安全。</w:t>
      </w:r>
    </w:p>
    <w:p w14:paraId="315B151B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资产管理：及时按照要求报送资产情况报表，确保各项资产核算准确、帐实相符、管理到位。</w:t>
      </w:r>
    </w:p>
    <w:p w14:paraId="39567A1F"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预决算公开：及时在县人民政府门户网站上进行了预决算公开。</w:t>
      </w:r>
    </w:p>
    <w:p w14:paraId="5F0C23D2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 w14:paraId="580AD92E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1.预算编制工作有待提高。预算编制跟不上学校实际支出，预算编制的合理性需要提高，预算执行力度还要进一步加强。</w:t>
      </w:r>
    </w:p>
    <w:p w14:paraId="58B3614F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.工会经费预算严重不足。</w:t>
      </w:r>
    </w:p>
    <w:p w14:paraId="21D8B63F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.残疾人就业保障金财政年初未预算，均为学校公用经费承担。</w:t>
      </w:r>
    </w:p>
    <w:p w14:paraId="39AEA7F9">
      <w:pPr>
        <w:spacing w:line="60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.代课教师、保安等临聘人员工资经费财政只部分预算，学校承担比例过高。</w:t>
      </w:r>
    </w:p>
    <w:p w14:paraId="469C8858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 w14:paraId="66A9EDD3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1.细化预算编制工作，认真做好预算的编制。进一步加强单位内部机构的预算管理意识，严格按照预算编制的相关制度和要求进行预算编制，进一步提高预算编制的科学性、严谨性和可控性。</w:t>
      </w:r>
    </w:p>
    <w:p w14:paraId="761E0373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2.加强财务管理，严格财务审核。加强单位财务管理，在费用报账支付时，按照预算规定的费用项目和用途进行资金使用审核、列报支付、财务核算，杜绝超支现象的发生。</w:t>
      </w:r>
    </w:p>
    <w:p w14:paraId="7E780674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.希望政府部门能落实解决单位的工会经费缺口、残保金全额纳入年初预算、临聘人员全额纳入预算等资金。</w:t>
      </w:r>
    </w:p>
    <w:p w14:paraId="7D4BDBE7">
      <w:pPr>
        <w:rPr>
          <w:rFonts w:hint="eastAsia"/>
        </w:rPr>
      </w:pPr>
    </w:p>
    <w:p w14:paraId="5F69D2B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报告应包括以下附件：</w:t>
      </w:r>
    </w:p>
    <w:p w14:paraId="4D80ABD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 w14:paraId="7FDED9B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</w:p>
    <w:p w14:paraId="1801F20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BA0B89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CF32E3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440422">
      <w:pPr>
        <w:spacing w:line="600" w:lineRule="exact"/>
        <w:ind w:firstLine="600" w:firstLineChars="200"/>
        <w:jc w:val="right"/>
        <w:rPr>
          <w:rFonts w:ascii="楷体_GB2312" w:hAnsi="仿宋_GB2312" w:eastAsia="楷体_GB2312" w:cs="仿宋_GB2312"/>
          <w:sz w:val="30"/>
          <w:szCs w:val="30"/>
        </w:rPr>
      </w:pPr>
      <w:bookmarkStart w:id="0" w:name="_GoBack"/>
      <w:r>
        <w:rPr>
          <w:rFonts w:hint="eastAsia" w:ascii="楷体_GB2312" w:hAnsi="仿宋_GB2312" w:eastAsia="楷体_GB2312" w:cs="仿宋_GB2312"/>
          <w:sz w:val="30"/>
          <w:szCs w:val="30"/>
        </w:rPr>
        <w:t>隆回县七江镇中心学校</w:t>
      </w:r>
    </w:p>
    <w:bookmarkEnd w:id="0"/>
    <w:p w14:paraId="53C9AD9D">
      <w:pPr>
        <w:spacing w:line="600" w:lineRule="exact"/>
        <w:ind w:firstLine="600" w:firstLineChars="200"/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                </w:t>
      </w:r>
      <w:r>
        <w:rPr>
          <w:rFonts w:ascii="楷体_GB2312" w:hAnsi="仿宋_GB2312" w:eastAsia="楷体_GB2312" w:cs="仿宋_GB2312"/>
          <w:sz w:val="30"/>
          <w:szCs w:val="30"/>
        </w:rPr>
        <w:t xml:space="preserve">     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年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5</w:t>
      </w:r>
      <w:r>
        <w:rPr>
          <w:rFonts w:hint="eastAsia" w:ascii="楷体_GB2312" w:hAnsi="仿宋_GB2312" w:eastAsia="楷体_GB2312" w:cs="仿宋_GB2312"/>
          <w:sz w:val="30"/>
          <w:szCs w:val="30"/>
        </w:rPr>
        <w:t>月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30</w:t>
      </w:r>
      <w:r>
        <w:rPr>
          <w:rFonts w:hint="eastAsia" w:ascii="楷体_GB2312" w:hAnsi="仿宋_GB2312" w:eastAsia="楷体_GB2312" w:cs="仿宋_GB2312"/>
          <w:sz w:val="30"/>
          <w:szCs w:val="30"/>
        </w:rPr>
        <w:t>日</w:t>
      </w:r>
    </w:p>
    <w:p w14:paraId="0A7A409C">
      <w:pPr>
        <w:pStyle w:val="2"/>
        <w:rPr>
          <w:rFonts w:hint="eastAsia"/>
          <w:lang w:val="en-US" w:eastAsia="zh-CN"/>
        </w:rPr>
      </w:pPr>
    </w:p>
    <w:p w14:paraId="4E657BEE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2587A4C2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38E23858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6CF3F959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2A76315D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1336D25F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16AFE27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5331671E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332CFBA9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1674F077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68B72C22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611594C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D044773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14F7FD0B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1A361598"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A385227"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16CE48A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 w14:paraId="02607CDD"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668"/>
        <w:gridCol w:w="1442"/>
        <w:gridCol w:w="972"/>
        <w:gridCol w:w="1017"/>
        <w:gridCol w:w="821"/>
      </w:tblGrid>
      <w:tr w14:paraId="1D86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00" w:type="dxa"/>
            <w:vAlign w:val="center"/>
          </w:tcPr>
          <w:p w14:paraId="5B7B6F30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53F22F35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隆回县七江镇中心学校</w:t>
            </w:r>
          </w:p>
        </w:tc>
      </w:tr>
      <w:tr w14:paraId="438B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 w14:paraId="3BB5789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618" w:type="dxa"/>
            <w:gridSpan w:val="2"/>
            <w:vAlign w:val="center"/>
          </w:tcPr>
          <w:p w14:paraId="57E50C7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414" w:type="dxa"/>
            <w:gridSpan w:val="2"/>
            <w:vAlign w:val="center"/>
          </w:tcPr>
          <w:p w14:paraId="171B2B9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76E25CF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 w14:paraId="70EE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09CDBDD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2A3442D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260</w:t>
            </w:r>
          </w:p>
        </w:tc>
        <w:tc>
          <w:tcPr>
            <w:tcW w:w="2414" w:type="dxa"/>
            <w:gridSpan w:val="2"/>
            <w:vAlign w:val="center"/>
          </w:tcPr>
          <w:p w14:paraId="0AA58EF3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260</w:t>
            </w:r>
          </w:p>
        </w:tc>
        <w:tc>
          <w:tcPr>
            <w:tcW w:w="1838" w:type="dxa"/>
            <w:gridSpan w:val="2"/>
            <w:vAlign w:val="center"/>
          </w:tcPr>
          <w:p w14:paraId="0B5FC34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  <w:tr w14:paraId="36D0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334349F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618" w:type="dxa"/>
            <w:gridSpan w:val="2"/>
            <w:vAlign w:val="center"/>
          </w:tcPr>
          <w:p w14:paraId="7BC8F21D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414" w:type="dxa"/>
            <w:gridSpan w:val="2"/>
            <w:vAlign w:val="center"/>
          </w:tcPr>
          <w:p w14:paraId="74C95A8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3956AE5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 w14:paraId="57D7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 w14:paraId="755FA6E4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618" w:type="dxa"/>
            <w:gridSpan w:val="2"/>
            <w:vAlign w:val="center"/>
          </w:tcPr>
          <w:p w14:paraId="2C7F2F2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1867B20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830F6A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1730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5F387A78"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 w14:paraId="3F60663C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618" w:type="dxa"/>
            <w:gridSpan w:val="2"/>
            <w:vAlign w:val="center"/>
          </w:tcPr>
          <w:p w14:paraId="3AA5BE5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154A8C7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2993B0E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C41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 w14:paraId="22101621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618" w:type="dxa"/>
            <w:gridSpan w:val="2"/>
            <w:vAlign w:val="center"/>
          </w:tcPr>
          <w:p w14:paraId="29A953A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4CDFEF0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0B34296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E71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44C2B2F3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618" w:type="dxa"/>
            <w:gridSpan w:val="2"/>
            <w:vAlign w:val="center"/>
          </w:tcPr>
          <w:p w14:paraId="7F30C6A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0BBA6AB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6BFF715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3ED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7021AE34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618" w:type="dxa"/>
            <w:gridSpan w:val="2"/>
            <w:vAlign w:val="center"/>
          </w:tcPr>
          <w:p w14:paraId="7B8B448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5FA3A33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7991FCE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42BA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 w14:paraId="3C312896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618" w:type="dxa"/>
            <w:gridSpan w:val="2"/>
            <w:vAlign w:val="center"/>
          </w:tcPr>
          <w:p w14:paraId="0643420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1D5103E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29B9773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CC1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281F3DE1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618" w:type="dxa"/>
            <w:gridSpan w:val="2"/>
            <w:vAlign w:val="center"/>
          </w:tcPr>
          <w:p w14:paraId="0B5269D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6127D53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18F2B97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A4F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36D1F50B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618" w:type="dxa"/>
            <w:gridSpan w:val="2"/>
            <w:vAlign w:val="center"/>
          </w:tcPr>
          <w:p w14:paraId="483A8A7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028FA4C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22A69ED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A19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41869E93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618" w:type="dxa"/>
            <w:gridSpan w:val="2"/>
            <w:vAlign w:val="center"/>
          </w:tcPr>
          <w:p w14:paraId="1088929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6350C16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E65D1D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13A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3D6F6CAE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618" w:type="dxa"/>
            <w:gridSpan w:val="2"/>
            <w:vAlign w:val="center"/>
          </w:tcPr>
          <w:p w14:paraId="1BB1660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7786BFD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7824D4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164E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1E4A7BD1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012A6644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6D7F565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47CF150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D0A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1426FBA8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09FE450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7158BE6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25548E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25D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4F81CDA7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618" w:type="dxa"/>
            <w:gridSpan w:val="2"/>
            <w:vAlign w:val="center"/>
          </w:tcPr>
          <w:p w14:paraId="75F5C50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583.43</w:t>
            </w:r>
          </w:p>
        </w:tc>
        <w:tc>
          <w:tcPr>
            <w:tcW w:w="2414" w:type="dxa"/>
            <w:gridSpan w:val="2"/>
            <w:vAlign w:val="center"/>
          </w:tcPr>
          <w:p w14:paraId="20ECC8A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70.28</w:t>
            </w:r>
          </w:p>
        </w:tc>
        <w:tc>
          <w:tcPr>
            <w:tcW w:w="1838" w:type="dxa"/>
            <w:gridSpan w:val="2"/>
            <w:vAlign w:val="center"/>
          </w:tcPr>
          <w:p w14:paraId="18DC2B63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728.91</w:t>
            </w:r>
          </w:p>
        </w:tc>
      </w:tr>
      <w:tr w14:paraId="5707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5BBAD2A8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618" w:type="dxa"/>
            <w:gridSpan w:val="2"/>
            <w:vAlign w:val="center"/>
          </w:tcPr>
          <w:p w14:paraId="4517B5B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127.81</w:t>
            </w:r>
          </w:p>
        </w:tc>
        <w:tc>
          <w:tcPr>
            <w:tcW w:w="2414" w:type="dxa"/>
            <w:gridSpan w:val="2"/>
            <w:vAlign w:val="center"/>
          </w:tcPr>
          <w:p w14:paraId="67821B9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619739E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114.09</w:t>
            </w:r>
          </w:p>
        </w:tc>
      </w:tr>
      <w:tr w14:paraId="0ED4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69A5948A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618" w:type="dxa"/>
            <w:gridSpan w:val="2"/>
            <w:vAlign w:val="center"/>
          </w:tcPr>
          <w:p w14:paraId="00CAD8F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45.01</w:t>
            </w:r>
          </w:p>
        </w:tc>
        <w:tc>
          <w:tcPr>
            <w:tcW w:w="2414" w:type="dxa"/>
            <w:gridSpan w:val="2"/>
            <w:vAlign w:val="center"/>
          </w:tcPr>
          <w:p w14:paraId="63627A4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61CE0E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127</w:t>
            </w:r>
          </w:p>
        </w:tc>
      </w:tr>
      <w:tr w14:paraId="4257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0E43E4A8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618" w:type="dxa"/>
            <w:gridSpan w:val="2"/>
            <w:vAlign w:val="center"/>
          </w:tcPr>
          <w:p w14:paraId="37AFE3E3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20.72</w:t>
            </w:r>
          </w:p>
        </w:tc>
        <w:tc>
          <w:tcPr>
            <w:tcW w:w="2414" w:type="dxa"/>
            <w:gridSpan w:val="2"/>
            <w:vAlign w:val="center"/>
          </w:tcPr>
          <w:p w14:paraId="7E5F7D5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1DC47AA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</w:tr>
      <w:tr w14:paraId="5F03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 w14:paraId="02CE36EE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618" w:type="dxa"/>
            <w:gridSpan w:val="2"/>
            <w:vAlign w:val="center"/>
          </w:tcPr>
          <w:p w14:paraId="096BDB6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4386ADA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65C15D2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1E5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 w14:paraId="46D58DFC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618" w:type="dxa"/>
            <w:gridSpan w:val="2"/>
            <w:vAlign w:val="center"/>
          </w:tcPr>
          <w:p w14:paraId="19165CD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447B439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4C1B166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ABB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00" w:type="dxa"/>
            <w:vMerge w:val="restart"/>
            <w:vAlign w:val="center"/>
          </w:tcPr>
          <w:p w14:paraId="7CD9C3D3"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 w14:paraId="414CB55A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668" w:type="dxa"/>
            <w:vAlign w:val="center"/>
          </w:tcPr>
          <w:p w14:paraId="7E6AC1D1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442" w:type="dxa"/>
            <w:vAlign w:val="center"/>
          </w:tcPr>
          <w:p w14:paraId="2AC7D993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25525948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06A6038C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107E7734"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4246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37D50B6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1537957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68" w:type="dxa"/>
            <w:vAlign w:val="center"/>
          </w:tcPr>
          <w:p w14:paraId="7ACD703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42" w:type="dxa"/>
            <w:vAlign w:val="center"/>
          </w:tcPr>
          <w:p w14:paraId="757D6B2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 w14:paraId="7725614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 w14:paraId="073AE6F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0585A7D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5F1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 w14:paraId="208CD08C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4723708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严格控制人员经费及公用经费开支，厉行节约。践行全民节约理念、建立长效机制、强化示范带动、加强宣传引导。</w:t>
            </w:r>
          </w:p>
        </w:tc>
      </w:tr>
    </w:tbl>
    <w:p w14:paraId="5B53DCD6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 w14:paraId="6894DF87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 w14:paraId="60FC2A3A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 xml:space="preserve">    填报日期：   联系电话：    单位负责人签字：</w:t>
      </w:r>
    </w:p>
    <w:p w14:paraId="4A780ACD"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7AFCAB9"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8759CB4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43"/>
        <w:gridCol w:w="1103"/>
        <w:gridCol w:w="636"/>
        <w:gridCol w:w="890"/>
        <w:gridCol w:w="1223"/>
      </w:tblGrid>
      <w:tr w14:paraId="74279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DE4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3B81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隆回县七江镇中心学校</w:t>
            </w:r>
          </w:p>
        </w:tc>
      </w:tr>
      <w:tr w14:paraId="7CA8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0189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14:paraId="0D19340C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813B7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36C76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9323C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B543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5BD4F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8FF6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8472D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0167F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9FA56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F8DA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F3A8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5093.97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9A12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4619.83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455D7"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4619.83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5471"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A58A">
            <w:pPr>
              <w:spacing w:line="240" w:lineRule="exact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514E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4787C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6A6C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C6B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092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14:paraId="14281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2D6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9E61E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4619.83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8773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4619.83</w:t>
            </w:r>
          </w:p>
        </w:tc>
      </w:tr>
      <w:tr w14:paraId="59E10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6687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EC05E"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641CC"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4651A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E2C0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F918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74BD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654D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80F5C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FCB57">
            <w:pPr>
              <w:spacing w:line="240" w:lineRule="exact"/>
              <w:ind w:firstLine="1260" w:firstLineChars="7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CD6B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FF5A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C936FE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0B0E3E"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D8E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1C962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C3BED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297BC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研究拟定学校教育发展策略，贯彻和执行党和国家的教育方针、政策、法规。管理和指导学校基础教育工作，确保教育工作成果，管理学校教育经费，执行财务管理制度，负责和指导学校教职工的思想政治工作。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BE2D">
            <w:pPr>
              <w:spacing w:line="240" w:lineRule="exact"/>
              <w:ind w:firstLine="360" w:firstLineChars="2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贯彻和执行党和国家的教育方针、政策、法规。学校基础教育工作有序进行，圆满完成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义务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教育，工作成果突出。执行财务管理制度，严控三公经费，学校教育经费管理规范。学校教职工的政治思想纯洁高尚，学校资产管理规范，使用率高。</w:t>
            </w:r>
          </w:p>
        </w:tc>
      </w:tr>
      <w:tr w14:paraId="50473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A1F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38F6521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1EB5F61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66EED6F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7F8D8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B293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ECF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61EF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F3E5F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CB220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FF6D4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0DB4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827A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21C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22110EF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09F3600C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6F31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0015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开展园务管理活动（每月不少于一次）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18A4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12次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1DAB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12次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BD1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F486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1E8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3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837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A4B26F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FB0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FD89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1、健全组织、明确责任、落实岗位、重视学习型支部建设。2、提高教学质量，办人民满意学校。3、提高教师综合素质。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A9D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A45E6">
            <w:pPr>
              <w:spacing w:line="240" w:lineRule="exact"/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F0F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3866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018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BAFB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608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1D56E7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5A98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10F2B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按照计划完成活动，保障学校师生和工作人员安全。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577F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E22F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A95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BC4E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B41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CF0C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3BDF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530FD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DFD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03BE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严格按照预算执行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A62B1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977A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67C3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9DED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FEAD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D00F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6F6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576B114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3306E00E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C60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5C00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促进教学高质量发展。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E3E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807CA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6A93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357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72D0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AAA6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21F9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0F239A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95DD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14:paraId="7C448F1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14:paraId="7E9CD43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8B85E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通过文明校园的创建，提高学生的综合素质，进一步提高整个社会的文明程度。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E37C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5A1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FE9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F576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FDC6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AB94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AF77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64C044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317F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C3D5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密切学校党群干群关系。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51D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002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10A2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C0E5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6A9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DEA5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F77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09C40945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547FC38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7669989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035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E58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14:paraId="1F9271C3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A7A5A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促进教育事业不断发展，培养社会主义接班人。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D367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DE40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7AE6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7A10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AE8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302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762C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10E08F0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0151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14:paraId="0A853A0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14:paraId="02A1C277"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4765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师生满意度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A78B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6E6C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27CD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E738F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278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E330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D92F2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92C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078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CE3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40BD728D">
      <w:pPr>
        <w:spacing w:line="600" w:lineRule="exact"/>
        <w:jc w:val="left"/>
        <w:rPr>
          <w:rFonts w:eastAsia="仿宋_GB2312"/>
          <w:kern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 xml:space="preserve">   填报日期：   联系电话：   单位负责人签字：</w:t>
      </w:r>
    </w:p>
    <w:p w14:paraId="618485E0"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1909B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94274">
                          <w:pPr>
                            <w:pStyle w:val="6"/>
                            <w:jc w:val="right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UHkv6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394274">
                    <w:pPr>
                      <w:pStyle w:val="6"/>
                      <w:jc w:val="right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1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F86F7"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0B144D90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7D0CF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25E4A"/>
    <w:multiLevelType w:val="singleLevel"/>
    <w:tmpl w:val="8F925E4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1B4812E"/>
    <w:multiLevelType w:val="singleLevel"/>
    <w:tmpl w:val="F1B481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YmQ5Y2MzMGVhMDY4NDkwNTBhM2FiMTI1OTFmZTEifQ=="/>
  </w:docVars>
  <w:rsids>
    <w:rsidRoot w:val="18D538B0"/>
    <w:rsid w:val="003752C8"/>
    <w:rsid w:val="004B48CF"/>
    <w:rsid w:val="01141165"/>
    <w:rsid w:val="01203FAE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2D0416C"/>
    <w:rsid w:val="02E1151B"/>
    <w:rsid w:val="03A013D6"/>
    <w:rsid w:val="03B24C65"/>
    <w:rsid w:val="03B40C48"/>
    <w:rsid w:val="03BB1DE6"/>
    <w:rsid w:val="03D2624F"/>
    <w:rsid w:val="03E272F9"/>
    <w:rsid w:val="04001E75"/>
    <w:rsid w:val="040501C3"/>
    <w:rsid w:val="04C54076"/>
    <w:rsid w:val="04DF7CDC"/>
    <w:rsid w:val="050B0AD1"/>
    <w:rsid w:val="0526590B"/>
    <w:rsid w:val="05323055"/>
    <w:rsid w:val="059A0717"/>
    <w:rsid w:val="05D709B3"/>
    <w:rsid w:val="05E337FC"/>
    <w:rsid w:val="06536294"/>
    <w:rsid w:val="06CC603E"/>
    <w:rsid w:val="06F51A39"/>
    <w:rsid w:val="07155C37"/>
    <w:rsid w:val="071F2B16"/>
    <w:rsid w:val="07287718"/>
    <w:rsid w:val="074D22E3"/>
    <w:rsid w:val="077E558A"/>
    <w:rsid w:val="086C1887"/>
    <w:rsid w:val="088E5CA1"/>
    <w:rsid w:val="09056B40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3A00B3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847C41"/>
    <w:rsid w:val="11AD363C"/>
    <w:rsid w:val="11E9622E"/>
    <w:rsid w:val="123B762F"/>
    <w:rsid w:val="12607728"/>
    <w:rsid w:val="126104A5"/>
    <w:rsid w:val="128C1DA1"/>
    <w:rsid w:val="1292638E"/>
    <w:rsid w:val="12A83E03"/>
    <w:rsid w:val="130F3E82"/>
    <w:rsid w:val="13113C31"/>
    <w:rsid w:val="138403CC"/>
    <w:rsid w:val="13C57FC2"/>
    <w:rsid w:val="13DD7ADC"/>
    <w:rsid w:val="13E40E6B"/>
    <w:rsid w:val="13EB2DF0"/>
    <w:rsid w:val="14072DAB"/>
    <w:rsid w:val="144F5156"/>
    <w:rsid w:val="14587163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7CF73BF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39B0E1A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2F0F0B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94C2B4B"/>
    <w:rsid w:val="29514455"/>
    <w:rsid w:val="2A5341FD"/>
    <w:rsid w:val="2A706BB3"/>
    <w:rsid w:val="2A7C719C"/>
    <w:rsid w:val="2A895CA0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DDB69E3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662EDC"/>
    <w:rsid w:val="30901D07"/>
    <w:rsid w:val="30DF6866"/>
    <w:rsid w:val="30F878AC"/>
    <w:rsid w:val="31210BB1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7613D0"/>
    <w:rsid w:val="3296737C"/>
    <w:rsid w:val="335115F0"/>
    <w:rsid w:val="339A4C4A"/>
    <w:rsid w:val="33A04957"/>
    <w:rsid w:val="33D939C5"/>
    <w:rsid w:val="344C23E9"/>
    <w:rsid w:val="34B8182C"/>
    <w:rsid w:val="3546366F"/>
    <w:rsid w:val="35492DCC"/>
    <w:rsid w:val="357070B5"/>
    <w:rsid w:val="35867B7C"/>
    <w:rsid w:val="36511F38"/>
    <w:rsid w:val="36F5492C"/>
    <w:rsid w:val="372907BF"/>
    <w:rsid w:val="376A3C4C"/>
    <w:rsid w:val="377D6D5D"/>
    <w:rsid w:val="37CD55EE"/>
    <w:rsid w:val="37D270A9"/>
    <w:rsid w:val="38321297"/>
    <w:rsid w:val="38761300"/>
    <w:rsid w:val="38D330D8"/>
    <w:rsid w:val="38E452E6"/>
    <w:rsid w:val="38F90665"/>
    <w:rsid w:val="38FC7F68"/>
    <w:rsid w:val="38FE5C7B"/>
    <w:rsid w:val="391E32EE"/>
    <w:rsid w:val="395F2BBE"/>
    <w:rsid w:val="39C175C6"/>
    <w:rsid w:val="3A754CC9"/>
    <w:rsid w:val="3A771FCA"/>
    <w:rsid w:val="3B082DE1"/>
    <w:rsid w:val="3B2A0FAA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B6105E"/>
    <w:rsid w:val="3FEA0343"/>
    <w:rsid w:val="40363F4D"/>
    <w:rsid w:val="4044666A"/>
    <w:rsid w:val="40550877"/>
    <w:rsid w:val="409A272E"/>
    <w:rsid w:val="413B181B"/>
    <w:rsid w:val="41636FC4"/>
    <w:rsid w:val="418307B3"/>
    <w:rsid w:val="41A25D3E"/>
    <w:rsid w:val="41CC2DBB"/>
    <w:rsid w:val="42A25018"/>
    <w:rsid w:val="42E80618"/>
    <w:rsid w:val="42E867DB"/>
    <w:rsid w:val="42F425C9"/>
    <w:rsid w:val="434A21E9"/>
    <w:rsid w:val="435B61A4"/>
    <w:rsid w:val="43925E19"/>
    <w:rsid w:val="44A818BD"/>
    <w:rsid w:val="46222FA9"/>
    <w:rsid w:val="465F5FAB"/>
    <w:rsid w:val="46A2058E"/>
    <w:rsid w:val="46D52711"/>
    <w:rsid w:val="471E5E67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B4263E"/>
    <w:rsid w:val="4ADB406F"/>
    <w:rsid w:val="4B6814D6"/>
    <w:rsid w:val="4B7B22CE"/>
    <w:rsid w:val="4BB905DA"/>
    <w:rsid w:val="4BB943B0"/>
    <w:rsid w:val="4BC468B1"/>
    <w:rsid w:val="4C9E5354"/>
    <w:rsid w:val="4D510618"/>
    <w:rsid w:val="4DE4323A"/>
    <w:rsid w:val="4E0B709E"/>
    <w:rsid w:val="4E1C29D4"/>
    <w:rsid w:val="4E2A5D47"/>
    <w:rsid w:val="4E7E368F"/>
    <w:rsid w:val="4EDF237F"/>
    <w:rsid w:val="4F2C6C47"/>
    <w:rsid w:val="4F3B1723"/>
    <w:rsid w:val="4F702FD7"/>
    <w:rsid w:val="4F7A3E56"/>
    <w:rsid w:val="4F7F76BE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33C7D"/>
    <w:rsid w:val="50E517A3"/>
    <w:rsid w:val="51602F31"/>
    <w:rsid w:val="5167040A"/>
    <w:rsid w:val="51E7154B"/>
    <w:rsid w:val="52001F63"/>
    <w:rsid w:val="521E54EC"/>
    <w:rsid w:val="522E2CD6"/>
    <w:rsid w:val="52552958"/>
    <w:rsid w:val="527E3C5D"/>
    <w:rsid w:val="53B4545D"/>
    <w:rsid w:val="545D5AF4"/>
    <w:rsid w:val="54694499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2D23EC"/>
    <w:rsid w:val="578E37A1"/>
    <w:rsid w:val="579D2DD8"/>
    <w:rsid w:val="57C9597B"/>
    <w:rsid w:val="57DB3900"/>
    <w:rsid w:val="5806097D"/>
    <w:rsid w:val="58295A6D"/>
    <w:rsid w:val="585711D8"/>
    <w:rsid w:val="58C76ABA"/>
    <w:rsid w:val="58E10AA2"/>
    <w:rsid w:val="592B7F6F"/>
    <w:rsid w:val="59941FB8"/>
    <w:rsid w:val="59CA59DA"/>
    <w:rsid w:val="59E7033A"/>
    <w:rsid w:val="5A00764E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DE0757A"/>
    <w:rsid w:val="5E007C1C"/>
    <w:rsid w:val="5E5E5BE2"/>
    <w:rsid w:val="5E783C56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1F53810"/>
    <w:rsid w:val="622C5484"/>
    <w:rsid w:val="62600C89"/>
    <w:rsid w:val="62BD60DC"/>
    <w:rsid w:val="62C27B96"/>
    <w:rsid w:val="6346230D"/>
    <w:rsid w:val="63521D29"/>
    <w:rsid w:val="635B32B1"/>
    <w:rsid w:val="637C6CC4"/>
    <w:rsid w:val="63870498"/>
    <w:rsid w:val="639808F7"/>
    <w:rsid w:val="63AD5DD7"/>
    <w:rsid w:val="63D3192F"/>
    <w:rsid w:val="63EC7284"/>
    <w:rsid w:val="64354398"/>
    <w:rsid w:val="648C045C"/>
    <w:rsid w:val="64AD03D2"/>
    <w:rsid w:val="6502071E"/>
    <w:rsid w:val="650E0E71"/>
    <w:rsid w:val="65491EA9"/>
    <w:rsid w:val="6573367C"/>
    <w:rsid w:val="65A417D5"/>
    <w:rsid w:val="65B57F02"/>
    <w:rsid w:val="65B75B1D"/>
    <w:rsid w:val="65BA2DA7"/>
    <w:rsid w:val="65D06126"/>
    <w:rsid w:val="65ED7F30"/>
    <w:rsid w:val="666A3541"/>
    <w:rsid w:val="667E3DD4"/>
    <w:rsid w:val="66BB134D"/>
    <w:rsid w:val="66D87988"/>
    <w:rsid w:val="670B01C0"/>
    <w:rsid w:val="68045877"/>
    <w:rsid w:val="682235A3"/>
    <w:rsid w:val="682D5AB2"/>
    <w:rsid w:val="68456707"/>
    <w:rsid w:val="685A261F"/>
    <w:rsid w:val="68B65AA7"/>
    <w:rsid w:val="68C53B15"/>
    <w:rsid w:val="69074555"/>
    <w:rsid w:val="692F7608"/>
    <w:rsid w:val="695232F6"/>
    <w:rsid w:val="69780FAF"/>
    <w:rsid w:val="69C9180A"/>
    <w:rsid w:val="69CB5582"/>
    <w:rsid w:val="69D106BF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CFF5543"/>
    <w:rsid w:val="6D946D06"/>
    <w:rsid w:val="6DF27FD2"/>
    <w:rsid w:val="6E615BFD"/>
    <w:rsid w:val="6E71421E"/>
    <w:rsid w:val="6ED21161"/>
    <w:rsid w:val="6F1654F2"/>
    <w:rsid w:val="6F196D90"/>
    <w:rsid w:val="6F1E7F02"/>
    <w:rsid w:val="6F3040D9"/>
    <w:rsid w:val="6F4F026E"/>
    <w:rsid w:val="6F765F90"/>
    <w:rsid w:val="6F906306"/>
    <w:rsid w:val="6F9401C4"/>
    <w:rsid w:val="6FBB39A3"/>
    <w:rsid w:val="6FD902CD"/>
    <w:rsid w:val="6FF005A6"/>
    <w:rsid w:val="70C60851"/>
    <w:rsid w:val="70C64CF5"/>
    <w:rsid w:val="70EC07BF"/>
    <w:rsid w:val="70FF1FB5"/>
    <w:rsid w:val="714F6A99"/>
    <w:rsid w:val="71D46F9E"/>
    <w:rsid w:val="71DB032D"/>
    <w:rsid w:val="71F0075E"/>
    <w:rsid w:val="723637B5"/>
    <w:rsid w:val="724265FE"/>
    <w:rsid w:val="73301622"/>
    <w:rsid w:val="7343262D"/>
    <w:rsid w:val="73722F12"/>
    <w:rsid w:val="738B5D82"/>
    <w:rsid w:val="73C92407"/>
    <w:rsid w:val="743957DE"/>
    <w:rsid w:val="744523C5"/>
    <w:rsid w:val="745037BC"/>
    <w:rsid w:val="7460720F"/>
    <w:rsid w:val="7463506E"/>
    <w:rsid w:val="74A40EAA"/>
    <w:rsid w:val="75295853"/>
    <w:rsid w:val="767C2482"/>
    <w:rsid w:val="76852F5D"/>
    <w:rsid w:val="77F71C38"/>
    <w:rsid w:val="77FA34D6"/>
    <w:rsid w:val="78016613"/>
    <w:rsid w:val="78270946"/>
    <w:rsid w:val="786B1CDE"/>
    <w:rsid w:val="78853E63"/>
    <w:rsid w:val="78986F77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5E5F9F"/>
    <w:rsid w:val="7AB91427"/>
    <w:rsid w:val="7AF4420D"/>
    <w:rsid w:val="7AFE508C"/>
    <w:rsid w:val="7B09415C"/>
    <w:rsid w:val="7B3D3D71"/>
    <w:rsid w:val="7B5573A2"/>
    <w:rsid w:val="7C890B90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qFormat="1" w:unhideWhenUsed="0" w:uiPriority="0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2283</Words>
  <Characters>2483</Characters>
  <Lines>0</Lines>
  <Paragraphs>0</Paragraphs>
  <TotalTime>32</TotalTime>
  <ScaleCrop>false</ScaleCrop>
  <LinksUpToDate>false</LinksUpToDate>
  <CharactersWithSpaces>2588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啊斌</cp:lastModifiedBy>
  <dcterms:modified xsi:type="dcterms:W3CDTF">2024-07-03T10:01:38Z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D5A87B5209364DF995025C36941AF995_13</vt:lpwstr>
  </property>
</Properties>
</file>