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宋体" w:hAnsi="宋体" w:eastAsia="宋体" w:cs="宋体"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</w:rPr>
        <w:t>部门整体支出绩效自评基础数据表</w:t>
      </w:r>
    </w:p>
    <w:tbl>
      <w:tblPr>
        <w:tblStyle w:val="8"/>
        <w:tblW w:w="9364" w:type="dxa"/>
        <w:tblInd w:w="-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240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330"/>
        <w:gridCol w:w="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480" w:hRule="exact"/>
        </w:trPr>
        <w:tc>
          <w:tcPr>
            <w:tcW w:w="533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隆回县七江镇人民政府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466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tabs>
                <w:tab w:val="left" w:pos="619"/>
              </w:tabs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3412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七江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镇人民政府机关及部门设机构如下：镇党委、人大、政府、政协、财政所，行政综合执法大队，社会事务服务中心，农业综合服务中心，政务服务中心，退役军人服务站。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572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4299.35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4299.35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28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56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2775.86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1523.49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4299.35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27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14.4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816" w:hRule="exact"/>
        </w:trPr>
        <w:tc>
          <w:tcPr>
            <w:tcW w:w="533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是否存在超编超配人员：   是□  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1192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公务用车购置运行费是否比上年度下降: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97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年度非税收入是否完成: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有无截留、坐支、转移等现象:有□     无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" w:type="dxa"/>
          <w:cantSplit/>
          <w:trHeight w:val="814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年度是否制定了政府采购计划：是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5.04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5.04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74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预算执行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本年度是否追加了预算:是□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, 追加金额    万元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本年度是否有结余: 是□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预决算信息是否公开: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公开时间: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日</w:t>
            </w:r>
          </w:p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公开方式:门户网站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997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财务管理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是否制定财务管理、会计核算等制度: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会计机构是否按规定设置: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会计人员是否持证上岗: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997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资金管理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是否制定资金管理办法: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资金拨付有完整的审批程序: 有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1280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</w:t>
            </w:r>
          </w:p>
        </w:tc>
        <w:tc>
          <w:tcPr>
            <w:tcW w:w="762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是否制定资产管理制度: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资产管理、保存、处置是否合理规范: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 否□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账、表、实、卡是否相符: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1" w:hRule="exact"/>
        </w:trPr>
        <w:tc>
          <w:tcPr>
            <w:tcW w:w="53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职责履行</w:t>
            </w:r>
          </w:p>
        </w:tc>
        <w:tc>
          <w:tcPr>
            <w:tcW w:w="762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重点工作是否全部完成且质量达标: 是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550" w:hRule="atLeast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主要绩效</w:t>
            </w:r>
          </w:p>
        </w:tc>
        <w:tc>
          <w:tcPr>
            <w:tcW w:w="8797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2021年</w:t>
            </w:r>
            <w:r>
              <w:rPr>
                <w:rFonts w:hint="eastAsia" w:ascii="楷体" w:hAnsi="楷体" w:eastAsia="楷体" w:cs="楷体"/>
                <w:szCs w:val="21"/>
              </w:rPr>
              <w:t>我镇积极履职，强化管理，较好的完成了年度工作目标。通过加强预算收支管理，不断建立健全内部管理制度，梳理内部管理流程，整体支出管理水平得到提升。主要表现在：1、加强农业经济组织建设。2、打造全县粮食生产标兵乡镇。3、建立长效机制，切实把科学发展活动落到实处，收到实效。4、为全镇劳动就业人口素质和不断提高产生长期影响，社会保障体系不断完善；5、收支两条线管理，没有出现乱收滥罚，坐收坐支的现象。6、抓好教育、医疗、卫生事业和综合治理工作，打造“平安”乡镇，为群众生产生活创造良好的环境。7、认真落实惠农惠民政策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，着重抓好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脱贫攻坚、城乡环境卫生整治、防范与化解金融风险，统筹推进稳增长、促改革、调结构、惠民生、防风险、保稳定工作。增强人民群众获得感、幸福感、安全感，保持社会稳定和经济持续健康发展。</w:t>
            </w:r>
            <w:r>
              <w:rPr>
                <w:rFonts w:hint="eastAsia" w:ascii="楷体" w:hAnsi="楷体" w:eastAsia="楷体" w:cs="楷体"/>
                <w:szCs w:val="21"/>
              </w:rPr>
              <w:t>8、逐步提高群众满意度；提高群众优生优育意识。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7" w:hRule="atLeast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自评结论</w:t>
            </w:r>
          </w:p>
        </w:tc>
        <w:tc>
          <w:tcPr>
            <w:tcW w:w="8797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708" w:hRule="atLeast"/>
        </w:trPr>
        <w:tc>
          <w:tcPr>
            <w:tcW w:w="5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问题与建议</w:t>
            </w:r>
          </w:p>
        </w:tc>
        <w:tc>
          <w:tcPr>
            <w:tcW w:w="8797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1、细化预算编制工作，认真做好预算的编制。进一步加强单位内部预算管理意识。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2、加强财务管理，严格财务审核。加强单位财务管理，在费用报账支付时，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严格按预算使用资金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3、完善资产管理，抓好“三公”经费控制。把关“三公”经费支出的审核、审批，杜绝挪用和挤占其他预算资金行为；合理压缩“三公”经费支出。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085" w:hRule="atLeast"/>
        </w:trPr>
        <w:tc>
          <w:tcPr>
            <w:tcW w:w="533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主管部门意见</w:t>
            </w:r>
          </w:p>
        </w:tc>
        <w:tc>
          <w:tcPr>
            <w:tcW w:w="879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主管部门（盖章）：</w:t>
            </w:r>
          </w:p>
        </w:tc>
      </w:tr>
    </w:tbl>
    <w:p>
      <w:pPr>
        <w:rPr>
          <w:rFonts w:hint="eastAsia" w:ascii="楷体" w:hAnsi="楷体" w:eastAsia="楷体" w:cs="楷体"/>
          <w:sz w:val="21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填报人：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阳日平</w:t>
      </w:r>
      <w:r>
        <w:rPr>
          <w:rFonts w:hint="eastAsia" w:ascii="楷体" w:hAnsi="楷体" w:eastAsia="楷体" w:cs="楷体"/>
          <w:sz w:val="21"/>
          <w:szCs w:val="21"/>
        </w:rPr>
        <w:t xml:space="preserve">                 联系电话：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15197906620</w:t>
      </w:r>
      <w:r>
        <w:rPr>
          <w:rFonts w:hint="eastAsia" w:ascii="楷体" w:hAnsi="楷体" w:eastAsia="楷体" w:cs="楷体"/>
          <w:sz w:val="21"/>
          <w:szCs w:val="21"/>
        </w:rPr>
        <w:t xml:space="preserve"> 时间：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2021</w:t>
      </w:r>
      <w:r>
        <w:rPr>
          <w:rFonts w:hint="eastAsia" w:ascii="楷体" w:hAnsi="楷体" w:eastAsia="楷体" w:cs="楷体"/>
          <w:sz w:val="21"/>
          <w:szCs w:val="21"/>
        </w:rPr>
        <w:t>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sz w:val="21"/>
          <w:szCs w:val="21"/>
        </w:rPr>
        <w:t xml:space="preserve">月 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</w:t>
      </w:r>
      <w:r>
        <w:rPr>
          <w:rFonts w:hint="eastAsia" w:ascii="楷体" w:hAnsi="楷体" w:eastAsia="楷体" w:cs="楷体"/>
          <w:sz w:val="21"/>
          <w:szCs w:val="21"/>
        </w:rPr>
        <w:t xml:space="preserve"> 日</w:t>
      </w:r>
    </w:p>
    <w:p>
      <w:pPr>
        <w:spacing w:line="560" w:lineRule="exact"/>
        <w:rPr>
          <w:rFonts w:hint="eastAsia" w:ascii="宋体" w:hAnsi="宋体" w:eastAsia="宋体" w:cs="宋体"/>
          <w:kern w:val="0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注：自评结论填“优、良、中、差”。</w:t>
      </w:r>
    </w:p>
    <w:p>
      <w:pPr>
        <w:spacing w:line="560" w:lineRule="exact"/>
        <w:rPr>
          <w:rFonts w:hint="eastAsia" w:ascii="宋体" w:hAnsi="宋体" w:eastAsia="宋体" w:cs="宋体"/>
          <w:kern w:val="0"/>
        </w:rPr>
      </w:pPr>
    </w:p>
    <w:p>
      <w:pPr>
        <w:spacing w:line="560" w:lineRule="exac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eastAsia="zh-CN"/>
        </w:rPr>
        <w:t>隆回县七江镇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48"/>
          <w:szCs w:val="48"/>
        </w:rPr>
      </w:pPr>
      <w:r>
        <w:rPr>
          <w:rFonts w:hint="eastAsia" w:ascii="宋体" w:hAnsi="宋体" w:cs="宋体"/>
          <w:b/>
          <w:bCs w:val="0"/>
          <w:kern w:val="0"/>
          <w:sz w:val="48"/>
          <w:szCs w:val="48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 w:val="0"/>
          <w:kern w:val="0"/>
          <w:sz w:val="48"/>
          <w:szCs w:val="48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 w:val="0"/>
          <w:kern w:val="0"/>
          <w:sz w:val="48"/>
          <w:szCs w:val="48"/>
        </w:rPr>
        <w:t>部门整体支出绩效自评报告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8" w:firstLineChars="19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8" w:firstLineChars="19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为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进一步规范财政资金管理，切实提高财政资金使用效益，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确实做好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年度部门整体支出绩效自评工作，根据县财政局《关于开展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eastAsia="zh-CN"/>
        </w:rPr>
        <w:t>部门整体支出和县级财政资金支出绩效评价工作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的通知》结合实际，现将我单位整体支出绩效自评结果报告如下：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七江镇人民政府为乡镇一级机关单位，设6个内设机构、1个执法机构、3个直属事业单位，6个内设机构为：党政综合办公室、基层党建办公室、经济发展办公室、社会事务办公室、社会治安和应急管理办公室、自然资源和生态环境办公室；执法机构为综合执法大队；3个直属事业单位为社会事务综合服务中心、农业综合服务中心、政务服务中心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七江镇人民政府</w:t>
      </w:r>
      <w:r>
        <w:rPr>
          <w:rFonts w:hint="eastAsia" w:ascii="宋体" w:hAnsi="宋体" w:eastAsia="宋体" w:cs="宋体"/>
          <w:sz w:val="32"/>
          <w:szCs w:val="32"/>
        </w:rPr>
        <w:t>单位编制人数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113</w:t>
      </w:r>
      <w:r>
        <w:rPr>
          <w:rFonts w:hint="eastAsia" w:ascii="宋体" w:hAnsi="宋体" w:eastAsia="宋体" w:cs="宋体"/>
          <w:sz w:val="32"/>
          <w:szCs w:val="32"/>
        </w:rPr>
        <w:t>人，实际人数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人（其中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 xml:space="preserve">在职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111</w:t>
      </w:r>
      <w:r>
        <w:rPr>
          <w:rFonts w:hint="eastAsia" w:ascii="宋体" w:hAnsi="宋体" w:eastAsia="宋体" w:cs="宋体"/>
          <w:sz w:val="32"/>
          <w:szCs w:val="32"/>
        </w:rPr>
        <w:t>人，</w:t>
      </w:r>
      <w:r>
        <w:rPr>
          <w:rFonts w:hint="eastAsia" w:ascii="宋体" w:hAnsi="宋体" w:cs="宋体"/>
          <w:sz w:val="32"/>
          <w:szCs w:val="32"/>
          <w:lang w:eastAsia="zh-CN"/>
        </w:rPr>
        <w:t>经营性岗位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9人，</w:t>
      </w:r>
      <w:r>
        <w:rPr>
          <w:rFonts w:hint="eastAsia" w:ascii="宋体" w:hAnsi="宋体" w:eastAsia="宋体" w:cs="宋体"/>
          <w:sz w:val="32"/>
          <w:szCs w:val="32"/>
        </w:rPr>
        <w:t>）离退休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人，遗属补助人数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人，小车编制数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台，实际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台，房屋面积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8358</w:t>
      </w:r>
      <w:r>
        <w:rPr>
          <w:rFonts w:hint="eastAsia" w:ascii="宋体" w:hAnsi="宋体" w:eastAsia="宋体" w:cs="宋体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</w:t>
      </w:r>
      <w:r>
        <w:rPr>
          <w:rFonts w:hint="eastAsia" w:ascii="宋体" w:hAnsi="宋体" w:cs="宋体"/>
          <w:sz w:val="32"/>
          <w:szCs w:val="32"/>
          <w:lang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年的重点工作</w:t>
      </w:r>
    </w:p>
    <w:p>
      <w:pPr>
        <w:spacing w:after="120" w:line="360" w:lineRule="auto"/>
        <w:ind w:left="420"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宣传和贯彻执行党的路线方针政策和法律法规；制定地方经济社会发展规划和年度计划并组织实施；坚持依法行政，推进民主政治，加强基层政权建设；做好农业、农村、农民和社区工作。2、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3、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4、加强社会管理和基础设施建设，创造良好环境。推进政务、村（居）务公开；抓好卫生健康、人口计划生育工作，保障妇女儿童合法权益；加强自然资源管理、生态环境保护和修复等工作；加强人民武装、民族宗教等工作；强化安全生产和公共安全，组织抢险救灾、优抚救助，及时上报和处置重大社情、疫情、险情等，保护人民群众的生命财产安全。5、发展公益事业，强化公共服务。搞好公共设施建设，开展社会保障服务，着力解决群众生产生活中的问题；发展科教文卫事业，促进精神文明建设；制订公共服务事项目录清单，加强公共服务体系建设。6、加强综合治理，维护社会稳定。调解民事纠纷、化解社会矛盾，接待上访群众，处理群体性突发事件，保证社会公正，维护社会秩序和社会稳定。指导村民自治，推动农村社会建设，促进社会组织健康发展，增强社会自治功能。7、按照管理权限，负责机关和事业单位工作人员的教育、培养、选拔和监督工作。协助管理好派驻单位人员。8、依法依规承担下放的经济社会管理权限和行政执法事项。9、行使《中华人民共和国地方各级人民代表大会和地方各级人民政府组织法》等法律法规赋予的职权。10、完成县委、县政府交办的其它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部门整体支出情况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80" w:leftChars="0" w:firstLine="640" w:firstLineChars="200"/>
        <w:jc w:val="both"/>
        <w:textAlignment w:val="auto"/>
        <w:rPr>
          <w:rFonts w:hint="default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年度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决算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支出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4299.35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eastAsia="zh-CN"/>
        </w:rPr>
        <w:t>，其中：一般公共服务支出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622.75万元，文化旅游与传媒支出14万元，社会保障与就业支出20.6万元，卫生健康支出13.95万元，城乡社区支出1443.64万元，农林水支出2070.15万元，交通运输支出99.26万元，其他支出15万元。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度决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算数为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2775.86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eastAsia="zh-CN"/>
        </w:rPr>
        <w:t>其中：人员经费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2384.26万元，日常公用经费391.6万元。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是指为保障单位机构正常运转、完成日常工作任务而发生的各项支出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以及对村民委员会和村党支部的补助支出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，包括用于基本工资、津贴补贴等人员经费以及办公费、印刷费、水电费及办公设备购置等日常公用经费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和村级运转经费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（二）项目支出情况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年年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度决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算数为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1523.49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万元，是指单位为完成选定行政工作或事业发展目标而发生的支出，包括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镇村道路、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eastAsia="zh-CN"/>
        </w:rPr>
        <w:t>城建开发、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安全饮水、农田水利、文化体育活动等基础设施建设。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（三）</w:t>
      </w:r>
      <w:r>
        <w:rPr>
          <w:rFonts w:hint="eastAsia" w:ascii="宋体" w:hAnsi="宋体" w:eastAsia="宋体" w:cs="宋体"/>
          <w:sz w:val="32"/>
          <w:szCs w:val="32"/>
        </w:rPr>
        <w:t>“三公”经费情况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9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因公出国(境)费0元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960" w:firstLineChars="30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公务接待费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7.63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元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960" w:firstLineChars="300"/>
        <w:jc w:val="both"/>
        <w:textAlignment w:val="auto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公务用车费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6.77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元（公务用车运行维护费</w:t>
      </w:r>
      <w:r>
        <w:rPr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6.77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元，公务用车购置费 0 元）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地区生产总值（GDP）实现9.32亿元。农村居民人均可支配收入突破1.2万元。先后荣获“邵阳市卫生乡镇”“全市人居环境整治工作先进乡镇”“全市安全生产先进乡镇”等荣誉称号，绩效考核连年位居全县同系列前茅。今年以来，在县委、县政府的正确领导及有关部门的大力支持下，我镇党委、政府以习近平新时代中国特色社会主义思想、党的十九大、省、市、县党代会及县委经济工作会议精神为指导，紧紧围绕全年工作目标，采取了一系列卓有成效的措施，确保了全镇各项工作的持续、快速推进，较好地完成了年初人代会提出的各项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（一）加快实事建设步伐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我镇以建设现代化农业特色小镇为目标，不断加大城镇建设投入力度，提高集镇建设档次，推进城市化进程。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一是加快了重大工程建设进程。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七江新城建设是全镇标志性建筑，在坚持质量第一的前提下，已累计完成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资金投入3500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万元，目前七江新城一期已经完工并已入住，正在实施二期建设和广场建设。隆回北220千伏输变电项目、新新高速、污水处理厂等项目也在有序推进中。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二是推进了基础设施建设步伐。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对千古坳桥、枫木桥等重要道路危桥进行拆除重建，对五星危桥进行升级改造；加快了村组公路建设进程，全镇今年窄改宽道路4.7公里，铺设村组公路6.56公里，用于道路建设的投入超过了300万元。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农村人居环境更加整洁有序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镇党委、政府领导多次到村宣传、召开院落恳谈会，极大地推动了全镇农村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环境卫生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整治工作。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四是大力开展了农村实事建设。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今年全镇村级实事建设累计投入资金超过了700万元，并创建省级卫生村2个，市级卫生村12个。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（二）深化农村产业结构调整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我镇始终把农业增效、农民增收、农村稳定放在全镇工作的重要位置，突出抓好了全镇农民收入的持续稳定增长。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一是巩固发展现有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龙头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项目。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政府对全镇畜禽和水产资源进行了全面调研普查，稳妥有序地开展土地流转工作，积极培育种粮大户，精心搞好试验、示范，努力完成粮食生产任务。全镇共完成粮食播种面积5.14万亩，其中水稻2.7万亩（含早稻9500亩），治理耕地抛荒610亩，共完成土地流转面积9438亩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二是加快发展标准化农业。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通过举办各类培训班，加大了对农业标准化建设的宣传力度，累计培训5000多人次，印发宣传资料5万余份。在搞好办点示范的同时，对面上农业生产毫不放松，采取多种形式传授、推广农业新技术。重点对天域农业、泓天农业进行了典型培育，做到了基地生产有组织、有台账、有规模、有制度，为全镇的标准化生产提供了样板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三是推进了农业科技示范。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大力推广新型农业机械，一年来，我镇共推广新型农机具666台，受益农户666户，总补贴金额24.8万元，其中推广新型农机具机抛秧机4台。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四是农业产业化进程取得实效。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底，全镇已建成各类农业企业6个，项目总投入9000多万元，今年实现销售3000万元。通过这些农业企业的发展壮大，对提升农业档次，建立农业基地，促进全镇农业结构调整向纵深推进发挥了带动作用。今年全镇多种经营纯收入1.1亿元，农民人均纯收入12589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（三）提升城乡管理水平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今年以来，我镇切实加强了城乡管理力度，落实管理责任，狠抓行政执法，使全镇城乡管理水平得到了明显提高。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一是完善了卫生基础设施。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镇区现有公厕3座，垃圾中转站1座，各类大型垃圾箱26只，今年全镇在卫生设施方面的投入超过了130万元。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二是健全了卫生保洁网络。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年我镇对镇城区和市场都组建了专职卫生保洁队伍，做到常年保洁。同时对全镇25个行政村、4个居委会配备了保洁员，包括镇区环卫人员全镇保洁队伍总人数达到了114人，形成了从镇区到农村的镇村环境卫生管理网络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三是创新管理方法。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提高城管实效，我镇开展全民行动，积极动员各村（居）组织党员、组织、村民代表及志愿者搞好大扫除活动，在各村（居）每个院落认真召开院落恳谈会，安排干部职工、村干部到学校的每个班级上了人居环境整治微课堂，提高了管理成效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四是加大执法力度，维持良好秩序。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今年以来我镇经常性开展各类专项整治活动，清理取缔马路市场摊点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50个门店、经济实体进行了整改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使我镇的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面貌得到了明显改观。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（四）关爱弱势建立健全社会救助机制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认真排查社会弱势群体，切实制订和完善各项行之有效的帮扶制度，尽力保障困难家庭的基本生活，并为他们自食其力创造条件。今年全镇共有1201户1518人列入了最低生活保障，全年发放低保金420万元，确保了他们的基本生活。我镇为重病、受灾群众发放临时救助资金，全年共发放资金278人次253500元；全镇共有事实无人抚养儿童36人，全年发放资金41万元；全年共为774名残疾对象发放残疾补贴94万元；目前全镇共有农村特困人员284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全年共发放特困五保金161万元。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（五）依法行政强化社会事业管理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　　政府各项社会事业始终坚持从实际出发，切实维护老百姓的根本利益，做到依法行政。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一是全面实施社会保障工程。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进一步加强了对社保工作的宣传力度，提高了全镇参保率，截至12月6日，全镇农民养老保险参加人数达19855人，综合比例138.04%。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二是巩固农村合作医疗制度。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医保参保人数27455人，综合比例52.31%。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三是加强安全生产大检查。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全镇开展了多次安全生产大检查，同时对课外教育行业开展了专项整治。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四是进一步规范土地管理和村镇建设。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对所有房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进行台账登记，房地一体化确权房屋数量为15254宗。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五是加强应急能力建设，强化乡镇应急救援能力。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今年我镇建立七江镇应急救援指挥部和七江镇应急救援指挥中心，共投入12万元，乡镇设物资库2个，物资储备基本按要求到位，29个村都按要求达到有队伍、有预案、有机制的三有建设标准。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积极开展“平安创建”、宣传系列活动。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深入各家各户发放平安隆回、“反电诈”、禁毒宣传手册20000余册；早、晚播放“村村响”、依托微信群发布电信网络诈骗、禁毒、反邪教警示宣传案例；全面开展平安建设进校园、进单位、进市场、进院落、进家庭，同时积极动员广大群众下载反电诈APP，提升群众安全防范意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  <w:lang w:val="en-US" w:eastAsia="zh-CN"/>
        </w:rPr>
        <w:t>四、存在的问题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1、预算编制工作有待细化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预算执行力度还要进一步加强。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2、资产管理有待进一步加强，部分资产管理不够规范。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、绩效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文明考核奖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和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信访维稳工作、乡村振兴、防疫工作等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日常公用经费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预算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不足。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五、改进措施和有关建议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1、细化预算编制工作，认真做好预算的编制。进一步加强单位内部预算管理意识。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2、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完善资产管理，严格编制政府采购预算，进一步落实资产管理岗位责，严格按预算实行资产采购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3、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eastAsia="zh-CN"/>
        </w:rPr>
        <w:t>增加预算资金，严控支出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 xml:space="preserve">    隆回县七江镇人民政府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 xml:space="preserve">                            202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年4月</w:t>
      </w:r>
      <w:r>
        <w:rPr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日</w:t>
      </w: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0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3D105"/>
    <w:multiLevelType w:val="singleLevel"/>
    <w:tmpl w:val="9B43D1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734D6"/>
    <w:multiLevelType w:val="singleLevel"/>
    <w:tmpl w:val="026734D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E624A"/>
    <w:rsid w:val="01224D18"/>
    <w:rsid w:val="012E35E1"/>
    <w:rsid w:val="02D8718D"/>
    <w:rsid w:val="032464E1"/>
    <w:rsid w:val="03986E6B"/>
    <w:rsid w:val="04252CDC"/>
    <w:rsid w:val="0683729B"/>
    <w:rsid w:val="079411B1"/>
    <w:rsid w:val="09064862"/>
    <w:rsid w:val="0B733189"/>
    <w:rsid w:val="0BDF384F"/>
    <w:rsid w:val="0BF024E9"/>
    <w:rsid w:val="0FD03043"/>
    <w:rsid w:val="10E1159D"/>
    <w:rsid w:val="11131439"/>
    <w:rsid w:val="11700694"/>
    <w:rsid w:val="14BB6070"/>
    <w:rsid w:val="15421BAB"/>
    <w:rsid w:val="16BE624A"/>
    <w:rsid w:val="16E551AC"/>
    <w:rsid w:val="17047D2D"/>
    <w:rsid w:val="17052E6C"/>
    <w:rsid w:val="18F4089E"/>
    <w:rsid w:val="192F5006"/>
    <w:rsid w:val="19D3157D"/>
    <w:rsid w:val="1AD94DE5"/>
    <w:rsid w:val="1B6D452B"/>
    <w:rsid w:val="1B996F38"/>
    <w:rsid w:val="1C451CD1"/>
    <w:rsid w:val="1D0A1858"/>
    <w:rsid w:val="1D4518C1"/>
    <w:rsid w:val="1DAD449C"/>
    <w:rsid w:val="1DEE7995"/>
    <w:rsid w:val="211B0A2D"/>
    <w:rsid w:val="21306024"/>
    <w:rsid w:val="21DB19A1"/>
    <w:rsid w:val="236409F1"/>
    <w:rsid w:val="23D47211"/>
    <w:rsid w:val="24413095"/>
    <w:rsid w:val="259066F9"/>
    <w:rsid w:val="26961A15"/>
    <w:rsid w:val="29D049D8"/>
    <w:rsid w:val="2ADA1568"/>
    <w:rsid w:val="2B25487E"/>
    <w:rsid w:val="2C5541DE"/>
    <w:rsid w:val="2D6525EC"/>
    <w:rsid w:val="2E742327"/>
    <w:rsid w:val="2E7B1F74"/>
    <w:rsid w:val="3175042B"/>
    <w:rsid w:val="33970F32"/>
    <w:rsid w:val="38485894"/>
    <w:rsid w:val="388B1145"/>
    <w:rsid w:val="38DB7B11"/>
    <w:rsid w:val="3B6D7DD7"/>
    <w:rsid w:val="3B702F3D"/>
    <w:rsid w:val="3BDC187E"/>
    <w:rsid w:val="3CEF6696"/>
    <w:rsid w:val="3D513F0C"/>
    <w:rsid w:val="3F05157D"/>
    <w:rsid w:val="3F155F5F"/>
    <w:rsid w:val="40177588"/>
    <w:rsid w:val="41DE5999"/>
    <w:rsid w:val="42902CE7"/>
    <w:rsid w:val="42A06AB7"/>
    <w:rsid w:val="43316C11"/>
    <w:rsid w:val="467905F4"/>
    <w:rsid w:val="48054931"/>
    <w:rsid w:val="4A7632DD"/>
    <w:rsid w:val="4BE651B2"/>
    <w:rsid w:val="4D9D686C"/>
    <w:rsid w:val="4EBD7755"/>
    <w:rsid w:val="4EEA6EA5"/>
    <w:rsid w:val="4F9D5D96"/>
    <w:rsid w:val="50321C46"/>
    <w:rsid w:val="5042628D"/>
    <w:rsid w:val="50D23090"/>
    <w:rsid w:val="51163E4F"/>
    <w:rsid w:val="514230C5"/>
    <w:rsid w:val="53361560"/>
    <w:rsid w:val="53594DDE"/>
    <w:rsid w:val="539B34DD"/>
    <w:rsid w:val="53EB42D9"/>
    <w:rsid w:val="53FA33AC"/>
    <w:rsid w:val="54D83F05"/>
    <w:rsid w:val="54F5099E"/>
    <w:rsid w:val="54F827DC"/>
    <w:rsid w:val="551F2731"/>
    <w:rsid w:val="55896493"/>
    <w:rsid w:val="55CC7B12"/>
    <w:rsid w:val="56EE1B25"/>
    <w:rsid w:val="575B79F7"/>
    <w:rsid w:val="577B69BD"/>
    <w:rsid w:val="57BB6D6F"/>
    <w:rsid w:val="58D751DC"/>
    <w:rsid w:val="590747DB"/>
    <w:rsid w:val="59883234"/>
    <w:rsid w:val="5B40569D"/>
    <w:rsid w:val="5B6A5883"/>
    <w:rsid w:val="5B8422A3"/>
    <w:rsid w:val="5C3E77B4"/>
    <w:rsid w:val="5DF001EB"/>
    <w:rsid w:val="5FE90DC8"/>
    <w:rsid w:val="604719F4"/>
    <w:rsid w:val="610E36A6"/>
    <w:rsid w:val="6110033A"/>
    <w:rsid w:val="61B77CAF"/>
    <w:rsid w:val="61BB0282"/>
    <w:rsid w:val="61D03C31"/>
    <w:rsid w:val="61EF4230"/>
    <w:rsid w:val="622D6B06"/>
    <w:rsid w:val="62853E70"/>
    <w:rsid w:val="63912DE2"/>
    <w:rsid w:val="65325B33"/>
    <w:rsid w:val="65E0395E"/>
    <w:rsid w:val="65FF471A"/>
    <w:rsid w:val="673D4BE9"/>
    <w:rsid w:val="685C780E"/>
    <w:rsid w:val="68600FD1"/>
    <w:rsid w:val="6A422518"/>
    <w:rsid w:val="6A66243E"/>
    <w:rsid w:val="6A835AAF"/>
    <w:rsid w:val="6C2007F1"/>
    <w:rsid w:val="6C4453C2"/>
    <w:rsid w:val="6C4B493F"/>
    <w:rsid w:val="6D8421F8"/>
    <w:rsid w:val="6DDF169C"/>
    <w:rsid w:val="713E24FB"/>
    <w:rsid w:val="72F505C0"/>
    <w:rsid w:val="732E7796"/>
    <w:rsid w:val="739073E3"/>
    <w:rsid w:val="74964328"/>
    <w:rsid w:val="74A21FB3"/>
    <w:rsid w:val="74B74A5E"/>
    <w:rsid w:val="74E77C8D"/>
    <w:rsid w:val="773E1582"/>
    <w:rsid w:val="78465CCE"/>
    <w:rsid w:val="7A0369A2"/>
    <w:rsid w:val="7B556414"/>
    <w:rsid w:val="7BCD0FB6"/>
    <w:rsid w:val="7C1C0D94"/>
    <w:rsid w:val="7C2823C0"/>
    <w:rsid w:val="7F8D42B2"/>
    <w:rsid w:val="7F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5743</Words>
  <Characters>6041</Characters>
  <Lines>0</Lines>
  <Paragraphs>0</Paragraphs>
  <TotalTime>62</TotalTime>
  <ScaleCrop>false</ScaleCrop>
  <LinksUpToDate>false</LinksUpToDate>
  <CharactersWithSpaces>6214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2020-02-05T02:09:00Z</dcterms:created>
  <dc:creator>彭礼孝</dc:creator>
  <cp:lastModifiedBy>Administrator</cp:lastModifiedBy>
  <cp:lastPrinted>2021-04-25T03:20:00Z</cp:lastPrinted>
  <dcterms:modified xsi:type="dcterms:W3CDTF">2022-04-21T07:36:23Z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88814DFECACB44EC8F33C28A101F103A</vt:lpwstr>
  </property>
</Properties>
</file>