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91"/>
        <w:gridCol w:w="1110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隆回县农村经营服务站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承办土地承包和土地承包纠纷调解、仲裁等方面的工作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（二）承办指导农民专业合作社、家庭农场建设和发展方面的事务性工作及相关服务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。（三）承办指导全县农村集体经济组织、财务审计等方面的事务性工作。（四）承办农民负担监督方面的相关事务性工作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五）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shd w:val="clear" w:color="auto" w:fill="FFFFFF"/>
                <w:lang w:bidi="ar"/>
              </w:rPr>
              <w:t>县委、县政府及主管部门交办的其他工作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216.63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241.63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744.43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986.06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1.89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 w:val="15"/>
                <w:szCs w:val="15"/>
                <w:bdr w:val="single" w:color="auto" w:sz="4" w:space="0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 w:val="15"/>
                <w:szCs w:val="15"/>
                <w:bdr w:val="single" w:color="auto" w:sz="4" w:space="0"/>
              </w:rPr>
              <w:t xml:space="preserve"> </w:t>
            </w:r>
            <w:r>
              <w:rPr>
                <w:rFonts w:ascii="楷体" w:hAnsi="楷体" w:eastAsia="楷体" w:cs="楷体"/>
                <w:sz w:val="15"/>
                <w:szCs w:val="15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 w:val="15"/>
                <w:szCs w:val="15"/>
                <w:bdr w:val="single" w:color="auto" w:sz="4" w:space="0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 w:val="15"/>
                <w:szCs w:val="15"/>
                <w:bdr w:val="single" w:color="auto" w:sz="4" w:space="0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　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否□，结余金额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899.96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20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Cs w:val="21"/>
              </w:rPr>
              <w:t>年1月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  <w:jc w:val="center"/>
        </w:trPr>
        <w:tc>
          <w:tcPr>
            <w:tcW w:w="59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09" w:type="dxa"/>
            <w:gridSpan w:val="10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及时在隆回县人民政府门户网上进行了预决算情况公示；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严控“三公”经费支出，并对支出情况进行公示；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进行了全面的资产清查，及时报送资产情况报表；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严格执行财务管理制度，合理合规审批和使用财政资金，确保财政资金安全；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5、认真履职，及时报送财政供养信息、存量资金等相关资料及报表。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  <w:jc w:val="center"/>
        </w:trPr>
        <w:tc>
          <w:tcPr>
            <w:tcW w:w="59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09" w:type="dxa"/>
            <w:gridSpan w:val="10"/>
            <w:vAlign w:val="center"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  <w:jc w:val="center"/>
        </w:trPr>
        <w:tc>
          <w:tcPr>
            <w:tcW w:w="59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09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  <w:jc w:val="center"/>
        </w:trPr>
        <w:tc>
          <w:tcPr>
            <w:tcW w:w="591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09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刘期平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8240952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C58EB"/>
    <w:multiLevelType w:val="multilevel"/>
    <w:tmpl w:val="136C58EB"/>
    <w:lvl w:ilvl="0" w:tentative="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391"/>
    <w:rsid w:val="00050111"/>
    <w:rsid w:val="00052124"/>
    <w:rsid w:val="000A590E"/>
    <w:rsid w:val="000D6D4E"/>
    <w:rsid w:val="00196110"/>
    <w:rsid w:val="001A6E47"/>
    <w:rsid w:val="002D3606"/>
    <w:rsid w:val="00322F26"/>
    <w:rsid w:val="00365D75"/>
    <w:rsid w:val="00451B3A"/>
    <w:rsid w:val="005212FD"/>
    <w:rsid w:val="00531929"/>
    <w:rsid w:val="00551E38"/>
    <w:rsid w:val="005B7108"/>
    <w:rsid w:val="006369CF"/>
    <w:rsid w:val="006A3C41"/>
    <w:rsid w:val="00752865"/>
    <w:rsid w:val="008C0391"/>
    <w:rsid w:val="009E60BA"/>
    <w:rsid w:val="009F3CEF"/>
    <w:rsid w:val="00A60132"/>
    <w:rsid w:val="00CE3C1E"/>
    <w:rsid w:val="00E545A2"/>
    <w:rsid w:val="00EA4C17"/>
    <w:rsid w:val="00EC36E4"/>
    <w:rsid w:val="0F3C1D9B"/>
    <w:rsid w:val="15412B4E"/>
    <w:rsid w:val="1ADF1DF4"/>
    <w:rsid w:val="1CF721AE"/>
    <w:rsid w:val="2B31114E"/>
    <w:rsid w:val="2C2512A2"/>
    <w:rsid w:val="2CC155D9"/>
    <w:rsid w:val="307F7657"/>
    <w:rsid w:val="3A490208"/>
    <w:rsid w:val="3B4D6EDE"/>
    <w:rsid w:val="54C40DF5"/>
    <w:rsid w:val="62843ED7"/>
    <w:rsid w:val="69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1038</Characters>
  <Lines>8</Lines>
  <Paragraphs>2</Paragraphs>
  <TotalTime>4</TotalTime>
  <ScaleCrop>false</ScaleCrop>
  <LinksUpToDate>false</LinksUpToDate>
  <CharactersWithSpaces>1218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2019-07-09T00:31:00Z</dcterms:created>
  <dc:creator>Administrator</dc:creator>
  <cp:lastModifiedBy>百炼成钢</cp:lastModifiedBy>
  <dcterms:modified xsi:type="dcterms:W3CDTF">2021-04-22T02:29:44Z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CCE5907C6C124A6386BCC403FAE5B39D</vt:lpwstr>
  </property>
</Properties>
</file>