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附件</w:t>
      </w:r>
      <w:r>
        <w:rPr>
          <w:rFonts w:ascii="方正仿宋简体" w:hAnsi="宋体" w:eastAsia="方正仿宋简体" w:cs="宋体"/>
          <w:kern w:val="0"/>
          <w:sz w:val="32"/>
          <w:szCs w:val="32"/>
        </w:rPr>
        <w:t>3</w:t>
      </w:r>
    </w:p>
    <w:p>
      <w:pPr>
        <w:spacing w:line="600" w:lineRule="exact"/>
        <w:jc w:val="center"/>
        <w:rPr>
          <w:rFonts w:ascii="方正小标宋简体" w:eastAsia="方正小标宋简体"/>
          <w:bCs/>
          <w:kern w:val="0"/>
          <w:sz w:val="36"/>
          <w:szCs w:val="36"/>
        </w:rPr>
      </w:pPr>
      <w:r>
        <w:rPr>
          <w:rFonts w:hint="eastAsia" w:ascii="方正小标宋简体" w:eastAsia="方正小标宋简体"/>
          <w:bCs/>
          <w:kern w:val="0"/>
          <w:sz w:val="36"/>
          <w:szCs w:val="36"/>
        </w:rPr>
        <w:t>部门整体支出绩效自评基础数据表</w:t>
      </w:r>
    </w:p>
    <w:tbl>
      <w:tblPr>
        <w:tblStyle w:val="8"/>
        <w:tblW w:w="91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
        <w:gridCol w:w="533"/>
        <w:gridCol w:w="1168"/>
        <w:gridCol w:w="2107"/>
        <w:gridCol w:w="870"/>
        <w:gridCol w:w="255"/>
        <w:gridCol w:w="1304"/>
        <w:gridCol w:w="61"/>
        <w:gridCol w:w="1155"/>
        <w:gridCol w:w="570"/>
        <w:gridCol w:w="940"/>
        <w:gridCol w:w="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7" w:type="dxa"/>
          <w:trHeight w:val="555" w:hRule="atLeast"/>
          <w:jc w:val="center"/>
        </w:trPr>
        <w:tc>
          <w:tcPr>
            <w:tcW w:w="9071" w:type="dxa"/>
            <w:gridSpan w:val="11"/>
            <w:tcBorders>
              <w:top w:val="nil"/>
              <w:left w:val="nil"/>
              <w:bottom w:val="nil"/>
              <w:right w:val="nil"/>
            </w:tcBorders>
            <w:noWrap w:val="0"/>
            <w:vAlign w:val="center"/>
          </w:tcPr>
          <w:p>
            <w:pPr>
              <w:spacing w:line="600" w:lineRule="exact"/>
              <w:jc w:val="center"/>
              <w:rPr>
                <w:rFonts w:ascii="黑体" w:hAnsi="黑体" w:eastAsia="黑体" w:cs="黑体"/>
              </w:rPr>
            </w:pPr>
            <w:r>
              <w:rPr>
                <w:rFonts w:hint="eastAsia" w:ascii="黑体" w:hAnsi="黑体" w:eastAsia="黑体" w:cs="黑体"/>
                <w:sz w:val="24"/>
              </w:rPr>
              <w:t>（</w:t>
            </w:r>
            <w:r>
              <w:rPr>
                <w:rFonts w:hint="eastAsia" w:ascii="黑体" w:hAnsi="黑体" w:eastAsia="黑体" w:cs="黑体"/>
                <w:sz w:val="24"/>
                <w:lang w:eastAsia="zh-CN"/>
              </w:rPr>
              <w:t>2021</w:t>
            </w:r>
            <w:r>
              <w:rPr>
                <w:rFonts w:hint="eastAsia" w:ascii="黑体" w:hAnsi="黑体" w:eastAsia="黑体" w:cs="黑体"/>
                <w:sz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661" w:hRule="exact"/>
          <w:jc w:val="center"/>
        </w:trPr>
        <w:tc>
          <w:tcPr>
            <w:tcW w:w="533"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基本情况</w:t>
            </w: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单位名称（盖章）</w:t>
            </w:r>
          </w:p>
        </w:tc>
        <w:tc>
          <w:tcPr>
            <w:tcW w:w="7299" w:type="dxa"/>
            <w:gridSpan w:val="9"/>
            <w:noWrap w:val="0"/>
            <w:vAlign w:val="top"/>
          </w:tcPr>
          <w:p>
            <w:pPr>
              <w:spacing w:line="540" w:lineRule="exact"/>
              <w:jc w:val="center"/>
              <w:rPr>
                <w:rFonts w:hint="eastAsia" w:ascii="楷体" w:hAnsi="楷体" w:eastAsia="楷体" w:cs="楷体"/>
                <w:szCs w:val="21"/>
                <w:lang w:val="en-US" w:eastAsia="zh-CN"/>
              </w:rPr>
            </w:pPr>
            <w:r>
              <w:rPr>
                <w:rFonts w:hint="eastAsia" w:ascii="楷体" w:hAnsi="楷体" w:eastAsia="楷体" w:cs="楷体"/>
                <w:szCs w:val="21"/>
                <w:lang w:val="en-US" w:eastAsia="zh-CN"/>
              </w:rPr>
              <w:t>隆回县麻塘山乡人民政府</w:t>
            </w:r>
          </w:p>
          <w:p>
            <w:pPr>
              <w:spacing w:line="54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321"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编制人数</w:t>
            </w:r>
          </w:p>
        </w:tc>
        <w:tc>
          <w:tcPr>
            <w:tcW w:w="2977" w:type="dxa"/>
            <w:gridSpan w:val="2"/>
            <w:noWrap w:val="0"/>
            <w:vAlign w:val="top"/>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64</w:t>
            </w:r>
          </w:p>
        </w:tc>
        <w:tc>
          <w:tcPr>
            <w:tcW w:w="1559" w:type="dxa"/>
            <w:gridSpan w:val="2"/>
            <w:noWrap w:val="0"/>
            <w:vAlign w:val="center"/>
          </w:tcPr>
          <w:p>
            <w:pPr>
              <w:jc w:val="center"/>
              <w:rPr>
                <w:rFonts w:hint="eastAsia" w:ascii="楷体" w:hAnsi="楷体" w:eastAsia="楷体" w:cs="楷体"/>
                <w:szCs w:val="21"/>
              </w:rPr>
            </w:pPr>
            <w:r>
              <w:rPr>
                <w:rFonts w:hint="eastAsia" w:ascii="楷体" w:hAnsi="楷体" w:eastAsia="楷体" w:cs="楷体"/>
                <w:szCs w:val="21"/>
              </w:rPr>
              <w:t>实有人数</w:t>
            </w:r>
          </w:p>
        </w:tc>
        <w:tc>
          <w:tcPr>
            <w:tcW w:w="2763" w:type="dxa"/>
            <w:gridSpan w:val="5"/>
            <w:noWrap w:val="0"/>
            <w:vAlign w:val="top"/>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3907"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jc w:val="center"/>
              <w:rPr>
                <w:rFonts w:ascii="楷体" w:hAnsi="楷体" w:eastAsia="楷体" w:cs="楷体"/>
                <w:sz w:val="13"/>
                <w:szCs w:val="13"/>
              </w:rPr>
            </w:pPr>
            <w:r>
              <w:rPr>
                <w:rFonts w:hint="eastAsia" w:ascii="楷体" w:hAnsi="楷体" w:eastAsia="楷体" w:cs="楷体"/>
                <w:sz w:val="21"/>
                <w:szCs w:val="21"/>
              </w:rPr>
              <w:t>部门职能概述</w:t>
            </w:r>
          </w:p>
        </w:tc>
        <w:tc>
          <w:tcPr>
            <w:tcW w:w="7299" w:type="dxa"/>
            <w:gridSpan w:val="9"/>
            <w:noWrap w:val="0"/>
            <w:vAlign w:val="top"/>
          </w:tcPr>
          <w:p>
            <w:pPr>
              <w:ind w:firstLine="420" w:firstLineChars="200"/>
              <w:jc w:val="left"/>
              <w:rPr>
                <w:rFonts w:hint="eastAsia" w:ascii="楷体" w:hAnsi="楷体" w:eastAsia="楷体" w:cs="楷体"/>
                <w:sz w:val="21"/>
                <w:szCs w:val="21"/>
                <w:lang w:eastAsia="zh-CN"/>
              </w:rPr>
            </w:pPr>
            <w:r>
              <w:rPr>
                <w:rFonts w:hint="eastAsia" w:ascii="楷体" w:hAnsi="楷体" w:eastAsia="楷体" w:cs="楷体"/>
                <w:sz w:val="21"/>
                <w:szCs w:val="21"/>
                <w:lang w:val="en-US" w:eastAsia="zh-CN"/>
              </w:rPr>
              <w:t>麻塘山乡</w:t>
            </w:r>
            <w:r>
              <w:rPr>
                <w:rFonts w:hint="eastAsia" w:ascii="楷体" w:hAnsi="楷体" w:eastAsia="楷体" w:cs="楷体"/>
                <w:sz w:val="21"/>
                <w:szCs w:val="21"/>
                <w:lang w:eastAsia="zh-CN"/>
              </w:rPr>
              <w:t>人民政府下设六个内设机构：党政综合办公室、基层党建办公室、经济发展办公室、社会事务办公室、社会治安和应急管理办公室、自然资源和生态环境办公室，一个执法机构：行政综合执法大队，四个直属事业单位：社会事务综合服务中心、农业综合服务中心、政务服务中心、退役军人服务站。</w:t>
            </w:r>
          </w:p>
          <w:p>
            <w:pPr>
              <w:jc w:val="left"/>
              <w:rPr>
                <w:rFonts w:ascii="楷体" w:hAnsi="楷体" w:eastAsia="楷体" w:cs="楷体"/>
                <w:sz w:val="13"/>
                <w:szCs w:val="13"/>
              </w:rPr>
            </w:pPr>
            <w:r>
              <w:rPr>
                <w:rFonts w:hint="eastAsia" w:ascii="楷体" w:hAnsi="楷体" w:eastAsia="楷体" w:cs="楷体"/>
                <w:sz w:val="21"/>
                <w:szCs w:val="21"/>
                <w:lang w:val="en-US" w:eastAsia="zh-CN"/>
              </w:rPr>
              <w:t>主要职能职责是：（一）宣传和贯彻执行党的路线方针政策和法律法规；（二）落实基层管党治党工作责任制；（三）规范经济管理，组织指导经济发展和经济结构调整；（四）加强社会管理和基础设施建设，创造良好环境。（五）抓好精神文明建设，丰富群众文化生活，提倡移风易俗，反对封建迷信，破除陈规陋习，树立社会主义新风尚。（六）加强综合治理，维护社会稳定。（七）按照管理权限，负责机关和事业单位工作人员的教育、培养、选拔和监督工作。协助管理好派驻单位人员。（八）依法依规承担下放的经济社会管理权限和行政执法事项。（九）</w:t>
            </w:r>
            <w:r>
              <w:rPr>
                <w:rFonts w:hint="default" w:ascii="楷体" w:hAnsi="楷体" w:eastAsia="楷体" w:cs="楷体"/>
                <w:sz w:val="21"/>
                <w:szCs w:val="21"/>
                <w:lang w:val="en-US" w:eastAsia="zh-CN"/>
              </w:rPr>
              <w:t>协助和支持设置在本行政区域内不隶属于镇的国家机关和企事业单位工作，监督其遵守和执行国家的法律、法规和政策。</w:t>
            </w:r>
            <w:r>
              <w:rPr>
                <w:rFonts w:hint="eastAsia" w:ascii="楷体" w:hAnsi="楷体" w:eastAsia="楷体" w:cs="楷体"/>
                <w:sz w:val="21"/>
                <w:szCs w:val="21"/>
                <w:lang w:val="en-US" w:eastAsia="zh-CN"/>
              </w:rPr>
              <w:t>（十）完成县委、县政府交办的其它事项。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72"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restart"/>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年度收入（万元）</w:t>
            </w:r>
          </w:p>
        </w:tc>
        <w:tc>
          <w:tcPr>
            <w:tcW w:w="2107" w:type="dxa"/>
            <w:noWrap w:val="0"/>
            <w:vAlign w:val="center"/>
          </w:tcPr>
          <w:p>
            <w:pPr>
              <w:jc w:val="center"/>
              <w:rPr>
                <w:rFonts w:ascii="楷体" w:hAnsi="楷体" w:eastAsia="楷体" w:cs="楷体"/>
                <w:szCs w:val="21"/>
              </w:rPr>
            </w:pPr>
            <w:r>
              <w:rPr>
                <w:rFonts w:hint="eastAsia" w:ascii="楷体" w:hAnsi="楷体" w:eastAsia="楷体" w:cs="楷体"/>
                <w:szCs w:val="21"/>
              </w:rPr>
              <w:t>县财政预算安排</w:t>
            </w:r>
          </w:p>
        </w:tc>
        <w:tc>
          <w:tcPr>
            <w:tcW w:w="1125"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1251.52</w:t>
            </w:r>
          </w:p>
        </w:tc>
        <w:tc>
          <w:tcPr>
            <w:tcW w:w="1365" w:type="dxa"/>
            <w:gridSpan w:val="2"/>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非税收入</w:t>
            </w:r>
          </w:p>
        </w:tc>
        <w:tc>
          <w:tcPr>
            <w:tcW w:w="1155" w:type="dxa"/>
            <w:noWrap w:val="0"/>
            <w:vAlign w:val="top"/>
          </w:tcPr>
          <w:p>
            <w:pPr>
              <w:spacing w:line="560" w:lineRule="exact"/>
              <w:jc w:val="center"/>
              <w:rPr>
                <w:rFonts w:hint="default" w:ascii="楷体" w:hAnsi="楷体" w:eastAsia="楷体" w:cs="楷体"/>
                <w:szCs w:val="21"/>
                <w:lang w:val="en-US" w:eastAsia="zh-CN"/>
              </w:rPr>
            </w:pPr>
            <w:r>
              <w:rPr>
                <w:rFonts w:hint="eastAsia" w:ascii="楷体" w:hAnsi="楷体" w:eastAsia="楷体" w:cs="楷体"/>
                <w:szCs w:val="21"/>
                <w:lang w:val="en-US" w:eastAsia="zh-CN"/>
              </w:rPr>
              <w:t>52.63</w:t>
            </w:r>
          </w:p>
        </w:tc>
        <w:tc>
          <w:tcPr>
            <w:tcW w:w="570"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合计</w:t>
            </w:r>
          </w:p>
        </w:tc>
        <w:tc>
          <w:tcPr>
            <w:tcW w:w="977" w:type="dxa"/>
            <w:gridSpan w:val="2"/>
            <w:vMerge w:val="restart"/>
            <w:noWrap w:val="0"/>
            <w:vAlign w:val="top"/>
          </w:tcPr>
          <w:p>
            <w:pPr>
              <w:spacing w:line="560" w:lineRule="exact"/>
              <w:jc w:val="left"/>
              <w:rPr>
                <w:rFonts w:hint="default" w:ascii="楷体" w:hAnsi="楷体" w:eastAsia="楷体" w:cs="楷体"/>
                <w:szCs w:val="21"/>
                <w:lang w:val="en-US" w:eastAsia="zh-CN"/>
              </w:rPr>
            </w:pPr>
            <w:r>
              <w:rPr>
                <w:rFonts w:hint="eastAsia" w:ascii="楷体" w:hAnsi="楷体" w:eastAsia="楷体" w:cs="楷体"/>
                <w:szCs w:val="21"/>
                <w:lang w:val="en-US" w:eastAsia="zh-CN"/>
              </w:rPr>
              <w:t>1304.</w:t>
            </w:r>
            <w:bookmarkStart w:id="0" w:name="_GoBack"/>
            <w:bookmarkEnd w:id="0"/>
            <w:r>
              <w:rPr>
                <w:rFonts w:hint="eastAsia" w:ascii="楷体" w:hAnsi="楷体" w:eastAsia="楷体" w:cs="楷体"/>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55"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continue"/>
            <w:noWrap w:val="0"/>
            <w:vAlign w:val="center"/>
          </w:tcPr>
          <w:p>
            <w:pPr>
              <w:spacing w:line="240" w:lineRule="atLeast"/>
              <w:jc w:val="center"/>
              <w:rPr>
                <w:rFonts w:ascii="楷体" w:hAnsi="楷体" w:eastAsia="楷体" w:cs="楷体"/>
                <w:szCs w:val="21"/>
              </w:rPr>
            </w:pPr>
          </w:p>
        </w:tc>
        <w:tc>
          <w:tcPr>
            <w:tcW w:w="2107" w:type="dxa"/>
            <w:noWrap w:val="0"/>
            <w:vAlign w:val="center"/>
          </w:tcPr>
          <w:p>
            <w:pPr>
              <w:jc w:val="center"/>
              <w:rPr>
                <w:rFonts w:ascii="楷体" w:hAnsi="楷体" w:eastAsia="楷体" w:cs="楷体"/>
                <w:szCs w:val="21"/>
              </w:rPr>
            </w:pPr>
            <w:r>
              <w:rPr>
                <w:rFonts w:hint="eastAsia" w:ascii="楷体" w:hAnsi="楷体" w:eastAsia="楷体" w:cs="楷体"/>
                <w:szCs w:val="21"/>
              </w:rPr>
              <w:t>中央省市安排资金</w:t>
            </w:r>
          </w:p>
        </w:tc>
        <w:tc>
          <w:tcPr>
            <w:tcW w:w="1125" w:type="dxa"/>
            <w:gridSpan w:val="2"/>
            <w:noWrap w:val="0"/>
            <w:vAlign w:val="center"/>
          </w:tcPr>
          <w:p>
            <w:pPr>
              <w:jc w:val="center"/>
              <w:rPr>
                <w:rFonts w:ascii="楷体" w:hAnsi="楷体" w:eastAsia="楷体" w:cs="楷体"/>
                <w:szCs w:val="21"/>
              </w:rPr>
            </w:pPr>
          </w:p>
        </w:tc>
        <w:tc>
          <w:tcPr>
            <w:tcW w:w="1365" w:type="dxa"/>
            <w:gridSpan w:val="2"/>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其他收入</w:t>
            </w:r>
          </w:p>
        </w:tc>
        <w:tc>
          <w:tcPr>
            <w:tcW w:w="1155" w:type="dxa"/>
            <w:noWrap w:val="0"/>
            <w:vAlign w:val="top"/>
          </w:tcPr>
          <w:p>
            <w:pPr>
              <w:spacing w:line="560" w:lineRule="exact"/>
              <w:jc w:val="left"/>
              <w:rPr>
                <w:rFonts w:hint="default" w:ascii="楷体" w:hAnsi="楷体" w:eastAsia="楷体" w:cs="楷体"/>
                <w:szCs w:val="21"/>
                <w:lang w:val="en-US" w:eastAsia="zh-CN"/>
              </w:rPr>
            </w:pPr>
          </w:p>
        </w:tc>
        <w:tc>
          <w:tcPr>
            <w:tcW w:w="570" w:type="dxa"/>
            <w:vMerge w:val="continue"/>
            <w:noWrap w:val="0"/>
            <w:vAlign w:val="center"/>
          </w:tcPr>
          <w:p>
            <w:pPr>
              <w:spacing w:line="560" w:lineRule="exact"/>
              <w:jc w:val="center"/>
              <w:rPr>
                <w:rFonts w:ascii="楷体" w:hAnsi="楷体" w:eastAsia="楷体" w:cs="楷体"/>
                <w:szCs w:val="21"/>
              </w:rPr>
            </w:pPr>
          </w:p>
        </w:tc>
        <w:tc>
          <w:tcPr>
            <w:tcW w:w="977" w:type="dxa"/>
            <w:gridSpan w:val="2"/>
            <w:vMerge w:val="continue"/>
            <w:noWrap w:val="0"/>
            <w:vAlign w:val="top"/>
          </w:tcPr>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60"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restart"/>
            <w:noWrap w:val="0"/>
            <w:vAlign w:val="center"/>
          </w:tcPr>
          <w:p>
            <w:pPr>
              <w:jc w:val="center"/>
              <w:rPr>
                <w:rFonts w:ascii="楷体" w:hAnsi="楷体" w:eastAsia="楷体" w:cs="楷体"/>
                <w:szCs w:val="21"/>
              </w:rPr>
            </w:pPr>
            <w:r>
              <w:rPr>
                <w:rFonts w:hint="eastAsia" w:ascii="楷体" w:hAnsi="楷体" w:eastAsia="楷体" w:cs="楷体"/>
                <w:szCs w:val="21"/>
              </w:rPr>
              <w:t>年度支出</w:t>
            </w:r>
          </w:p>
          <w:p>
            <w:pPr>
              <w:jc w:val="center"/>
              <w:rPr>
                <w:rFonts w:ascii="楷体" w:hAnsi="楷体" w:eastAsia="楷体" w:cs="楷体"/>
                <w:szCs w:val="21"/>
              </w:rPr>
            </w:pPr>
            <w:r>
              <w:rPr>
                <w:rFonts w:hint="eastAsia" w:ascii="楷体" w:hAnsi="楷体" w:eastAsia="楷体" w:cs="楷体"/>
                <w:szCs w:val="21"/>
              </w:rPr>
              <w:t>（万元）</w:t>
            </w:r>
          </w:p>
        </w:tc>
        <w:tc>
          <w:tcPr>
            <w:tcW w:w="2107" w:type="dxa"/>
            <w:noWrap w:val="0"/>
            <w:vAlign w:val="center"/>
          </w:tcPr>
          <w:p>
            <w:pPr>
              <w:jc w:val="center"/>
              <w:rPr>
                <w:rFonts w:ascii="楷体" w:hAnsi="楷体" w:eastAsia="楷体" w:cs="楷体"/>
                <w:szCs w:val="21"/>
              </w:rPr>
            </w:pPr>
            <w:r>
              <w:rPr>
                <w:rFonts w:hint="eastAsia" w:ascii="楷体" w:hAnsi="楷体" w:eastAsia="楷体" w:cs="楷体"/>
                <w:szCs w:val="21"/>
              </w:rPr>
              <w:t>基本支出</w:t>
            </w:r>
          </w:p>
        </w:tc>
        <w:tc>
          <w:tcPr>
            <w:tcW w:w="1125"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812.96</w:t>
            </w:r>
          </w:p>
        </w:tc>
        <w:tc>
          <w:tcPr>
            <w:tcW w:w="1365" w:type="dxa"/>
            <w:gridSpan w:val="2"/>
            <w:vMerge w:val="restart"/>
            <w:noWrap w:val="0"/>
            <w:vAlign w:val="center"/>
          </w:tcPr>
          <w:p>
            <w:pPr>
              <w:jc w:val="center"/>
              <w:rPr>
                <w:rFonts w:ascii="楷体" w:hAnsi="楷体" w:eastAsia="楷体" w:cs="楷体"/>
                <w:szCs w:val="21"/>
              </w:rPr>
            </w:pPr>
            <w:r>
              <w:rPr>
                <w:rFonts w:hint="eastAsia" w:ascii="楷体" w:hAnsi="楷体" w:eastAsia="楷体" w:cs="楷体"/>
                <w:szCs w:val="21"/>
              </w:rPr>
              <w:t>项目支出</w:t>
            </w:r>
          </w:p>
        </w:tc>
        <w:tc>
          <w:tcPr>
            <w:tcW w:w="1155" w:type="dxa"/>
            <w:vMerge w:val="restart"/>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491.19</w:t>
            </w:r>
          </w:p>
        </w:tc>
        <w:tc>
          <w:tcPr>
            <w:tcW w:w="570" w:type="dxa"/>
            <w:vMerge w:val="restart"/>
            <w:noWrap w:val="0"/>
            <w:vAlign w:val="center"/>
          </w:tcPr>
          <w:p>
            <w:pPr>
              <w:jc w:val="center"/>
              <w:rPr>
                <w:rFonts w:ascii="楷体" w:hAnsi="楷体" w:eastAsia="楷体" w:cs="楷体"/>
                <w:szCs w:val="21"/>
              </w:rPr>
            </w:pPr>
            <w:r>
              <w:rPr>
                <w:rFonts w:hint="eastAsia" w:ascii="楷体" w:hAnsi="楷体" w:eastAsia="楷体" w:cs="楷体"/>
                <w:szCs w:val="21"/>
              </w:rPr>
              <w:t>合计</w:t>
            </w:r>
          </w:p>
        </w:tc>
        <w:tc>
          <w:tcPr>
            <w:tcW w:w="977" w:type="dxa"/>
            <w:gridSpan w:val="2"/>
            <w:vMerge w:val="restart"/>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1304.15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708"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continue"/>
            <w:noWrap w:val="0"/>
            <w:vAlign w:val="center"/>
          </w:tcPr>
          <w:p>
            <w:pPr>
              <w:jc w:val="center"/>
              <w:rPr>
                <w:rFonts w:ascii="楷体" w:hAnsi="楷体" w:eastAsia="楷体" w:cs="楷体"/>
                <w:szCs w:val="21"/>
              </w:rPr>
            </w:pPr>
          </w:p>
        </w:tc>
        <w:tc>
          <w:tcPr>
            <w:tcW w:w="2107" w:type="dxa"/>
            <w:noWrap w:val="0"/>
            <w:tcMar>
              <w:left w:w="0" w:type="dxa"/>
              <w:right w:w="0" w:type="dxa"/>
            </w:tcMar>
            <w:vAlign w:val="center"/>
          </w:tcPr>
          <w:p>
            <w:pPr>
              <w:jc w:val="center"/>
              <w:rPr>
                <w:rFonts w:ascii="楷体" w:hAnsi="楷体" w:eastAsia="楷体" w:cs="楷体"/>
                <w:szCs w:val="21"/>
              </w:rPr>
            </w:pPr>
            <w:r>
              <w:rPr>
                <w:rFonts w:hint="eastAsia" w:ascii="楷体" w:hAnsi="楷体" w:eastAsia="楷体" w:cs="楷体"/>
                <w:szCs w:val="21"/>
              </w:rPr>
              <w:t>其中三公经费支出</w:t>
            </w:r>
          </w:p>
        </w:tc>
        <w:tc>
          <w:tcPr>
            <w:tcW w:w="1125"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10.59</w:t>
            </w:r>
          </w:p>
        </w:tc>
        <w:tc>
          <w:tcPr>
            <w:tcW w:w="1365" w:type="dxa"/>
            <w:gridSpan w:val="2"/>
            <w:vMerge w:val="continue"/>
            <w:noWrap w:val="0"/>
            <w:vAlign w:val="top"/>
          </w:tcPr>
          <w:p>
            <w:pPr>
              <w:jc w:val="center"/>
              <w:rPr>
                <w:rFonts w:ascii="楷体" w:hAnsi="楷体" w:eastAsia="楷体" w:cs="楷体"/>
                <w:szCs w:val="21"/>
              </w:rPr>
            </w:pPr>
          </w:p>
        </w:tc>
        <w:tc>
          <w:tcPr>
            <w:tcW w:w="1155" w:type="dxa"/>
            <w:vMerge w:val="continue"/>
            <w:noWrap w:val="0"/>
            <w:vAlign w:val="top"/>
          </w:tcPr>
          <w:p>
            <w:pPr>
              <w:jc w:val="center"/>
              <w:rPr>
                <w:rFonts w:ascii="楷体" w:hAnsi="楷体" w:eastAsia="楷体" w:cs="楷体"/>
                <w:szCs w:val="21"/>
              </w:rPr>
            </w:pPr>
          </w:p>
        </w:tc>
        <w:tc>
          <w:tcPr>
            <w:tcW w:w="570" w:type="dxa"/>
            <w:vMerge w:val="continue"/>
            <w:noWrap w:val="0"/>
            <w:vAlign w:val="center"/>
          </w:tcPr>
          <w:p>
            <w:pPr>
              <w:jc w:val="center"/>
              <w:rPr>
                <w:rFonts w:ascii="楷体" w:hAnsi="楷体" w:eastAsia="楷体" w:cs="楷体"/>
                <w:szCs w:val="21"/>
              </w:rPr>
            </w:pPr>
          </w:p>
        </w:tc>
        <w:tc>
          <w:tcPr>
            <w:tcW w:w="977" w:type="dxa"/>
            <w:gridSpan w:val="2"/>
            <w:vMerge w:val="continue"/>
            <w:noWrap w:val="0"/>
            <w:vAlign w:val="center"/>
          </w:tcPr>
          <w:p>
            <w:pPr>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816" w:hRule="exact"/>
          <w:jc w:val="center"/>
        </w:trPr>
        <w:tc>
          <w:tcPr>
            <w:tcW w:w="533"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实施情况</w:t>
            </w: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财政供养人员控制情况</w:t>
            </w:r>
          </w:p>
        </w:tc>
        <w:tc>
          <w:tcPr>
            <w:tcW w:w="7299" w:type="dxa"/>
            <w:gridSpan w:val="9"/>
            <w:noWrap w:val="0"/>
            <w:vAlign w:val="center"/>
          </w:tcPr>
          <w:p>
            <w:pPr>
              <w:rPr>
                <w:rFonts w:hint="eastAsia" w:ascii="楷体" w:hAnsi="楷体" w:eastAsia="楷体" w:cs="楷体"/>
                <w:szCs w:val="21"/>
                <w:lang w:eastAsia="zh-CN"/>
              </w:rPr>
            </w:pPr>
            <w:r>
              <w:rPr>
                <w:rFonts w:hint="eastAsia" w:ascii="楷体" w:hAnsi="楷体" w:eastAsia="楷体" w:cs="楷体"/>
                <w:szCs w:val="21"/>
              </w:rPr>
              <w:t>是否存在超编超配人员：</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437"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三公经费管理情况</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是否制定“三公”经费管理办法：是</w:t>
            </w:r>
            <w:r>
              <w:rPr>
                <w:rFonts w:hint="eastAsia" w:ascii="楷体" w:hAnsi="楷体" w:eastAsia="楷体" w:cs="楷体"/>
                <w:szCs w:val="21"/>
                <w:lang w:eastAsia="zh-CN"/>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招待费用是否明确招待标准和招待人数：是</w:t>
            </w:r>
            <w:r>
              <w:rPr>
                <w:rFonts w:hint="eastAsia" w:ascii="楷体" w:hAnsi="楷体" w:eastAsia="楷体" w:cs="楷体"/>
                <w:szCs w:val="21"/>
                <w:lang w:eastAsia="zh-CN"/>
              </w:rPr>
              <w:sym w:font="Wingdings 2" w:char="0052"/>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公务用车购置运行费是否比上年度下降</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sym w:font="Wingdings 2" w:char="0052"/>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三公经费是否比年度下降：是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125"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非税收入完成情况</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年度非税收入是否完成</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是否实行收支两条线管理：是</w:t>
            </w:r>
            <w:r>
              <w:rPr>
                <w:rFonts w:hint="eastAsia" w:ascii="楷体" w:hAnsi="楷体" w:eastAsia="楷体" w:cs="楷体"/>
                <w:szCs w:val="21"/>
                <w:lang w:eastAsia="zh-CN"/>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hint="eastAsia" w:ascii="楷体" w:hAnsi="楷体" w:eastAsia="楷体" w:cs="楷体"/>
                <w:szCs w:val="21"/>
                <w:lang w:eastAsia="zh-CN"/>
              </w:rPr>
            </w:pPr>
            <w:r>
              <w:rPr>
                <w:rFonts w:hint="eastAsia" w:ascii="楷体" w:hAnsi="楷体" w:eastAsia="楷体" w:cs="楷体"/>
                <w:szCs w:val="21"/>
              </w:rPr>
              <w:t>有无截留、坐支、转移等现象</w:t>
            </w:r>
            <w:r>
              <w:rPr>
                <w:rFonts w:ascii="楷体" w:hAnsi="楷体" w:eastAsia="楷体" w:cs="楷体"/>
                <w:szCs w:val="21"/>
              </w:rPr>
              <w:t>:</w:t>
            </w:r>
            <w:r>
              <w:rPr>
                <w:rFonts w:hint="eastAsia" w:ascii="楷体" w:hAnsi="楷体" w:eastAsia="楷体" w:cs="楷体"/>
                <w:szCs w:val="21"/>
              </w:rPr>
              <w:t>有□</w:t>
            </w:r>
            <w:r>
              <w:rPr>
                <w:rFonts w:ascii="楷体" w:hAnsi="楷体" w:eastAsia="楷体" w:cs="楷体"/>
                <w:szCs w:val="21"/>
              </w:rPr>
              <w:t xml:space="preserve">     </w:t>
            </w:r>
            <w:r>
              <w:rPr>
                <w:rFonts w:hint="eastAsia" w:ascii="楷体" w:hAnsi="楷体" w:eastAsia="楷体" w:cs="楷体"/>
                <w:szCs w:val="21"/>
              </w:rPr>
              <w:t>无</w:t>
            </w:r>
            <w:r>
              <w:rPr>
                <w:rFonts w:hint="eastAsia" w:ascii="楷体" w:hAnsi="楷体" w:eastAsia="楷体" w:cs="楷体"/>
                <w:szCs w:val="21"/>
                <w:lang w:eastAsia="zh-CN"/>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814"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政府采购及金额</w:t>
            </w:r>
          </w:p>
        </w:tc>
        <w:tc>
          <w:tcPr>
            <w:tcW w:w="7299" w:type="dxa"/>
            <w:gridSpan w:val="9"/>
            <w:noWrap w:val="0"/>
            <w:vAlign w:val="center"/>
          </w:tcPr>
          <w:p>
            <w:pPr>
              <w:spacing w:line="360" w:lineRule="exact"/>
              <w:rPr>
                <w:rFonts w:ascii="楷体" w:hAnsi="楷体" w:eastAsia="楷体" w:cs="楷体"/>
                <w:szCs w:val="21"/>
              </w:rPr>
            </w:pPr>
            <w:r>
              <w:rPr>
                <w:rFonts w:hint="eastAsia" w:ascii="楷体" w:hAnsi="楷体" w:eastAsia="楷体" w:cs="楷体"/>
                <w:szCs w:val="21"/>
              </w:rPr>
              <w:t>年度是否制定了政府采购计划：是</w:t>
            </w:r>
            <w:r>
              <w:rPr>
                <w:rFonts w:ascii="楷体" w:hAnsi="楷体" w:eastAsia="楷体" w:cs="楷体"/>
                <w:szCs w:val="21"/>
              </w:rPr>
              <w:t xml:space="preserve"> </w:t>
            </w:r>
            <w:r>
              <w:rPr>
                <w:rFonts w:hint="eastAsia" w:ascii="楷体" w:hAnsi="楷体" w:eastAsia="楷体" w:cs="楷体"/>
                <w:szCs w:val="21"/>
                <w:lang w:eastAsia="zh-CN"/>
              </w:rPr>
              <w:sym w:font="Wingdings 2" w:char="0052"/>
            </w:r>
            <w:r>
              <w:rPr>
                <w:rFonts w:ascii="楷体" w:hAnsi="楷体" w:eastAsia="楷体" w:cs="楷体"/>
                <w:szCs w:val="21"/>
              </w:rPr>
              <w:t xml:space="preserve">    </w:t>
            </w:r>
            <w:r>
              <w:rPr>
                <w:rFonts w:hint="eastAsia" w:ascii="楷体" w:hAnsi="楷体" w:eastAsia="楷体" w:cs="楷体"/>
                <w:szCs w:val="21"/>
              </w:rPr>
              <w:t>□否</w:t>
            </w:r>
          </w:p>
          <w:p>
            <w:pPr>
              <w:spacing w:line="360" w:lineRule="exact"/>
              <w:rPr>
                <w:rFonts w:ascii="楷体" w:hAnsi="楷体" w:eastAsia="楷体" w:cs="楷体"/>
                <w:szCs w:val="21"/>
              </w:rPr>
            </w:pPr>
            <w:r>
              <w:rPr>
                <w:rFonts w:hint="eastAsia" w:ascii="楷体" w:hAnsi="楷体" w:eastAsia="楷体" w:cs="楷体"/>
                <w:szCs w:val="21"/>
              </w:rPr>
              <w:t>应采购金额</w:t>
            </w:r>
            <w:r>
              <w:rPr>
                <w:rFonts w:ascii="楷体" w:hAnsi="楷体" w:eastAsia="楷体" w:cs="楷体"/>
                <w:szCs w:val="21"/>
              </w:rPr>
              <w:t xml:space="preserve"> </w:t>
            </w:r>
            <w:r>
              <w:rPr>
                <w:rFonts w:hint="eastAsia" w:ascii="楷体" w:hAnsi="楷体" w:eastAsia="楷体" w:cs="楷体"/>
                <w:szCs w:val="21"/>
                <w:lang w:val="en-US" w:eastAsia="zh-CN"/>
              </w:rPr>
              <w:t>35.69</w:t>
            </w:r>
            <w:r>
              <w:rPr>
                <w:rFonts w:hint="eastAsia" w:ascii="楷体" w:hAnsi="楷体" w:eastAsia="楷体" w:cs="楷体"/>
                <w:szCs w:val="21"/>
              </w:rPr>
              <w:t>万元，实际采购金额</w:t>
            </w:r>
            <w:r>
              <w:rPr>
                <w:rFonts w:hint="eastAsia" w:ascii="楷体" w:hAnsi="楷体" w:eastAsia="楷体" w:cs="楷体"/>
                <w:szCs w:val="21"/>
                <w:lang w:val="en-US" w:eastAsia="zh-CN"/>
              </w:rPr>
              <w:t>41.26</w:t>
            </w:r>
            <w:r>
              <w:rPr>
                <w:rFonts w:hint="eastAsia" w:ascii="楷体" w:hAnsi="楷体" w:eastAsia="楷体" w:cs="楷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580"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预算执行</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本年度是否追加了预算</w:t>
            </w:r>
            <w:r>
              <w:rPr>
                <w:rFonts w:ascii="楷体" w:hAnsi="楷体" w:eastAsia="楷体" w:cs="楷体"/>
                <w:szCs w:val="21"/>
              </w:rPr>
              <w:t>:</w:t>
            </w:r>
            <w:r>
              <w:rPr>
                <w:rFonts w:hint="eastAsia" w:ascii="楷体" w:hAnsi="楷体" w:eastAsia="楷体" w:cs="楷体"/>
                <w:szCs w:val="21"/>
              </w:rPr>
              <w:t>是</w:t>
            </w:r>
            <w:r>
              <w:rPr>
                <w:rFonts w:hint="eastAsia" w:ascii="楷体" w:hAnsi="楷体" w:eastAsia="楷体" w:cs="楷体"/>
                <w:szCs w:val="21"/>
                <w:lang w:eastAsia="zh-CN"/>
              </w:rPr>
              <w:sym w:font="Wingdings 2" w:char="0052"/>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追加金额</w:t>
            </w:r>
            <w:r>
              <w:rPr>
                <w:rFonts w:hint="eastAsia" w:ascii="楷体" w:hAnsi="楷体" w:eastAsia="楷体" w:cs="楷体"/>
                <w:szCs w:val="21"/>
                <w:lang w:val="en-US" w:eastAsia="zh-CN"/>
              </w:rPr>
              <w:t>102.94</w:t>
            </w:r>
            <w:r>
              <w:rPr>
                <w:rFonts w:ascii="楷体" w:hAnsi="楷体" w:eastAsia="楷体" w:cs="楷体"/>
                <w:szCs w:val="21"/>
              </w:rPr>
              <w:t xml:space="preserve"> </w:t>
            </w:r>
            <w:r>
              <w:rPr>
                <w:rFonts w:hint="eastAsia" w:ascii="楷体" w:hAnsi="楷体" w:eastAsia="楷体" w:cs="楷体"/>
                <w:szCs w:val="21"/>
              </w:rPr>
              <w:t>万元</w:t>
            </w:r>
          </w:p>
          <w:p>
            <w:pPr>
              <w:rPr>
                <w:rFonts w:ascii="楷体" w:hAnsi="楷体" w:eastAsia="楷体" w:cs="楷体"/>
                <w:szCs w:val="21"/>
              </w:rPr>
            </w:pPr>
            <w:r>
              <w:rPr>
                <w:rFonts w:hint="eastAsia" w:ascii="楷体" w:hAnsi="楷体" w:eastAsia="楷体" w:cs="楷体"/>
                <w:szCs w:val="21"/>
              </w:rPr>
              <w:t>本年度是否有结余</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sym w:font="Wingdings 2" w:char="0052"/>
            </w:r>
            <w:r>
              <w:rPr>
                <w:rFonts w:ascii="楷体" w:hAnsi="楷体" w:eastAsia="楷体" w:cs="楷体"/>
                <w:szCs w:val="21"/>
              </w:rPr>
              <w:t>,</w:t>
            </w:r>
            <w:r>
              <w:rPr>
                <w:rFonts w:hint="eastAsia" w:ascii="楷体" w:hAnsi="楷体" w:eastAsia="楷体" w:cs="楷体"/>
                <w:szCs w:val="21"/>
              </w:rPr>
              <w:t>结余金额</w:t>
            </w:r>
            <w:r>
              <w:rPr>
                <w:rFonts w:ascii="楷体" w:hAnsi="楷体" w:eastAsia="楷体" w:cs="楷体"/>
                <w:szCs w:val="21"/>
              </w:rPr>
              <w:t xml:space="preserve">     </w:t>
            </w:r>
            <w:r>
              <w:rPr>
                <w:rFonts w:hint="eastAsia" w:ascii="楷体" w:hAnsi="楷体" w:eastAsia="楷体" w:cs="楷体"/>
                <w:szCs w:val="21"/>
              </w:rPr>
              <w:t>万元</w:t>
            </w:r>
          </w:p>
          <w:p>
            <w:pPr>
              <w:jc w:val="left"/>
              <w:rPr>
                <w:rFonts w:ascii="楷体" w:hAnsi="楷体" w:eastAsia="楷体" w:cs="楷体"/>
                <w:szCs w:val="21"/>
              </w:rPr>
            </w:pPr>
            <w:r>
              <w:rPr>
                <w:rFonts w:hint="eastAsia" w:ascii="楷体" w:hAnsi="楷体" w:eastAsia="楷体" w:cs="楷体"/>
                <w:szCs w:val="21"/>
              </w:rPr>
              <w:t>预决算信息是否公开</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sym w:font="Wingdings 2" w:char="0052"/>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公开时间</w:t>
            </w:r>
            <w:r>
              <w:rPr>
                <w:rFonts w:ascii="楷体" w:hAnsi="楷体" w:eastAsia="楷体" w:cs="楷体"/>
                <w:szCs w:val="21"/>
              </w:rPr>
              <w:t xml:space="preserve">:  </w:t>
            </w:r>
            <w:r>
              <w:rPr>
                <w:rFonts w:hint="eastAsia" w:ascii="楷体" w:hAnsi="楷体" w:eastAsia="楷体" w:cs="楷体"/>
                <w:szCs w:val="21"/>
                <w:lang w:val="en-US" w:eastAsia="zh-CN"/>
              </w:rPr>
              <w:t>2021</w:t>
            </w:r>
            <w:r>
              <w:rPr>
                <w:rFonts w:hint="eastAsia" w:ascii="楷体" w:hAnsi="楷体" w:eastAsia="楷体" w:cs="楷体"/>
                <w:szCs w:val="21"/>
              </w:rPr>
              <w:t>年</w:t>
            </w:r>
            <w:r>
              <w:rPr>
                <w:rFonts w:ascii="楷体" w:hAnsi="楷体" w:eastAsia="楷体" w:cs="楷体"/>
                <w:szCs w:val="21"/>
              </w:rPr>
              <w:t xml:space="preserve"> </w:t>
            </w:r>
            <w:r>
              <w:rPr>
                <w:rFonts w:hint="eastAsia" w:ascii="楷体" w:hAnsi="楷体" w:eastAsia="楷体" w:cs="楷体"/>
                <w:szCs w:val="21"/>
                <w:lang w:val="en-US" w:eastAsia="zh-CN"/>
              </w:rPr>
              <w:t>1</w:t>
            </w:r>
            <w:r>
              <w:rPr>
                <w:rFonts w:hint="eastAsia" w:ascii="楷体" w:hAnsi="楷体" w:eastAsia="楷体" w:cs="楷体"/>
                <w:szCs w:val="21"/>
              </w:rPr>
              <w:t>月</w:t>
            </w:r>
            <w:r>
              <w:rPr>
                <w:rFonts w:hint="eastAsia" w:ascii="楷体" w:hAnsi="楷体" w:eastAsia="楷体" w:cs="楷体"/>
                <w:szCs w:val="21"/>
                <w:lang w:val="en-US" w:eastAsia="zh-CN"/>
              </w:rPr>
              <w:t>25</w:t>
            </w:r>
            <w:r>
              <w:rPr>
                <w:rFonts w:hint="eastAsia" w:ascii="楷体" w:hAnsi="楷体" w:eastAsia="楷体" w:cs="楷体"/>
                <w:szCs w:val="21"/>
              </w:rPr>
              <w:t>日</w:t>
            </w:r>
          </w:p>
          <w:p>
            <w:pPr>
              <w:jc w:val="left"/>
              <w:rPr>
                <w:rFonts w:ascii="楷体" w:hAnsi="楷体" w:eastAsia="楷体" w:cs="楷体"/>
                <w:szCs w:val="21"/>
              </w:rPr>
            </w:pPr>
            <w:r>
              <w:rPr>
                <w:rFonts w:hint="eastAsia" w:ascii="楷体" w:hAnsi="楷体" w:eastAsia="楷体" w:cs="楷体"/>
                <w:szCs w:val="21"/>
              </w:rPr>
              <w:t>公开方式</w:t>
            </w:r>
            <w:r>
              <w:rPr>
                <w:rFonts w:ascii="楷体" w:hAnsi="楷体" w:eastAsia="楷体" w:cs="楷体"/>
                <w:szCs w:val="21"/>
              </w:rPr>
              <w:t>:</w:t>
            </w:r>
            <w:r>
              <w:rPr>
                <w:rFonts w:hint="eastAsia" w:ascii="楷体" w:hAnsi="楷体" w:eastAsia="楷体" w:cs="楷体"/>
                <w:szCs w:val="21"/>
              </w:rPr>
              <w:t>门户网站</w:t>
            </w:r>
            <w:r>
              <w:rPr>
                <w:rFonts w:hint="eastAsia" w:ascii="楷体" w:hAnsi="楷体" w:eastAsia="楷体" w:cs="楷体"/>
                <w:szCs w:val="21"/>
                <w:lang w:eastAsia="zh-CN"/>
              </w:rPr>
              <w:sym w:font="Wingdings 2" w:char="0052"/>
            </w:r>
            <w:r>
              <w:rPr>
                <w:rFonts w:ascii="楷体" w:hAnsi="楷体" w:eastAsia="楷体" w:cs="楷体"/>
                <w:szCs w:val="21"/>
              </w:rPr>
              <w:t xml:space="preserve">     </w:t>
            </w:r>
            <w:r>
              <w:rPr>
                <w:rFonts w:hint="eastAsia" w:ascii="楷体" w:hAnsi="楷体" w:eastAsia="楷体" w:cs="楷体"/>
                <w:szCs w:val="21"/>
              </w:rPr>
              <w:t>单位内部□</w:t>
            </w:r>
            <w:r>
              <w:rPr>
                <w:rFonts w:ascii="楷体" w:hAnsi="楷体" w:eastAsia="楷体" w:cs="楷体"/>
                <w:szCs w:val="21"/>
              </w:rPr>
              <w:t xml:space="preserve">      </w:t>
            </w:r>
            <w:r>
              <w:rPr>
                <w:rFonts w:hint="eastAsia" w:ascii="楷体" w:hAnsi="楷体" w:eastAsia="楷体" w:cs="楷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917"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rPr>
                <w:rFonts w:ascii="楷体" w:hAnsi="楷体" w:eastAsia="楷体" w:cs="楷体"/>
                <w:szCs w:val="21"/>
              </w:rPr>
            </w:pPr>
            <w:r>
              <w:rPr>
                <w:rFonts w:hint="eastAsia" w:ascii="楷体" w:hAnsi="楷体" w:eastAsia="楷体" w:cs="楷体"/>
                <w:szCs w:val="21"/>
              </w:rPr>
              <w:t>财务管理</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是否制定财务管理、会计核算等制度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会计机构是否按规定设置</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sym w:font="Wingdings 2" w:char="0052"/>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会计人员是否持证上岗</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sym w:font="Wingdings 2" w:char="0052"/>
            </w:r>
            <w:r>
              <w:rPr>
                <w:rFonts w:ascii="Arial" w:hAnsi="Arial" w:cs="Arial"/>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932"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400" w:lineRule="exact"/>
              <w:rPr>
                <w:rFonts w:ascii="楷体" w:hAnsi="楷体" w:eastAsia="楷体" w:cs="楷体"/>
                <w:szCs w:val="21"/>
              </w:rPr>
            </w:pPr>
            <w:r>
              <w:rPr>
                <w:rFonts w:hint="eastAsia" w:ascii="楷体" w:hAnsi="楷体" w:eastAsia="楷体" w:cs="楷体"/>
                <w:szCs w:val="21"/>
              </w:rPr>
              <w:t>资金管理</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是否制定资金管理办法</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资金拨付有完整的审批程序</w:t>
            </w:r>
            <w:r>
              <w:rPr>
                <w:rFonts w:ascii="楷体" w:hAnsi="楷体" w:eastAsia="楷体" w:cs="楷体"/>
                <w:szCs w:val="21"/>
              </w:rPr>
              <w:t xml:space="preserve">: </w:t>
            </w:r>
            <w:r>
              <w:rPr>
                <w:rFonts w:hint="eastAsia" w:ascii="楷体" w:hAnsi="楷体" w:eastAsia="楷体" w:cs="楷体"/>
                <w:szCs w:val="21"/>
              </w:rPr>
              <w:t>有</w:t>
            </w:r>
            <w:r>
              <w:rPr>
                <w:rFonts w:hint="eastAsia" w:ascii="楷体" w:hAnsi="楷体" w:eastAsia="楷体" w:cs="楷体"/>
                <w:szCs w:val="21"/>
                <w:lang w:eastAsia="zh-CN"/>
              </w:rPr>
              <w:sym w:font="Wingdings 2" w:char="0052"/>
            </w:r>
            <w:r>
              <w:rPr>
                <w:rFonts w:ascii="楷体" w:hAnsi="楷体" w:eastAsia="楷体" w:cs="楷体"/>
                <w:szCs w:val="21"/>
              </w:rPr>
              <w:t xml:space="preserve">  </w:t>
            </w:r>
            <w:r>
              <w:rPr>
                <w:rFonts w:hint="eastAsia" w:ascii="楷体" w:hAnsi="楷体" w:eastAsia="楷体" w:cs="楷体"/>
                <w:szCs w:val="21"/>
              </w:rPr>
              <w:t>无□</w:t>
            </w:r>
          </w:p>
          <w:p>
            <w:pPr>
              <w:ind w:left="3885" w:hanging="3885" w:hangingChars="1850"/>
              <w:rPr>
                <w:rFonts w:hint="eastAsia" w:ascii="楷体" w:hAnsi="楷体" w:eastAsia="楷体" w:cs="楷体"/>
                <w:szCs w:val="21"/>
                <w:lang w:eastAsia="zh-CN"/>
              </w:rPr>
            </w:pPr>
            <w:r>
              <w:rPr>
                <w:rFonts w:hint="eastAsia" w:ascii="楷体" w:hAnsi="楷体" w:eastAsia="楷体" w:cs="楷体"/>
                <w:szCs w:val="21"/>
              </w:rPr>
              <w:t>资金使用是否存在违规使用资金、乱发津补贴奖金现象：是□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215"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资产管理</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是否制定资产管理制度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资产管理、保存、处置是否合理规范</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资产是否产权清晰、两证齐全：是</w:t>
            </w:r>
            <w:r>
              <w:rPr>
                <w:rFonts w:hint="eastAsia" w:ascii="楷体" w:hAnsi="楷体" w:eastAsia="楷体" w:cs="楷体"/>
                <w:szCs w:val="21"/>
                <w:lang w:eastAsia="zh-CN"/>
              </w:rPr>
              <w:sym w:font="Wingdings 2" w:char="0052"/>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rPr>
              <w:sym w:font="Wingdings 2" w:char="00A3"/>
            </w:r>
          </w:p>
          <w:p>
            <w:pPr>
              <w:rPr>
                <w:rFonts w:ascii="楷体" w:hAnsi="楷体" w:eastAsia="楷体" w:cs="楷体"/>
                <w:szCs w:val="21"/>
              </w:rPr>
            </w:pPr>
            <w:r>
              <w:rPr>
                <w:rFonts w:hint="eastAsia" w:ascii="楷体" w:hAnsi="楷体" w:eastAsia="楷体" w:cs="楷体"/>
                <w:szCs w:val="21"/>
              </w:rPr>
              <w:t>账、表、实、卡是否相符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sym w:font="Wingdings 2" w:char="0052"/>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466"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职责履行</w:t>
            </w:r>
          </w:p>
        </w:tc>
        <w:tc>
          <w:tcPr>
            <w:tcW w:w="7299" w:type="dxa"/>
            <w:gridSpan w:val="9"/>
            <w:noWrap w:val="0"/>
            <w:vAlign w:val="top"/>
          </w:tcPr>
          <w:p>
            <w:pPr>
              <w:spacing w:line="360" w:lineRule="exact"/>
              <w:jc w:val="left"/>
              <w:rPr>
                <w:rFonts w:hint="eastAsia" w:ascii="楷体" w:hAnsi="楷体" w:eastAsia="楷体" w:cs="楷体"/>
                <w:szCs w:val="21"/>
              </w:rPr>
            </w:pPr>
            <w:r>
              <w:rPr>
                <w:rFonts w:hint="eastAsia" w:ascii="楷体" w:hAnsi="楷体" w:eastAsia="楷体" w:cs="楷体"/>
                <w:szCs w:val="21"/>
              </w:rPr>
              <w:t>重点工作是否全部完成且质量达标: 是</w:t>
            </w:r>
            <w:r>
              <w:rPr>
                <w:rFonts w:hint="eastAsia" w:ascii="楷体" w:hAnsi="楷体" w:eastAsia="楷体" w:cs="楷体"/>
                <w:szCs w:val="21"/>
                <w:lang w:eastAsia="zh-CN"/>
              </w:rPr>
              <w:sym w:font="Wingdings 2" w:char="0052"/>
            </w:r>
            <w:r>
              <w:rPr>
                <w:rFonts w:hint="eastAsia" w:ascii="楷体" w:hAnsi="楷体" w:eastAsia="楷体" w:cs="楷体"/>
                <w:szCs w:val="21"/>
              </w:rPr>
              <w:t xml:space="preserve"> 否□</w:t>
            </w:r>
          </w:p>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541" w:hRule="atLeast"/>
          <w:jc w:val="center"/>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部门</w:t>
            </w:r>
          </w:p>
          <w:p>
            <w:pPr>
              <w:spacing w:line="320" w:lineRule="exact"/>
              <w:jc w:val="center"/>
              <w:rPr>
                <w:rFonts w:ascii="楷体" w:hAnsi="楷体" w:eastAsia="楷体" w:cs="楷体"/>
                <w:szCs w:val="21"/>
              </w:rPr>
            </w:pPr>
            <w:r>
              <w:rPr>
                <w:rFonts w:hint="eastAsia" w:ascii="楷体" w:hAnsi="楷体" w:eastAsia="楷体" w:cs="楷体"/>
                <w:szCs w:val="21"/>
              </w:rPr>
              <w:t>主要绩效</w:t>
            </w:r>
          </w:p>
        </w:tc>
        <w:tc>
          <w:tcPr>
            <w:tcW w:w="8467" w:type="dxa"/>
            <w:gridSpan w:val="10"/>
            <w:noWrap w:val="0"/>
            <w:vAlign w:val="center"/>
          </w:tcPr>
          <w:p>
            <w:pPr>
              <w:ind w:firstLine="105" w:firstLineChars="50"/>
              <w:rPr>
                <w:rFonts w:ascii="楷体" w:hAnsi="楷体" w:eastAsia="楷体" w:cs="楷体"/>
                <w:szCs w:val="21"/>
              </w:rPr>
            </w:pPr>
            <w:r>
              <w:rPr>
                <w:rFonts w:ascii="楷体" w:hAnsi="楷体" w:eastAsia="楷体" w:cs="楷体"/>
                <w:szCs w:val="21"/>
              </w:rPr>
              <w:t>202</w:t>
            </w:r>
            <w:r>
              <w:rPr>
                <w:rFonts w:hint="eastAsia" w:ascii="楷体" w:hAnsi="楷体" w:eastAsia="楷体" w:cs="楷体"/>
                <w:szCs w:val="21"/>
                <w:lang w:val="en-US" w:eastAsia="zh-CN"/>
              </w:rPr>
              <w:t>1</w:t>
            </w:r>
            <w:r>
              <w:rPr>
                <w:rFonts w:hint="eastAsia" w:ascii="楷体" w:hAnsi="楷体" w:eastAsia="楷体" w:cs="楷体"/>
                <w:szCs w:val="21"/>
              </w:rPr>
              <w:t>年，我</w:t>
            </w:r>
            <w:r>
              <w:rPr>
                <w:rFonts w:hint="eastAsia" w:ascii="楷体" w:hAnsi="楷体" w:eastAsia="楷体" w:cs="楷体"/>
                <w:szCs w:val="21"/>
                <w:lang w:val="en-US" w:eastAsia="zh-CN"/>
              </w:rPr>
              <w:t>乡</w:t>
            </w:r>
            <w:r>
              <w:rPr>
                <w:rFonts w:hint="eastAsia" w:ascii="楷体" w:hAnsi="楷体" w:eastAsia="楷体" w:cs="楷体"/>
                <w:szCs w:val="21"/>
              </w:rPr>
              <w:t>积极履职，强化管理，较好的完成了年度工作目标。通过加强预算收支管理，不断建立健全内部管理制度，梳理内部管理流程，整体支出管理水平得到提升。主要表现在：1、加强农业经济组织建设。</w:t>
            </w:r>
            <w:r>
              <w:rPr>
                <w:rFonts w:hint="eastAsia" w:ascii="楷体" w:hAnsi="楷体" w:eastAsia="楷体" w:cs="楷体"/>
                <w:szCs w:val="21"/>
                <w:lang w:val="en-US" w:eastAsia="zh-CN"/>
              </w:rPr>
              <w:t>2</w:t>
            </w:r>
            <w:r>
              <w:rPr>
                <w:rFonts w:hint="eastAsia" w:ascii="楷体" w:hAnsi="楷体" w:eastAsia="楷体" w:cs="楷体"/>
                <w:szCs w:val="21"/>
              </w:rPr>
              <w:t>、建立长效机制，切实把科学发展活动落到实处，收到实效。</w:t>
            </w:r>
            <w:r>
              <w:rPr>
                <w:rFonts w:hint="eastAsia" w:ascii="楷体" w:hAnsi="楷体" w:eastAsia="楷体" w:cs="楷体"/>
                <w:szCs w:val="21"/>
                <w:lang w:val="en-US" w:eastAsia="zh-CN"/>
              </w:rPr>
              <w:t>3</w:t>
            </w:r>
            <w:r>
              <w:rPr>
                <w:rFonts w:hint="eastAsia" w:ascii="楷体" w:hAnsi="楷体" w:eastAsia="楷体" w:cs="楷体"/>
                <w:szCs w:val="21"/>
              </w:rPr>
              <w:t>、为全</w:t>
            </w:r>
            <w:r>
              <w:rPr>
                <w:rFonts w:hint="eastAsia" w:ascii="楷体" w:hAnsi="楷体" w:eastAsia="楷体" w:cs="楷体"/>
                <w:szCs w:val="21"/>
                <w:lang w:eastAsia="zh-CN"/>
              </w:rPr>
              <w:t>乡</w:t>
            </w:r>
            <w:r>
              <w:rPr>
                <w:rFonts w:hint="eastAsia" w:ascii="楷体" w:hAnsi="楷体" w:eastAsia="楷体" w:cs="楷体"/>
                <w:szCs w:val="21"/>
              </w:rPr>
              <w:t>劳动就业人口素质和不断提高产生长期影响，社会保障体系不断完善；5、对全</w:t>
            </w:r>
            <w:r>
              <w:rPr>
                <w:rFonts w:hint="eastAsia" w:ascii="楷体" w:hAnsi="楷体" w:eastAsia="楷体" w:cs="楷体"/>
                <w:szCs w:val="21"/>
                <w:lang w:eastAsia="zh-CN"/>
              </w:rPr>
              <w:t>乡</w:t>
            </w:r>
            <w:r>
              <w:rPr>
                <w:rFonts w:hint="eastAsia" w:ascii="楷体" w:hAnsi="楷体" w:eastAsia="楷体" w:cs="楷体"/>
                <w:szCs w:val="21"/>
              </w:rPr>
              <w:t>村、衬区规划、建设、生态环境持续改善长期影响。6、通过相关服务，不断提高我</w:t>
            </w:r>
            <w:r>
              <w:rPr>
                <w:rFonts w:hint="eastAsia" w:ascii="楷体" w:hAnsi="楷体" w:eastAsia="楷体" w:cs="楷体"/>
                <w:szCs w:val="21"/>
                <w:lang w:eastAsia="zh-CN"/>
              </w:rPr>
              <w:t>乡</w:t>
            </w:r>
            <w:r>
              <w:rPr>
                <w:rFonts w:hint="eastAsia" w:ascii="楷体" w:hAnsi="楷体" w:eastAsia="楷体" w:cs="楷体"/>
                <w:szCs w:val="21"/>
              </w:rPr>
              <w:t>劳动人口素质。7、逐步提高群众满意度；提高群众优生优育意识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462" w:hRule="atLeast"/>
          <w:jc w:val="center"/>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自评结论</w:t>
            </w:r>
          </w:p>
        </w:tc>
        <w:tc>
          <w:tcPr>
            <w:tcW w:w="8467" w:type="dxa"/>
            <w:gridSpan w:val="10"/>
            <w:noWrap w:val="0"/>
            <w:vAlign w:val="center"/>
          </w:tcPr>
          <w:p>
            <w:pPr>
              <w:jc w:val="center"/>
              <w:rPr>
                <w:rFonts w:hint="eastAsia" w:ascii="楷体" w:hAnsi="楷体" w:eastAsia="楷体" w:cs="楷体"/>
                <w:szCs w:val="21"/>
                <w:lang w:val="en-US" w:eastAsia="zh-CN"/>
              </w:rPr>
            </w:pPr>
            <w:r>
              <w:rPr>
                <w:rFonts w:hint="eastAsia" w:ascii="楷体" w:hAnsi="楷体" w:eastAsia="楷体" w:cs="楷体"/>
                <w:szCs w:val="21"/>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470" w:hRule="atLeast"/>
          <w:jc w:val="center"/>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问题与建议</w:t>
            </w:r>
          </w:p>
        </w:tc>
        <w:tc>
          <w:tcPr>
            <w:tcW w:w="8467" w:type="dxa"/>
            <w:gridSpan w:val="10"/>
            <w:noWrap w:val="0"/>
            <w:vAlign w:val="center"/>
          </w:tcPr>
          <w:p>
            <w:pPr>
              <w:rPr>
                <w:rFonts w:ascii="楷体" w:hAnsi="楷体" w:eastAsia="楷体" w:cs="楷体"/>
                <w:szCs w:val="21"/>
              </w:rPr>
            </w:pPr>
            <w:r>
              <w:rPr>
                <w:rFonts w:hint="eastAsia" w:ascii="楷体" w:hAnsi="楷体" w:eastAsia="楷体" w:cs="楷体"/>
                <w:szCs w:val="21"/>
              </w:rPr>
              <w:t>1、预算编制有待细化。细化预算编制工作，认真做好预算的编制。</w:t>
            </w:r>
          </w:p>
          <w:p>
            <w:pPr>
              <w:rPr>
                <w:rFonts w:ascii="楷体" w:hAnsi="楷体" w:eastAsia="楷体" w:cs="楷体"/>
                <w:szCs w:val="21"/>
              </w:rPr>
            </w:pPr>
            <w:r>
              <w:rPr>
                <w:rFonts w:hint="eastAsia" w:ascii="楷体" w:hAnsi="楷体" w:eastAsia="楷体" w:cs="楷体"/>
                <w:szCs w:val="21"/>
                <w:lang w:val="en-US" w:eastAsia="zh-CN"/>
              </w:rPr>
              <w:t>2</w:t>
            </w:r>
            <w:r>
              <w:rPr>
                <w:rFonts w:hint="eastAsia" w:ascii="楷体" w:hAnsi="楷体" w:eastAsia="楷体" w:cs="楷体"/>
                <w:szCs w:val="21"/>
              </w:rPr>
              <w:t>、资产管理有待加强。强化监督部门的职责意识，对财务管理机制进行调整与规范，确保各单位能够严格按照财务管理机制开展业务。</w:t>
            </w:r>
          </w:p>
          <w:p>
            <w:pPr>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854" w:hRule="atLeast"/>
          <w:jc w:val="center"/>
        </w:trPr>
        <w:tc>
          <w:tcPr>
            <w:tcW w:w="533" w:type="dxa"/>
            <w:noWrap w:val="0"/>
            <w:vAlign w:val="top"/>
          </w:tcPr>
          <w:p>
            <w:pPr>
              <w:spacing w:line="320" w:lineRule="exact"/>
              <w:jc w:val="center"/>
              <w:rPr>
                <w:rFonts w:ascii="楷体" w:hAnsi="楷体" w:eastAsia="楷体" w:cs="楷体"/>
                <w:szCs w:val="21"/>
              </w:rPr>
            </w:pPr>
            <w:r>
              <w:rPr>
                <w:rFonts w:hint="eastAsia" w:ascii="楷体" w:hAnsi="楷体" w:eastAsia="楷体" w:cs="楷体"/>
                <w:szCs w:val="21"/>
              </w:rPr>
              <w:t>主管部门意见</w:t>
            </w:r>
          </w:p>
        </w:tc>
        <w:tc>
          <w:tcPr>
            <w:tcW w:w="8467" w:type="dxa"/>
            <w:gridSpan w:val="10"/>
            <w:noWrap w:val="0"/>
            <w:vAlign w:val="top"/>
          </w:tcPr>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r>
              <w:rPr>
                <w:rFonts w:hint="eastAsia" w:ascii="楷体" w:hAnsi="楷体" w:eastAsia="楷体" w:cs="楷体"/>
                <w:szCs w:val="21"/>
              </w:rPr>
              <w:t>主管部门（盖章）：</w:t>
            </w:r>
          </w:p>
        </w:tc>
      </w:tr>
    </w:tbl>
    <w:p>
      <w:pPr>
        <w:rPr>
          <w:rFonts w:ascii="宋体"/>
          <w:szCs w:val="21"/>
        </w:rPr>
      </w:pPr>
    </w:p>
    <w:p>
      <w:pPr>
        <w:ind w:firstLine="420" w:firstLineChars="200"/>
        <w:rPr>
          <w:szCs w:val="21"/>
        </w:rPr>
      </w:pPr>
      <w:r>
        <w:rPr>
          <w:rFonts w:hint="eastAsia" w:ascii="宋体" w:hAnsi="宋体"/>
          <w:szCs w:val="21"/>
        </w:rPr>
        <w:t>填报人：</w:t>
      </w:r>
      <w:r>
        <w:rPr>
          <w:rFonts w:hint="eastAsia" w:ascii="宋体" w:hAnsi="宋体"/>
          <w:szCs w:val="21"/>
          <w:lang w:val="en-US" w:eastAsia="zh-CN"/>
        </w:rPr>
        <w:t>段希鹏</w:t>
      </w:r>
      <w:r>
        <w:rPr>
          <w:rFonts w:ascii="宋体" w:hAnsi="宋体"/>
          <w:szCs w:val="21"/>
        </w:rPr>
        <w:t xml:space="preserve">            </w:t>
      </w:r>
      <w:r>
        <w:rPr>
          <w:rFonts w:hint="eastAsia" w:ascii="宋体" w:hAnsi="宋体"/>
          <w:szCs w:val="21"/>
        </w:rPr>
        <w:t>联系电话：</w:t>
      </w:r>
      <w:r>
        <w:rPr>
          <w:rFonts w:hint="eastAsia" w:ascii="宋体" w:hAnsi="宋体"/>
          <w:szCs w:val="21"/>
          <w:lang w:val="en-US" w:eastAsia="zh-CN"/>
        </w:rPr>
        <w:t>18274386229</w:t>
      </w:r>
      <w:r>
        <w:rPr>
          <w:rFonts w:ascii="宋体" w:hAnsi="宋体"/>
          <w:szCs w:val="21"/>
        </w:rPr>
        <w:t xml:space="preserve"> </w:t>
      </w:r>
      <w:r>
        <w:rPr>
          <w:rFonts w:hint="eastAsia" w:ascii="宋体" w:hAnsi="宋体"/>
          <w:szCs w:val="21"/>
          <w:lang w:val="en-US" w:eastAsia="zh-CN"/>
        </w:rPr>
        <w:t xml:space="preserve">     </w:t>
      </w:r>
      <w:r>
        <w:rPr>
          <w:rFonts w:ascii="宋体" w:hAnsi="宋体"/>
          <w:szCs w:val="21"/>
        </w:rPr>
        <w:t xml:space="preserve"> </w:t>
      </w:r>
      <w:r>
        <w:rPr>
          <w:rFonts w:hint="eastAsia" w:ascii="宋体" w:hAnsi="宋体"/>
          <w:szCs w:val="21"/>
        </w:rPr>
        <w:t>时间：</w:t>
      </w:r>
      <w:r>
        <w:rPr>
          <w:rFonts w:ascii="宋体" w:hAnsi="宋体"/>
          <w:szCs w:val="21"/>
        </w:rPr>
        <w:t xml:space="preserve"> </w:t>
      </w:r>
      <w:r>
        <w:rPr>
          <w:rFonts w:hint="eastAsia" w:ascii="宋体" w:hAnsi="宋体"/>
          <w:szCs w:val="21"/>
          <w:lang w:val="en-US" w:eastAsia="zh-CN"/>
        </w:rPr>
        <w:t>2022</w:t>
      </w:r>
      <w:r>
        <w:rPr>
          <w:rFonts w:hint="eastAsia" w:ascii="宋体" w:hAnsi="宋体"/>
          <w:szCs w:val="21"/>
        </w:rPr>
        <w:t>年</w:t>
      </w:r>
      <w:r>
        <w:rPr>
          <w:rFonts w:ascii="宋体" w:hAnsi="宋体"/>
          <w:szCs w:val="21"/>
        </w:rPr>
        <w:t xml:space="preserve"> </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21</w:t>
      </w:r>
      <w:r>
        <w:rPr>
          <w:rFonts w:hint="eastAsia" w:ascii="宋体" w:hAnsi="宋体"/>
          <w:szCs w:val="21"/>
        </w:rPr>
        <w:t>日</w:t>
      </w:r>
    </w:p>
    <w:p>
      <w:pPr>
        <w:spacing w:line="560" w:lineRule="exact"/>
        <w:rPr>
          <w:rFonts w:eastAsia="黑体"/>
          <w:kern w:val="0"/>
        </w:rPr>
      </w:pPr>
      <w:r>
        <w:rPr>
          <w:rFonts w:hint="eastAsia" w:eastAsia="黑体"/>
          <w:kern w:val="0"/>
        </w:rPr>
        <w:t>注：自评结论填“优、良、中、差”。</w:t>
      </w:r>
    </w:p>
    <w:p>
      <w:pPr>
        <w:spacing w:line="560" w:lineRule="exact"/>
        <w:rPr>
          <w:rFonts w:eastAsia="黑体"/>
          <w:kern w:val="0"/>
        </w:rPr>
      </w:pPr>
    </w:p>
    <w:p>
      <w:pPr>
        <w:spacing w:line="560" w:lineRule="exact"/>
        <w:rPr>
          <w:rFonts w:ascii="黑体" w:hAnsi="宋体" w:eastAsia="黑体" w:cs="宋体"/>
          <w:kern w:val="0"/>
          <w:sz w:val="32"/>
          <w:szCs w:val="32"/>
        </w:rPr>
      </w:pPr>
    </w:p>
    <w:p>
      <w:pPr>
        <w:spacing w:line="560" w:lineRule="exact"/>
        <w:rPr>
          <w:rFonts w:ascii="黑体" w:hAnsi="宋体" w:eastAsia="黑体" w:cs="宋体"/>
          <w:kern w:val="0"/>
          <w:sz w:val="32"/>
          <w:szCs w:val="32"/>
        </w:rPr>
      </w:pPr>
      <w:r>
        <w:rPr>
          <w:rFonts w:hint="eastAsia" w:ascii="黑体" w:hAnsi="宋体" w:eastAsia="黑体" w:cs="宋体"/>
          <w:kern w:val="0"/>
          <w:sz w:val="32"/>
          <w:szCs w:val="32"/>
        </w:rPr>
        <w:t>附件</w:t>
      </w:r>
      <w:r>
        <w:rPr>
          <w:rFonts w:ascii="黑体" w:hAnsi="宋体" w:eastAsia="黑体" w:cs="宋体"/>
          <w:kern w:val="0"/>
          <w:sz w:val="32"/>
          <w:szCs w:val="32"/>
        </w:rPr>
        <w:t>4</w:t>
      </w:r>
    </w:p>
    <w:p>
      <w:pPr>
        <w:spacing w:line="600" w:lineRule="exact"/>
        <w:jc w:val="center"/>
        <w:rPr>
          <w:rFonts w:hint="eastAsia" w:ascii="黑体" w:hAnsi="黑体" w:eastAsia="黑体" w:cs="黑体"/>
          <w:b/>
          <w:bCs w:val="0"/>
          <w:kern w:val="0"/>
          <w:sz w:val="36"/>
          <w:szCs w:val="36"/>
          <w:lang w:val="en-US" w:eastAsia="zh-CN"/>
        </w:rPr>
      </w:pPr>
      <w:r>
        <w:rPr>
          <w:rFonts w:hint="eastAsia" w:ascii="黑体" w:hAnsi="黑体" w:eastAsia="黑体" w:cs="黑体"/>
          <w:b/>
          <w:bCs w:val="0"/>
          <w:kern w:val="0"/>
          <w:sz w:val="36"/>
          <w:szCs w:val="36"/>
          <w:lang w:val="en-US" w:eastAsia="zh-CN"/>
        </w:rPr>
        <w:t>隆回县麻塘山乡人民政府</w:t>
      </w:r>
    </w:p>
    <w:p>
      <w:pPr>
        <w:spacing w:line="600" w:lineRule="exact"/>
        <w:jc w:val="center"/>
        <w:rPr>
          <w:rFonts w:hint="eastAsia" w:ascii="黑体" w:hAnsi="黑体" w:eastAsia="黑体" w:cs="黑体"/>
          <w:b/>
          <w:bCs w:val="0"/>
          <w:kern w:val="0"/>
          <w:sz w:val="36"/>
          <w:szCs w:val="36"/>
        </w:rPr>
      </w:pPr>
      <w:r>
        <w:rPr>
          <w:rFonts w:hint="eastAsia" w:ascii="黑体" w:hAnsi="黑体" w:eastAsia="黑体" w:cs="黑体"/>
          <w:b/>
          <w:bCs w:val="0"/>
          <w:kern w:val="0"/>
          <w:sz w:val="36"/>
          <w:szCs w:val="36"/>
          <w:lang w:val="en-US" w:eastAsia="zh-CN"/>
        </w:rPr>
        <w:t>2021年度</w:t>
      </w:r>
      <w:r>
        <w:rPr>
          <w:rFonts w:hint="eastAsia" w:ascii="黑体" w:hAnsi="黑体" w:eastAsia="黑体" w:cs="黑体"/>
          <w:b/>
          <w:bCs w:val="0"/>
          <w:kern w:val="0"/>
          <w:sz w:val="36"/>
          <w:szCs w:val="36"/>
        </w:rPr>
        <w:t>部门整体支出绩效自评报告</w:t>
      </w:r>
    </w:p>
    <w:p>
      <w:pPr>
        <w:ind w:firstLine="420" w:firstLineChars="200"/>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b/>
          <w:bCs/>
          <w:sz w:val="32"/>
          <w:szCs w:val="32"/>
        </w:rPr>
      </w:pPr>
      <w:r>
        <w:rPr>
          <w:rFonts w:hint="eastAsia" w:ascii="黑体" w:hAnsi="黑体" w:eastAsia="黑体"/>
          <w:b/>
          <w:bCs/>
          <w:sz w:val="32"/>
          <w:szCs w:val="32"/>
        </w:rPr>
        <w:t>一、部门概况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（一）部门基本情况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lang w:eastAsia="zh-CN"/>
        </w:rPr>
        <w:t>麻塘山乡</w:t>
      </w:r>
      <w:r>
        <w:rPr>
          <w:rFonts w:hint="eastAsia" w:eastAsia="仿宋_GB2312"/>
          <w:sz w:val="32"/>
          <w:szCs w:val="32"/>
        </w:rPr>
        <w:t>人民政府编制人数</w:t>
      </w:r>
      <w:r>
        <w:rPr>
          <w:rFonts w:hint="eastAsia" w:eastAsia="仿宋_GB2312"/>
          <w:sz w:val="32"/>
          <w:szCs w:val="32"/>
          <w:lang w:val="en-US" w:eastAsia="zh-CN"/>
        </w:rPr>
        <w:t>64</w:t>
      </w:r>
      <w:r>
        <w:rPr>
          <w:rFonts w:hint="eastAsia" w:eastAsia="仿宋_GB2312"/>
          <w:sz w:val="32"/>
          <w:szCs w:val="32"/>
        </w:rPr>
        <w:t>人</w:t>
      </w:r>
      <w:r>
        <w:rPr>
          <w:rFonts w:hint="eastAsia" w:eastAsia="仿宋_GB2312"/>
          <w:sz w:val="32"/>
          <w:szCs w:val="32"/>
          <w:lang w:eastAsia="zh-CN"/>
        </w:rPr>
        <w:t>，实际人数</w:t>
      </w:r>
      <w:r>
        <w:rPr>
          <w:rFonts w:hint="eastAsia" w:eastAsia="仿宋_GB2312"/>
          <w:sz w:val="32"/>
          <w:szCs w:val="32"/>
          <w:lang w:val="en-US" w:eastAsia="zh-CN"/>
        </w:rPr>
        <w:t>52</w:t>
      </w:r>
      <w:r>
        <w:rPr>
          <w:rFonts w:hint="eastAsia" w:eastAsia="仿宋_GB2312"/>
          <w:sz w:val="32"/>
          <w:szCs w:val="32"/>
          <w:lang w:eastAsia="zh-CN"/>
        </w:rPr>
        <w:t>人，。小车编制数1台，实际1台，房屋面积</w:t>
      </w:r>
      <w:r>
        <w:rPr>
          <w:rFonts w:hint="eastAsia" w:eastAsia="仿宋_GB2312"/>
          <w:sz w:val="32"/>
          <w:szCs w:val="32"/>
          <w:lang w:val="en-US" w:eastAsia="zh-CN"/>
        </w:rPr>
        <w:t>3880</w:t>
      </w:r>
      <w:r>
        <w:rPr>
          <w:rFonts w:hint="eastAsia" w:eastAsia="仿宋_GB2312"/>
          <w:sz w:val="32"/>
          <w:szCs w:val="32"/>
          <w:lang w:eastAsia="zh-CN"/>
        </w:rPr>
        <w:t>平方米。麻塘山乡人民政府下设六个内设机构：党政综合办公室、基层党建办公室、经济发展办公室、社会事务办公室、社会治安和应急管理办公室、自然资源和生态环境办公室，一个执法机构：行政综合执法大队，四个直属事业单位：社会事务综合服务中心、农业综合服务中心、政务服务中心、退役军人服务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（二）</w:t>
      </w:r>
      <w:r>
        <w:rPr>
          <w:rFonts w:hint="eastAsia" w:eastAsia="仿宋_GB2312"/>
          <w:sz w:val="32"/>
          <w:szCs w:val="32"/>
          <w:lang w:eastAsia="zh-CN"/>
        </w:rPr>
        <w:t>2021</w:t>
      </w:r>
      <w:r>
        <w:rPr>
          <w:rFonts w:hint="eastAsia" w:eastAsia="仿宋_GB2312"/>
          <w:sz w:val="32"/>
          <w:szCs w:val="32"/>
        </w:rPr>
        <w:t>年的重点工作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lang w:eastAsia="zh-CN"/>
        </w:rPr>
      </w:pPr>
      <w:r>
        <w:rPr>
          <w:rFonts w:hint="eastAsia" w:eastAsia="仿宋_GB2312"/>
          <w:sz w:val="32"/>
          <w:szCs w:val="32"/>
          <w:lang w:eastAsia="zh-CN"/>
        </w:rPr>
        <w:t>1、宣传和贯彻执行党的路线方针政策和法律法规；制定地方经济社会发展规划和年度计划并组织实施；坚持依法行政，推进民主政治，加强基层政权建设；做好农业、农村、农民和社区工作。2、落实基层管党治党工作责任制，加强党员队伍的思想建设、组织建设、作风建设、制度建设和党风廉政建设；做好党员管理、发展工作，改善党员队伍结构，提高党员素质；加强党对意识形态和统一战线工作的领导；指导工会、共青团、妇联等群团工作。3、规范经济管理，组织指导经济发展和经济结构调整；加强综合生产能力建设；健全社会化服务体系，完善产业支持保护体系，推进产业现代化；着力提升经济发展的质量和水平，发展壮大村级集体经济，增加村（居）民收入，不断提高人民生活水平。4、加强社会管理和基础设施建设，创造良好环境。推进政务、村（居）务公开；抓好卫生健康、人口计划生育工作，保障妇女儿童合法权益；加强自然资源管理、生态环境保护和修复等工作；加强人民武装、民族宗教等工作；强化安全生产和公共安全，组织抢险救灾、优抚救助，及时上报和处置重大社情、疫情、险情等，保护人民群众的生命财产安全。5、发展公益事业，强化公共服务。搞好公共设施建设，开展社会保障服务，着力解决群众生产生活中的问题；发展科教文卫事业，促进精神文明建设；制订公共服务事项目录清单，加强公共服务体系建设。6、加强综合治理，维护社会稳定。调解民事纠纷、化解社会矛盾，接待上访群众，处理群体性突发事件，保证社会公正，维护社会秩序和社会稳定。指导村民自治，推动农村社会建设，促进社会组织健康发展，增强社会自治功能。7、按照管理权限，负责机关和事业单位工作人员的教育、培养、选拔和监督工作。协助管理好派驻单位人员。8、依法依规承担下放的经济社会管理权限和行政执法事项。9、行使《中华人民共和国地方各级人民代表大会和地方各级人民政府组织法》等法律法规赋予的职权。10、完成县委、县政府交办的其它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（三）部门整体支出情况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lang w:eastAsia="zh-CN"/>
        </w:rPr>
      </w:pPr>
      <w:r>
        <w:rPr>
          <w:rFonts w:hint="eastAsia" w:eastAsia="仿宋_GB2312"/>
          <w:sz w:val="32"/>
          <w:szCs w:val="32"/>
          <w:lang w:eastAsia="zh-CN"/>
        </w:rPr>
        <w:t>202</w:t>
      </w:r>
      <w:r>
        <w:rPr>
          <w:rFonts w:hint="eastAsia" w:eastAsia="仿宋_GB2312"/>
          <w:sz w:val="32"/>
          <w:szCs w:val="32"/>
          <w:lang w:val="en-US" w:eastAsia="zh-CN"/>
        </w:rPr>
        <w:t>1</w:t>
      </w:r>
      <w:r>
        <w:rPr>
          <w:rFonts w:hint="eastAsia" w:eastAsia="仿宋_GB2312"/>
          <w:sz w:val="32"/>
          <w:szCs w:val="32"/>
          <w:lang w:eastAsia="zh-CN"/>
        </w:rPr>
        <w:t>年度决算支出为</w:t>
      </w:r>
      <w:r>
        <w:rPr>
          <w:rFonts w:hint="eastAsia" w:eastAsia="仿宋_GB2312"/>
          <w:sz w:val="32"/>
          <w:szCs w:val="32"/>
          <w:lang w:val="en-US" w:eastAsia="zh-CN"/>
        </w:rPr>
        <w:t>1304.15</w:t>
      </w:r>
      <w:r>
        <w:rPr>
          <w:rFonts w:hint="eastAsia" w:eastAsia="仿宋_GB2312"/>
          <w:sz w:val="32"/>
          <w:szCs w:val="32"/>
          <w:lang w:eastAsia="zh-CN"/>
        </w:rPr>
        <w:t>万元,其中：一般公共服务支出</w:t>
      </w:r>
      <w:r>
        <w:rPr>
          <w:rFonts w:hint="eastAsia" w:eastAsia="仿宋_GB2312"/>
          <w:sz w:val="32"/>
          <w:szCs w:val="32"/>
          <w:lang w:val="en-US" w:eastAsia="zh-CN"/>
        </w:rPr>
        <w:t>384.87</w:t>
      </w:r>
      <w:r>
        <w:rPr>
          <w:rFonts w:hint="eastAsia" w:eastAsia="仿宋_GB2312"/>
          <w:sz w:val="32"/>
          <w:szCs w:val="32"/>
          <w:lang w:eastAsia="zh-CN"/>
        </w:rPr>
        <w:t>万元，社会保障和就业支出</w:t>
      </w:r>
      <w:r>
        <w:rPr>
          <w:rFonts w:hint="eastAsia" w:eastAsia="仿宋_GB2312"/>
          <w:sz w:val="32"/>
          <w:szCs w:val="32"/>
          <w:lang w:val="en-US" w:eastAsia="zh-CN"/>
        </w:rPr>
        <w:t>7.80</w:t>
      </w:r>
      <w:r>
        <w:rPr>
          <w:rFonts w:hint="eastAsia" w:eastAsia="仿宋_GB2312"/>
          <w:sz w:val="32"/>
          <w:szCs w:val="32"/>
          <w:lang w:eastAsia="zh-CN"/>
        </w:rPr>
        <w:t>万元，卫生健康支出</w:t>
      </w:r>
      <w:r>
        <w:rPr>
          <w:rFonts w:hint="eastAsia" w:eastAsia="仿宋_GB2312"/>
          <w:sz w:val="32"/>
          <w:szCs w:val="32"/>
          <w:lang w:val="en-US" w:eastAsia="zh-CN"/>
        </w:rPr>
        <w:t>3.45</w:t>
      </w:r>
      <w:r>
        <w:rPr>
          <w:rFonts w:hint="eastAsia" w:eastAsia="仿宋_GB2312"/>
          <w:sz w:val="32"/>
          <w:szCs w:val="32"/>
          <w:lang w:eastAsia="zh-CN"/>
        </w:rPr>
        <w:t>万元，城乡社区支出</w:t>
      </w:r>
      <w:r>
        <w:rPr>
          <w:rFonts w:hint="eastAsia" w:eastAsia="仿宋_GB2312"/>
          <w:sz w:val="32"/>
          <w:szCs w:val="32"/>
          <w:lang w:val="en-US" w:eastAsia="zh-CN"/>
        </w:rPr>
        <w:t>9.92</w:t>
      </w:r>
      <w:r>
        <w:rPr>
          <w:rFonts w:hint="eastAsia" w:eastAsia="仿宋_GB2312"/>
          <w:sz w:val="32"/>
          <w:szCs w:val="32"/>
          <w:lang w:eastAsia="zh-CN"/>
        </w:rPr>
        <w:t>万元，农林水支出</w:t>
      </w:r>
      <w:r>
        <w:rPr>
          <w:rFonts w:hint="eastAsia" w:eastAsia="仿宋_GB2312"/>
          <w:sz w:val="32"/>
          <w:szCs w:val="32"/>
          <w:lang w:val="en-US" w:eastAsia="zh-CN"/>
        </w:rPr>
        <w:t>805.10</w:t>
      </w:r>
      <w:r>
        <w:rPr>
          <w:rFonts w:hint="eastAsia" w:eastAsia="仿宋_GB2312"/>
          <w:sz w:val="32"/>
          <w:szCs w:val="32"/>
          <w:lang w:eastAsia="zh-CN"/>
        </w:rPr>
        <w:t>万元，</w:t>
      </w:r>
      <w:r>
        <w:rPr>
          <w:rFonts w:hint="eastAsia" w:eastAsia="仿宋_GB2312"/>
          <w:sz w:val="32"/>
          <w:szCs w:val="32"/>
          <w:lang w:val="en-US" w:eastAsia="zh-CN"/>
        </w:rPr>
        <w:t>交通运输支出93.01万元</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b/>
          <w:bCs/>
          <w:sz w:val="32"/>
          <w:szCs w:val="32"/>
        </w:rPr>
      </w:pPr>
      <w:r>
        <w:rPr>
          <w:rFonts w:hint="eastAsia" w:ascii="黑体" w:hAnsi="黑体" w:eastAsia="黑体"/>
          <w:b/>
          <w:bCs/>
          <w:sz w:val="32"/>
          <w:szCs w:val="32"/>
        </w:rPr>
        <w:t>二、部门整体支出管理及使用情况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（一）基本支出情况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lang w:eastAsia="zh-CN"/>
        </w:rPr>
      </w:pPr>
      <w:r>
        <w:rPr>
          <w:rFonts w:hint="eastAsia" w:eastAsia="仿宋_GB2312"/>
          <w:sz w:val="32"/>
          <w:szCs w:val="32"/>
          <w:lang w:eastAsia="zh-CN"/>
        </w:rPr>
        <w:t>202</w:t>
      </w:r>
      <w:r>
        <w:rPr>
          <w:rFonts w:hint="eastAsia" w:eastAsia="仿宋_GB2312"/>
          <w:sz w:val="32"/>
          <w:szCs w:val="32"/>
          <w:lang w:val="en-US" w:eastAsia="zh-CN"/>
        </w:rPr>
        <w:t>1</w:t>
      </w:r>
      <w:r>
        <w:rPr>
          <w:rFonts w:hint="eastAsia" w:eastAsia="仿宋_GB2312"/>
          <w:sz w:val="32"/>
          <w:szCs w:val="32"/>
          <w:lang w:eastAsia="zh-CN"/>
        </w:rPr>
        <w:t>年度决算数为</w:t>
      </w:r>
      <w:r>
        <w:rPr>
          <w:rFonts w:hint="eastAsia" w:eastAsia="仿宋_GB2312"/>
          <w:sz w:val="32"/>
          <w:szCs w:val="32"/>
          <w:lang w:val="en-US" w:eastAsia="zh-CN"/>
        </w:rPr>
        <w:t>1304.15</w:t>
      </w:r>
      <w:r>
        <w:rPr>
          <w:rFonts w:hint="eastAsia" w:eastAsia="仿宋_GB2312"/>
          <w:sz w:val="32"/>
          <w:szCs w:val="32"/>
          <w:lang w:eastAsia="zh-CN"/>
        </w:rPr>
        <w:t>万元，其中：人员经费</w:t>
      </w:r>
      <w:r>
        <w:rPr>
          <w:rFonts w:hint="eastAsia" w:eastAsia="仿宋_GB2312"/>
          <w:sz w:val="32"/>
          <w:szCs w:val="32"/>
          <w:lang w:val="en-US" w:eastAsia="zh-CN"/>
        </w:rPr>
        <w:t>592.16</w:t>
      </w:r>
      <w:r>
        <w:rPr>
          <w:rFonts w:hint="eastAsia" w:eastAsia="仿宋_GB2312"/>
          <w:sz w:val="32"/>
          <w:szCs w:val="32"/>
          <w:lang w:eastAsia="zh-CN"/>
        </w:rPr>
        <w:t>万元，日常公用经费</w:t>
      </w:r>
      <w:r>
        <w:rPr>
          <w:rFonts w:hint="eastAsia" w:eastAsia="仿宋_GB2312"/>
          <w:sz w:val="32"/>
          <w:szCs w:val="32"/>
          <w:lang w:val="en-US" w:eastAsia="zh-CN"/>
        </w:rPr>
        <w:t>220.80</w:t>
      </w:r>
      <w:r>
        <w:rPr>
          <w:rFonts w:hint="eastAsia" w:eastAsia="仿宋_GB2312"/>
          <w:sz w:val="32"/>
          <w:szCs w:val="32"/>
          <w:lang w:eastAsia="zh-CN"/>
        </w:rPr>
        <w:t>万元。是指为保障单位机构</w:t>
      </w:r>
      <w:r>
        <w:rPr>
          <w:rFonts w:hint="eastAsia" w:eastAsia="仿宋_GB2312"/>
          <w:sz w:val="32"/>
          <w:szCs w:val="32"/>
          <w:lang w:val="en-US" w:eastAsia="zh-CN"/>
        </w:rPr>
        <w:t>和村级组织</w:t>
      </w:r>
      <w:r>
        <w:rPr>
          <w:rFonts w:hint="eastAsia" w:eastAsia="仿宋_GB2312"/>
          <w:sz w:val="32"/>
          <w:szCs w:val="32"/>
          <w:lang w:eastAsia="zh-CN"/>
        </w:rPr>
        <w:t>正常运转、完成日常工作任务而发生的各项支出，包括用于基本工资、津贴补贴、</w:t>
      </w:r>
      <w:r>
        <w:rPr>
          <w:rFonts w:hint="eastAsia" w:eastAsia="仿宋_GB2312"/>
          <w:sz w:val="32"/>
          <w:szCs w:val="32"/>
          <w:lang w:val="en-US" w:eastAsia="zh-CN"/>
        </w:rPr>
        <w:t>村干部工资</w:t>
      </w:r>
      <w:r>
        <w:rPr>
          <w:rFonts w:hint="eastAsia" w:eastAsia="仿宋_GB2312"/>
          <w:sz w:val="32"/>
          <w:szCs w:val="32"/>
          <w:lang w:eastAsia="zh-CN"/>
        </w:rPr>
        <w:t>等人员经费</w:t>
      </w:r>
      <w:r>
        <w:rPr>
          <w:rFonts w:hint="eastAsia" w:eastAsia="仿宋_GB2312"/>
          <w:sz w:val="32"/>
          <w:szCs w:val="32"/>
          <w:lang w:val="en-US" w:eastAsia="zh-CN"/>
        </w:rPr>
        <w:t>和</w:t>
      </w:r>
      <w:r>
        <w:rPr>
          <w:rFonts w:hint="eastAsia" w:eastAsia="仿宋_GB2312"/>
          <w:sz w:val="32"/>
          <w:szCs w:val="32"/>
          <w:lang w:eastAsia="zh-CN"/>
        </w:rPr>
        <w:t>办公费、印刷费、水电费及办公设备购置等日常公用经费</w:t>
      </w:r>
      <w:r>
        <w:rPr>
          <w:rFonts w:hint="eastAsia" w:eastAsia="仿宋_GB2312"/>
          <w:sz w:val="32"/>
          <w:szCs w:val="32"/>
          <w:lang w:val="en-US" w:eastAsia="zh-CN"/>
        </w:rPr>
        <w:t>以及村级运转经费</w:t>
      </w:r>
      <w:r>
        <w:rPr>
          <w:rFonts w:hint="eastAsia" w:eastAsia="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项目支出情况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仿宋_GB2312"/>
          <w:sz w:val="32"/>
          <w:szCs w:val="32"/>
          <w:lang w:val="en-US" w:eastAsia="zh-CN"/>
        </w:rPr>
      </w:pPr>
      <w:r>
        <w:rPr>
          <w:rFonts w:hint="eastAsia" w:eastAsia="仿宋_GB2312"/>
          <w:sz w:val="32"/>
          <w:szCs w:val="32"/>
          <w:lang w:eastAsia="zh-CN"/>
        </w:rPr>
        <w:t>202</w:t>
      </w:r>
      <w:r>
        <w:rPr>
          <w:rFonts w:hint="eastAsia" w:eastAsia="仿宋_GB2312"/>
          <w:sz w:val="32"/>
          <w:szCs w:val="32"/>
          <w:lang w:val="en-US" w:eastAsia="zh-CN"/>
        </w:rPr>
        <w:t>1</w:t>
      </w:r>
      <w:r>
        <w:rPr>
          <w:rFonts w:hint="eastAsia" w:eastAsia="仿宋_GB2312"/>
          <w:sz w:val="32"/>
          <w:szCs w:val="32"/>
          <w:lang w:eastAsia="zh-CN"/>
        </w:rPr>
        <w:t>年年度决算数为</w:t>
      </w:r>
      <w:r>
        <w:rPr>
          <w:rFonts w:hint="eastAsia" w:eastAsia="仿宋_GB2312"/>
          <w:sz w:val="32"/>
          <w:szCs w:val="32"/>
          <w:lang w:val="en-US" w:eastAsia="zh-CN"/>
        </w:rPr>
        <w:t>491.19</w:t>
      </w:r>
      <w:r>
        <w:rPr>
          <w:rFonts w:hint="eastAsia" w:eastAsia="仿宋_GB2312"/>
          <w:sz w:val="32"/>
          <w:szCs w:val="32"/>
          <w:lang w:eastAsia="zh-CN"/>
        </w:rPr>
        <w:t>万元，是指单位为完成选定行政工作或事业发展目标而发生的支出，包括有关事业发展专项、专项业务费、基本建设支出</w:t>
      </w:r>
      <w:r>
        <w:rPr>
          <w:rFonts w:hint="eastAsia" w:eastAsia="仿宋_GB2312"/>
          <w:sz w:val="32"/>
          <w:szCs w:val="32"/>
          <w:lang w:val="en-US" w:eastAsia="zh-CN"/>
        </w:rPr>
        <w:t>等。</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eastAsia="仿宋_GB2312"/>
          <w:sz w:val="32"/>
          <w:szCs w:val="32"/>
        </w:rPr>
      </w:pPr>
      <w:r>
        <w:rPr>
          <w:rFonts w:eastAsia="仿宋_GB2312"/>
          <w:sz w:val="32"/>
          <w:szCs w:val="32"/>
        </w:rPr>
        <w:t>“</w:t>
      </w:r>
      <w:r>
        <w:rPr>
          <w:rFonts w:hint="eastAsia" w:eastAsia="仿宋_GB2312"/>
          <w:sz w:val="32"/>
          <w:szCs w:val="32"/>
        </w:rPr>
        <w:t>三公</w:t>
      </w:r>
      <w:r>
        <w:rPr>
          <w:rFonts w:eastAsia="仿宋_GB2312"/>
          <w:sz w:val="32"/>
          <w:szCs w:val="32"/>
        </w:rPr>
        <w:t>”</w:t>
      </w:r>
      <w:r>
        <w:rPr>
          <w:rFonts w:hint="eastAsia" w:eastAsia="仿宋_GB2312"/>
          <w:sz w:val="32"/>
          <w:szCs w:val="32"/>
        </w:rPr>
        <w:t>经费情况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lang w:eastAsia="zh-CN"/>
        </w:rPr>
      </w:pPr>
      <w:r>
        <w:rPr>
          <w:rFonts w:hint="eastAsia" w:eastAsia="仿宋_GB2312"/>
          <w:sz w:val="32"/>
          <w:szCs w:val="32"/>
          <w:lang w:eastAsia="zh-CN"/>
        </w:rPr>
        <w:t>1．因公出国（境）费用</w:t>
      </w:r>
      <w:r>
        <w:rPr>
          <w:rFonts w:hint="eastAsia" w:eastAsia="仿宋_GB2312"/>
          <w:sz w:val="32"/>
          <w:szCs w:val="32"/>
          <w:lang w:val="en-US" w:eastAsia="zh-CN"/>
        </w:rPr>
        <w:t>0万元</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lang w:eastAsia="zh-CN"/>
        </w:rPr>
      </w:pPr>
      <w:r>
        <w:rPr>
          <w:rFonts w:hint="eastAsia" w:eastAsia="仿宋_GB2312"/>
          <w:sz w:val="32"/>
          <w:szCs w:val="32"/>
          <w:lang w:eastAsia="zh-CN"/>
        </w:rPr>
        <w:t>2．公务接待费</w:t>
      </w:r>
      <w:r>
        <w:rPr>
          <w:rFonts w:hint="eastAsia" w:eastAsia="仿宋_GB2312"/>
          <w:sz w:val="32"/>
          <w:szCs w:val="32"/>
          <w:lang w:val="en-US" w:eastAsia="zh-CN"/>
        </w:rPr>
        <w:t>4.99万元</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hint="eastAsia" w:eastAsia="仿宋_GB2312"/>
          <w:sz w:val="32"/>
          <w:szCs w:val="32"/>
          <w:lang w:eastAsia="zh-CN"/>
        </w:rPr>
        <w:t>3．公务用车购置及运行费</w:t>
      </w:r>
      <w:r>
        <w:rPr>
          <w:rFonts w:hint="eastAsia" w:eastAsia="仿宋_GB2312"/>
          <w:sz w:val="32"/>
          <w:szCs w:val="32"/>
          <w:lang w:val="en-US" w:eastAsia="zh-CN"/>
        </w:rPr>
        <w:t>5.59万元</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b/>
          <w:bCs/>
          <w:sz w:val="32"/>
          <w:szCs w:val="32"/>
        </w:rPr>
      </w:pPr>
      <w:r>
        <w:rPr>
          <w:rFonts w:hint="eastAsia" w:ascii="黑体" w:hAnsi="黑体" w:eastAsia="黑体"/>
          <w:b/>
          <w:bCs/>
          <w:sz w:val="32"/>
          <w:szCs w:val="32"/>
        </w:rPr>
        <w:t>三、部门整体支出绩效情况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lang w:eastAsia="zh-CN"/>
        </w:rPr>
      </w:pPr>
      <w:r>
        <w:rPr>
          <w:rFonts w:hint="eastAsia" w:eastAsia="仿宋_GB2312"/>
          <w:sz w:val="32"/>
          <w:szCs w:val="32"/>
          <w:lang w:val="en-US" w:eastAsia="zh-CN"/>
        </w:rPr>
        <w:t>1、</w:t>
      </w:r>
      <w:r>
        <w:rPr>
          <w:rFonts w:hint="default" w:eastAsia="仿宋_GB2312"/>
          <w:sz w:val="32"/>
          <w:szCs w:val="32"/>
          <w:lang w:eastAsia="zh-CN"/>
        </w:rPr>
        <w:t>严格按预算支出，</w:t>
      </w:r>
      <w:r>
        <w:rPr>
          <w:rFonts w:hint="eastAsia" w:eastAsia="仿宋_GB2312"/>
          <w:sz w:val="32"/>
          <w:szCs w:val="32"/>
          <w:lang w:eastAsia="zh-CN"/>
        </w:rPr>
        <w:t>保证专款专用，</w:t>
      </w:r>
      <w:r>
        <w:rPr>
          <w:rFonts w:hint="eastAsia" w:eastAsia="仿宋_GB2312"/>
          <w:sz w:val="32"/>
          <w:szCs w:val="32"/>
          <w:lang w:val="en-US" w:eastAsia="zh-CN"/>
        </w:rPr>
        <w:t>特别是</w:t>
      </w:r>
      <w:r>
        <w:rPr>
          <w:rFonts w:hint="eastAsia" w:eastAsia="仿宋_GB2312"/>
          <w:sz w:val="32"/>
          <w:szCs w:val="32"/>
          <w:lang w:eastAsia="zh-CN"/>
        </w:rPr>
        <w:t>“三公”经费</w:t>
      </w:r>
      <w:r>
        <w:rPr>
          <w:rFonts w:hint="eastAsia" w:eastAsia="仿宋_GB2312"/>
          <w:sz w:val="32"/>
          <w:szCs w:val="32"/>
          <w:lang w:val="en-US" w:eastAsia="zh-CN"/>
        </w:rPr>
        <w:t>的</w:t>
      </w:r>
      <w:r>
        <w:rPr>
          <w:rFonts w:hint="eastAsia" w:eastAsia="仿宋_GB2312"/>
          <w:sz w:val="32"/>
          <w:szCs w:val="32"/>
          <w:lang w:eastAsia="zh-CN"/>
        </w:rPr>
        <w:t>审批和控制，收入支出严格按账务管理制度执行，</w:t>
      </w:r>
      <w:r>
        <w:rPr>
          <w:rFonts w:hint="default" w:eastAsia="仿宋_GB2312"/>
          <w:sz w:val="32"/>
          <w:szCs w:val="32"/>
          <w:lang w:eastAsia="zh-CN"/>
        </w:rPr>
        <w:t>全年总支出未超过年初预算</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仿宋_GB2312"/>
          <w:sz w:val="32"/>
          <w:szCs w:val="32"/>
          <w:lang w:eastAsia="zh-CN"/>
        </w:rPr>
      </w:pPr>
      <w:r>
        <w:rPr>
          <w:rFonts w:hint="eastAsia" w:eastAsia="仿宋_GB2312"/>
          <w:sz w:val="32"/>
          <w:szCs w:val="32"/>
          <w:lang w:val="en-US" w:eastAsia="zh-CN"/>
        </w:rPr>
        <w:t>2、</w:t>
      </w:r>
      <w:r>
        <w:rPr>
          <w:rFonts w:hint="default" w:eastAsia="仿宋_GB2312"/>
          <w:sz w:val="32"/>
          <w:szCs w:val="32"/>
          <w:lang w:eastAsia="zh-CN"/>
        </w:rPr>
        <w:t>根据实际需求，按时支付各项支出。保证了</w:t>
      </w:r>
      <w:r>
        <w:rPr>
          <w:rFonts w:hint="eastAsia" w:eastAsia="仿宋_GB2312"/>
          <w:sz w:val="32"/>
          <w:szCs w:val="32"/>
          <w:lang w:val="en-US" w:eastAsia="zh-CN"/>
        </w:rPr>
        <w:t>乡</w:t>
      </w:r>
      <w:r>
        <w:rPr>
          <w:rFonts w:hint="default" w:eastAsia="仿宋_GB2312"/>
          <w:sz w:val="32"/>
          <w:szCs w:val="32"/>
          <w:lang w:eastAsia="zh-CN"/>
        </w:rPr>
        <w:t>政府各项工作的正常运转和相关人员的福利待遇，完成质量基本达到绩效目标</w:t>
      </w:r>
      <w:r>
        <w:rPr>
          <w:rFonts w:hint="eastAsia" w:eastAsia="仿宋_GB2312"/>
          <w:sz w:val="32"/>
          <w:szCs w:val="32"/>
          <w:lang w:eastAsia="zh-CN"/>
        </w:rPr>
        <w:t>，非税收入</w:t>
      </w:r>
      <w:r>
        <w:rPr>
          <w:rFonts w:hint="eastAsia" w:eastAsia="仿宋_GB2312"/>
          <w:sz w:val="32"/>
          <w:szCs w:val="32"/>
          <w:lang w:val="en-US" w:eastAsia="zh-CN"/>
        </w:rPr>
        <w:t>也</w:t>
      </w:r>
      <w:r>
        <w:rPr>
          <w:rFonts w:hint="eastAsia" w:eastAsia="仿宋_GB2312"/>
          <w:sz w:val="32"/>
          <w:szCs w:val="32"/>
          <w:lang w:eastAsia="zh-CN"/>
        </w:rPr>
        <w:t>按时按量完成</w:t>
      </w:r>
      <w:r>
        <w:rPr>
          <w:rFonts w:hint="default"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lang w:eastAsia="zh-CN"/>
        </w:rPr>
      </w:pPr>
      <w:r>
        <w:rPr>
          <w:rFonts w:hint="eastAsia" w:eastAsia="仿宋_GB2312"/>
          <w:sz w:val="32"/>
          <w:szCs w:val="32"/>
          <w:lang w:val="en-US" w:eastAsia="zh-CN"/>
        </w:rPr>
        <w:t>3、</w:t>
      </w:r>
      <w:r>
        <w:rPr>
          <w:rFonts w:hint="eastAsia" w:eastAsia="仿宋_GB2312"/>
          <w:sz w:val="32"/>
          <w:szCs w:val="32"/>
          <w:lang w:eastAsia="zh-CN"/>
        </w:rPr>
        <w:t xml:space="preserve">加强乡财政信息化建设，按照县乡财局的安排及时将农民补贴数据进行更新，将耕地保护补贴、退耕还林、低保、优抚、生态效益林补贴等各种涉农补贴及时发放到了农户手中。   </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b/>
          <w:bCs/>
          <w:sz w:val="32"/>
          <w:szCs w:val="32"/>
        </w:rPr>
      </w:pPr>
      <w:r>
        <w:rPr>
          <w:rFonts w:hint="eastAsia" w:ascii="黑体" w:hAnsi="黑体" w:eastAsia="黑体"/>
          <w:b/>
          <w:bCs/>
          <w:sz w:val="32"/>
          <w:szCs w:val="32"/>
        </w:rPr>
        <w:t>存在的问题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1、预算编制有待细化。预算编制不够明确和细化，预算编制的合理性需要提高，预算执行力度还要进一步加强。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2、随着对预、决算编制工作水平要求越来越高，数据编制要求越来越精准、规范；时间紧、任务大；加之现行决算工作与实际账务处理工作间衔接还存在一定差异；会计人员业务明显增加，人员紧缺，实际操作压力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3、资产管理有待加强。强化监督部门的职责意识，对财务管理机制进行调整与规范，确保各单位能够严格按照财务管理机制开展业务。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4、收支矛盾突出，每年的绩效考核、专项奖励未进预算经费，大大增加了单位的支出压力。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sz w:val="32"/>
          <w:szCs w:val="32"/>
        </w:rPr>
      </w:pPr>
      <w:r>
        <w:rPr>
          <w:rFonts w:hint="eastAsia" w:ascii="黑体" w:hAnsi="黑体" w:eastAsia="黑体"/>
          <w:b/>
          <w:bCs/>
          <w:sz w:val="32"/>
          <w:szCs w:val="32"/>
        </w:rPr>
        <w:t>五、改进措施和有关建议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1、细化预算编制工作，认真做好预算的编制。进一步加强单位内部机构各股室的预算管理意识，严格按照预算编制的相关制度和要求进行预算编制，尽量压缩变动性的、有控制空间的费用项目，进一步提高预算编制的科学性、严谨性和可控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2、加强财务管理，认真学习政策。一方面加强单位财务管理，健全单位财务管理制度体系，规范单位财务行为；另一方面加强政策学习，提高思想认识。组织相关人员认真学习《预算法》等相关法规、制度，进一步提高单位领导对财务管理的思想认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3、完善资产管理，抓好“三公”经费控制。严格编制政府采购计划，规范各类资产的购置审批、采购、使用管理、处置和报废、管理岗位职责等制度，加强单位内部的资产管理工作。严格控制“三公”经费的规模和比例，把关“三公”经费支出的审核、审批，杜绝挪用和挤占其他预算资金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4、合理安排会计岗位，适当增加会计人员，增加业务知识培训，加强决算工作与账务处理工作衔接。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hint="eastAsia" w:eastAsia="仿宋_GB2312"/>
          <w:sz w:val="32"/>
          <w:szCs w:val="32"/>
          <w:lang w:val="en-US" w:eastAsia="zh-CN"/>
        </w:rPr>
        <w:t>5、增加预算，控制支出。一是增加干部职工绩效考核奖；二是增加信访维稳工作经费；三是增加基础教育、公共卫生补助发展资金。</w:t>
      </w:r>
    </w:p>
    <w:p>
      <w:pPr>
        <w:pStyle w:val="2"/>
        <w:ind w:left="0" w:leftChars="0" w:firstLine="0" w:firstLineChars="0"/>
        <w:rPr>
          <w:rFonts w:hint="eastAsia"/>
          <w:lang w:eastAsia="zh-CN"/>
        </w:rPr>
      </w:pPr>
    </w:p>
    <w:p>
      <w:pPr>
        <w:pStyle w:val="2"/>
        <w:ind w:firstLine="5120" w:firstLineChars="1600"/>
        <w:jc w:val="both"/>
        <w:rPr>
          <w:rFonts w:hint="eastAsia" w:eastAsia="仿宋_GB2312"/>
          <w:sz w:val="32"/>
          <w:szCs w:val="32"/>
          <w:lang w:val="en-US" w:eastAsia="zh-CN"/>
        </w:rPr>
      </w:pPr>
      <w:r>
        <w:rPr>
          <w:rFonts w:hint="eastAsia" w:eastAsia="仿宋_GB2312"/>
          <w:sz w:val="32"/>
          <w:szCs w:val="32"/>
          <w:lang w:val="en-US" w:eastAsia="zh-CN"/>
        </w:rPr>
        <w:t>隆回县麻塘山乡人民政府</w:t>
      </w:r>
    </w:p>
    <w:p>
      <w:pPr>
        <w:wordWrap w:val="0"/>
        <w:jc w:val="center"/>
        <w:rPr>
          <w:rFonts w:hint="default"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2022年4月2</w:t>
      </w:r>
      <w:r>
        <w:rPr>
          <w:rFonts w:hint="eastAsia"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 xml:space="preserve">日  </w:t>
      </w:r>
    </w:p>
    <w:p>
      <w:pPr>
        <w:spacing w:line="560" w:lineRule="exact"/>
        <w:rPr>
          <w:rFonts w:ascii="黑体" w:hAnsi="宋体" w:eastAsia="黑体" w:cs="宋体"/>
          <w:kern w:val="0"/>
          <w:sz w:val="32"/>
          <w:szCs w:val="32"/>
        </w:rPr>
      </w:pPr>
    </w:p>
    <w:p>
      <w:pPr>
        <w:spacing w:line="560" w:lineRule="exact"/>
        <w:rPr>
          <w:rFonts w:ascii="黑体" w:hAnsi="宋体" w:eastAsia="黑体" w:cs="宋体"/>
          <w:kern w:val="0"/>
          <w:sz w:val="32"/>
          <w:szCs w:val="32"/>
        </w:rPr>
      </w:pPr>
    </w:p>
    <w:p/>
    <w:p/>
    <w:p/>
    <w:sectPr>
      <w:headerReference r:id="rId3" w:type="default"/>
      <w:footerReference r:id="rId4" w:type="default"/>
      <w:footerReference r:id="rId5" w:type="even"/>
      <w:pgSz w:w="11905" w:h="16837"/>
      <w:pgMar w:top="1418" w:right="1588" w:bottom="1418" w:left="1588" w:header="720" w:footer="1701" w:gutter="0"/>
      <w:pgNumType w:fmt="numberInDash"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jc w:val="right"/>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separate"/>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7CCFBC"/>
    <w:multiLevelType w:val="singleLevel"/>
    <w:tmpl w:val="C97CCFBC"/>
    <w:lvl w:ilvl="0" w:tentative="0">
      <w:start w:val="2"/>
      <w:numFmt w:val="chineseCounting"/>
      <w:suff w:val="nothing"/>
      <w:lvlText w:val="（%1）"/>
      <w:lvlJc w:val="left"/>
      <w:rPr>
        <w:rFonts w:hint="eastAsia"/>
      </w:rPr>
    </w:lvl>
  </w:abstractNum>
  <w:abstractNum w:abstractNumId="1">
    <w:nsid w:val="250906CA"/>
    <w:multiLevelType w:val="singleLevel"/>
    <w:tmpl w:val="250906CA"/>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D538B0"/>
    <w:rsid w:val="01600BAC"/>
    <w:rsid w:val="018E17F6"/>
    <w:rsid w:val="02E1151B"/>
    <w:rsid w:val="032D6198"/>
    <w:rsid w:val="09862E1C"/>
    <w:rsid w:val="09D347BB"/>
    <w:rsid w:val="0A686BF6"/>
    <w:rsid w:val="0F39623B"/>
    <w:rsid w:val="117C2E73"/>
    <w:rsid w:val="11E9622E"/>
    <w:rsid w:val="12607728"/>
    <w:rsid w:val="13113C31"/>
    <w:rsid w:val="13C57FC2"/>
    <w:rsid w:val="13D90690"/>
    <w:rsid w:val="13EB2DF0"/>
    <w:rsid w:val="1767588B"/>
    <w:rsid w:val="18D538B0"/>
    <w:rsid w:val="18E032C2"/>
    <w:rsid w:val="1BED2887"/>
    <w:rsid w:val="1C142509"/>
    <w:rsid w:val="1C9F7BCD"/>
    <w:rsid w:val="1CCF110C"/>
    <w:rsid w:val="1E301AE7"/>
    <w:rsid w:val="20847DE0"/>
    <w:rsid w:val="21B552CB"/>
    <w:rsid w:val="2483632E"/>
    <w:rsid w:val="249266C1"/>
    <w:rsid w:val="25B05D49"/>
    <w:rsid w:val="25C6698E"/>
    <w:rsid w:val="2A5E3D3D"/>
    <w:rsid w:val="2A706BB3"/>
    <w:rsid w:val="2C2B5641"/>
    <w:rsid w:val="2D555B94"/>
    <w:rsid w:val="2E2B5E45"/>
    <w:rsid w:val="2E515D05"/>
    <w:rsid w:val="2FC02FA6"/>
    <w:rsid w:val="2FCD4A51"/>
    <w:rsid w:val="2FF745A3"/>
    <w:rsid w:val="308E3DFE"/>
    <w:rsid w:val="30D81900"/>
    <w:rsid w:val="316450AF"/>
    <w:rsid w:val="335115F0"/>
    <w:rsid w:val="3546366F"/>
    <w:rsid w:val="357070B5"/>
    <w:rsid w:val="36CD5635"/>
    <w:rsid w:val="37AB5678"/>
    <w:rsid w:val="37EB3CC7"/>
    <w:rsid w:val="38FC7F68"/>
    <w:rsid w:val="3A754CC9"/>
    <w:rsid w:val="3BEA370A"/>
    <w:rsid w:val="3C2B322B"/>
    <w:rsid w:val="3E391C30"/>
    <w:rsid w:val="3ECD3124"/>
    <w:rsid w:val="3F9A003D"/>
    <w:rsid w:val="40F164D7"/>
    <w:rsid w:val="4112379E"/>
    <w:rsid w:val="41354204"/>
    <w:rsid w:val="41D57EC1"/>
    <w:rsid w:val="433836AC"/>
    <w:rsid w:val="4355293C"/>
    <w:rsid w:val="442F7757"/>
    <w:rsid w:val="44F3240C"/>
    <w:rsid w:val="475F4422"/>
    <w:rsid w:val="4874505C"/>
    <w:rsid w:val="49136AFE"/>
    <w:rsid w:val="49201968"/>
    <w:rsid w:val="4BB02E05"/>
    <w:rsid w:val="4BB905DA"/>
    <w:rsid w:val="4BF70576"/>
    <w:rsid w:val="4C4243A5"/>
    <w:rsid w:val="4E0B709E"/>
    <w:rsid w:val="507C62DD"/>
    <w:rsid w:val="52065B6D"/>
    <w:rsid w:val="563C6D66"/>
    <w:rsid w:val="565C4B5A"/>
    <w:rsid w:val="578E37A1"/>
    <w:rsid w:val="58C76ABA"/>
    <w:rsid w:val="635B32B1"/>
    <w:rsid w:val="63671397"/>
    <w:rsid w:val="63AD5DD7"/>
    <w:rsid w:val="65ED7F30"/>
    <w:rsid w:val="679A69EC"/>
    <w:rsid w:val="689E69B8"/>
    <w:rsid w:val="68DF23A7"/>
    <w:rsid w:val="69DA3A17"/>
    <w:rsid w:val="6A522671"/>
    <w:rsid w:val="6A803DE7"/>
    <w:rsid w:val="6ACB22C2"/>
    <w:rsid w:val="6C6A0E2B"/>
    <w:rsid w:val="6C801864"/>
    <w:rsid w:val="6CAC1DDC"/>
    <w:rsid w:val="6E294C8E"/>
    <w:rsid w:val="6E615BFD"/>
    <w:rsid w:val="6F221080"/>
    <w:rsid w:val="6F711CE6"/>
    <w:rsid w:val="74075424"/>
    <w:rsid w:val="767C2482"/>
    <w:rsid w:val="78853E63"/>
    <w:rsid w:val="7908744B"/>
    <w:rsid w:val="7A3613CA"/>
    <w:rsid w:val="7D2A54B9"/>
    <w:rsid w:val="7FA61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qFormat/>
    <w:uiPriority w:val="0"/>
    <w:pPr>
      <w:ind w:firstLine="640" w:firstLineChars="200"/>
    </w:pPr>
    <w:rPr>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rFonts w:ascii="Calibri" w:hAnsi="Calibri" w:cs="宋体"/>
      <w:kern w:val="0"/>
      <w:sz w:val="24"/>
    </w:rPr>
  </w:style>
  <w:style w:type="character" w:styleId="10">
    <w:name w:val="page number"/>
    <w:basedOn w:val="9"/>
    <w:qFormat/>
    <w:uiPriority w:val="0"/>
  </w:style>
  <w:style w:type="paragraph" w:customStyle="1" w:styleId="11">
    <w:name w:val="BodyText1I2"/>
    <w:basedOn w:val="12"/>
    <w:qFormat/>
    <w:uiPriority w:val="0"/>
    <w:pPr>
      <w:spacing w:line="660" w:lineRule="exact"/>
      <w:ind w:firstLine="420" w:firstLineChars="200"/>
      <w:jc w:val="both"/>
    </w:pPr>
    <w:rPr>
      <w:rFonts w:ascii="Times New Roman" w:hAnsi="Times New Roman" w:eastAsia="宋体"/>
      <w:kern w:val="0"/>
      <w:sz w:val="32"/>
      <w:szCs w:val="32"/>
      <w:lang w:val="en-US" w:eastAsia="zh-CN" w:bidi="ar-SA"/>
    </w:rPr>
  </w:style>
  <w:style w:type="paragraph" w:customStyle="1" w:styleId="12">
    <w:name w:val="BodyTextIndent"/>
    <w:basedOn w:val="1"/>
    <w:qFormat/>
    <w:uiPriority w:val="0"/>
    <w:pPr>
      <w:spacing w:line="660" w:lineRule="exact"/>
      <w:ind w:firstLine="645"/>
      <w:jc w:val="both"/>
    </w:pPr>
    <w:rPr>
      <w:rFonts w:ascii="??_GB2312" w:hAnsi="Times New Roman" w:eastAsia="Times New Roman"/>
      <w:kern w:val="0"/>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4520</Words>
  <Characters>4752</Characters>
  <Lines>0</Lines>
  <Paragraphs>0</Paragraphs>
  <TotalTime>11</TotalTime>
  <ScaleCrop>false</ScaleCrop>
  <LinksUpToDate>false</LinksUpToDate>
  <CharactersWithSpaces>4884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Administrator</cp:lastModifiedBy>
  <cp:lastPrinted>2022-04-21T09:45:39Z</cp:lastPrinted>
  <dcterms:modified xsi:type="dcterms:W3CDTF">2022-04-21T09:49:45Z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FC4AD5B48165493FADE0A0374E14E380</vt:lpwstr>
  </property>
</Properties>
</file>