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FC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 w14:paraId="1FA33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罗洪镇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部门整体支出绩效自评报告</w:t>
      </w:r>
    </w:p>
    <w:p w14:paraId="744B2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20" w:firstLineChars="200"/>
        <w:textAlignment w:val="auto"/>
        <w:rPr>
          <w:rFonts w:hint="eastAsia" w:ascii="仿宋" w:hAnsi="仿宋" w:eastAsia="仿宋" w:cs="仿宋"/>
        </w:rPr>
      </w:pPr>
    </w:p>
    <w:p w14:paraId="11ABB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 w14:paraId="28B9B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（一）机构设置情况、人员编制情况、主要职能职责、202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年的重点工作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、绩效目标设定情况。</w:t>
      </w:r>
    </w:p>
    <w:p w14:paraId="5AAC9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2023年罗洪镇人民政府年末在职人员总计68人，行政人员29人（含财政所3人，工勤人员2人），非参公事业单位人员39人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六个内设机构：党政综合办公室、基层党建办公室、经济发展办公室、社会事务办公室、社会治安和应急管理办公室、自然资源和生态环境办公室，一个执法机构：行政综合执法大队，四个直属事业单位：社会事务综合服务中心、农业综合服务中心、政务服务中心、退役军人服务站。</w:t>
      </w:r>
    </w:p>
    <w:p w14:paraId="3FB86F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主要职能职责是：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抓好精神文明建设，丰富群众文化生活，提倡移风易俗，反对封建迷信，破除陈规陋习，树立社会主义新风尚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完成县委、县政府交办的其它事项。</w:t>
      </w:r>
    </w:p>
    <w:p w14:paraId="34D14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二</w:t>
      </w:r>
      <w:r>
        <w:rPr>
          <w:rFonts w:hint="eastAsia"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2023年的重点工作</w:t>
      </w:r>
    </w:p>
    <w:p w14:paraId="50E398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年的重点工作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“量入为出、收支平衡”的理财原则，采取有保有压的措施，统筹安排好各项支出。一是集中财力优先保障工资性支出，确保全镇机关事业单位工资按时足额发放。二是着力保障机构正常运转，进一步压缩“三公经费”和一般性支出。三是重点保障教育、社会保障、医疗卫生、精准脱贫等民生支出。按照全面实施绩效管理的要求，引导部门更加注重成本效益分析，更加关注支出结果和政策目标实现程度，转变只注重争取资金，而不重视绩效管理的现状，全面开展部门自评，加强重点监督和重点评价，加快构建全方位、全过程、全覆盖的预算绩效管理体系，提高预算管理水平和政策实施效果。</w:t>
      </w:r>
    </w:p>
    <w:p w14:paraId="403345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   加快推进产业转型升级，开创生态文明建设新局面</w:t>
      </w:r>
    </w:p>
    <w:p w14:paraId="6DA661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   提升现代农业发展水平，加快农村基础设施建设</w:t>
      </w:r>
    </w:p>
    <w:p w14:paraId="73CB6C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   以优化产业结构为抓手，增添经济发展新动能</w:t>
      </w:r>
    </w:p>
    <w:p w14:paraId="438E21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   大力发展乡村产业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加快推进乡村振兴</w:t>
      </w:r>
    </w:p>
    <w:p w14:paraId="70F43F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   加快提升城乡人居环境，构建城乡融合发展新局面</w:t>
      </w:r>
    </w:p>
    <w:p w14:paraId="766E13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   紧抓民生改善不放松，确保社会事业协调发展</w:t>
      </w:r>
    </w:p>
    <w:p w14:paraId="558D72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7.   加强和创新社会治理，保障人民生命财产安全</w:t>
      </w:r>
    </w:p>
    <w:p w14:paraId="3A2DC7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8.   加强政府自身建设，竭尽全力让人民满意</w:t>
      </w:r>
    </w:p>
    <w:p w14:paraId="09DEF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 w14:paraId="5AEFD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财政拨款支出合计17517786.47元，其中基本支出10879829.05元（人员经费9444740.27元，公用经费1435088.78元），项目支出6637957.42元（其中用于基本建设项目710000.00元）。根据经济分类支出统计，用于工资福利支出8406094.69元，商品和服务支出1684660.66元，对个人和家庭的补助3725933.6元，资本性支出210035.5元。</w:t>
      </w:r>
    </w:p>
    <w:p w14:paraId="71CCE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二、部门整体支出管理及使用情况</w:t>
      </w:r>
    </w:p>
    <w:p w14:paraId="5954F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（一）基本支出情况</w:t>
      </w:r>
    </w:p>
    <w:p w14:paraId="67F64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</w:p>
    <w:p w14:paraId="48269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（三）“三公”经费情况</w:t>
      </w:r>
    </w:p>
    <w:p w14:paraId="1B0B9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基本支出情况</w:t>
      </w:r>
    </w:p>
    <w:p w14:paraId="38EEFDA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决算数为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1751.78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944.47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万元，日常公用经费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143.51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是指为保障单位机构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和村级组织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正常运转、完成日常工作任务而发生的各项支出，包括用于基本工资、津贴补贴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村干部工资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等人员经费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办公费、印刷费、水电费及办公设备购置等日常公用经费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以及村级运转经费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CB2617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</w:p>
    <w:p w14:paraId="13796B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 w14:paraId="0B2F53D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“三公”经费情况</w:t>
      </w:r>
    </w:p>
    <w:p w14:paraId="1CD675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/>
        </w:rPr>
      </w:pPr>
    </w:p>
    <w:p w14:paraId="40C12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因公出国（境）费用</w:t>
      </w:r>
    </w:p>
    <w:p w14:paraId="497FA5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p w14:paraId="2F163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</w:p>
    <w:p w14:paraId="6F2DA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本年度公务接待费为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6.27万元，同比增加156.89%。</w:t>
      </w:r>
    </w:p>
    <w:p w14:paraId="11A5B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公务用车购置及运行费</w:t>
      </w:r>
    </w:p>
    <w:p w14:paraId="1251B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6.90万元，同比增加35.26%。</w:t>
      </w:r>
    </w:p>
    <w:p w14:paraId="129F5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政府性基金预算支出情况</w:t>
      </w:r>
    </w:p>
    <w:p w14:paraId="54D073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无。</w:t>
      </w:r>
    </w:p>
    <w:p w14:paraId="690BA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 w14:paraId="0F14139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</w:t>
      </w:r>
    </w:p>
    <w:p w14:paraId="3209F7F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 w14:paraId="40A68C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（一）产出指标完成情况 </w:t>
      </w:r>
    </w:p>
    <w:p w14:paraId="194D1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财政拨款支出主要用于保障我单位机构正常运转、完成日常工作任务以及承担社会保险事业发展相关工作。基本支出，是用于保障机构正常运转的日常支出，包括基本工资、津贴补贴、养老保险、医保等人员经费以及办公费、印刷费、水电费、差旅等日常公用经费。 </w:t>
      </w:r>
    </w:p>
    <w:p w14:paraId="14FC3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（二）效益指标完成情况 </w:t>
      </w:r>
    </w:p>
    <w:p w14:paraId="31A778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所有开支均按照财务管理制度执行，资金的使用严格把关，机关的日常工作运行得到保障。 </w:t>
      </w:r>
    </w:p>
    <w:p w14:paraId="54AB74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（三）满意度指标完成情况 </w:t>
      </w:r>
    </w:p>
    <w:p w14:paraId="63CBD9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年我镇较好的完成了绩效目标任务，日常管理工作均按照我单位相关管理制度执行，建立了工作有计划、实施有方案、日常有监督的管理机制，工作取得了较好的成效，效能得到了提高、获得了社会公众的好评。</w:t>
      </w:r>
    </w:p>
    <w:p w14:paraId="5495358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 w14:paraId="26655E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一）预算绩效观念不强，工作质量待提高 </w:t>
      </w:r>
    </w:p>
    <w:p w14:paraId="703B29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部分职能部门对预算绩效管理工作重视程度还不足，缺乏主动性；对预算绩效管理工作的意义、框架、思路、操作规程认识不够深入，申报绩效目标不够明确，设计的评价指标体系不科学、不严谨。 </w:t>
      </w:r>
    </w:p>
    <w:p w14:paraId="31B4FA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（二）评价指标体系不完善，实际操作有难度 </w:t>
      </w:r>
    </w:p>
    <w:p w14:paraId="76BD5CE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尽管已有绩效评价共性指标体系，但是对指标具体的设置没有统一的明确规定，没有针对性较强的个性评价指标体系可供预算单位借鉴。同时财政预算支出的范围在逐年扩大，新政策新情况不断出现，现有评价指标的针对性和适应性已降低，直接影响了绩效评价的质量。 </w:t>
      </w:r>
    </w:p>
    <w:p w14:paraId="55C0C62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（三）绩效管理体系不健全，工作流程需优化。 </w:t>
      </w:r>
    </w:p>
    <w:p w14:paraId="6D3DD8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随着绩效管理工作的逐步深入，绩效管理办法需要进一步完善，相关的工作机制和流程也需健全。二是预算绩效目标编制、预算执行过程中的绩效监控、绩效评价结果的应用等都处于探索起步阶段，工作流程需不断优化。</w:t>
      </w:r>
    </w:p>
    <w:p w14:paraId="32B411FE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改进措施及有关建议</w:t>
      </w:r>
    </w:p>
    <w:p w14:paraId="2869E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（一）细化预算编制工作，认真做好预算的编制 </w:t>
      </w:r>
    </w:p>
    <w:p w14:paraId="53730B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进一步加强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 </w:t>
      </w:r>
    </w:p>
    <w:p w14:paraId="2E288F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（二）加强财务管理，严格财务审核。 </w:t>
      </w:r>
    </w:p>
    <w:p w14:paraId="1EAA6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在费用报账支付时，按照预算规定的费用项目和用途进行资金使用审核、列报支付、财务核算，杜绝超支现象的发生。 </w:t>
      </w:r>
    </w:p>
    <w:p w14:paraId="7165A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（三）持续抓好“三公”经费控制管理。 </w:t>
      </w:r>
    </w:p>
    <w:p w14:paraId="1A39E02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righ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严格控制“三公”经费的规模和比例，把关“三公”经费支出的审核、审批，杜绝挪用和挤占其他预算资金行为；进一步细</w:t>
      </w:r>
    </w:p>
    <w:p w14:paraId="5451F7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化“三公”经费的管理，合理压缩“三公”经费出。</w:t>
      </w:r>
    </w:p>
    <w:p w14:paraId="4571AF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righ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 w14:paraId="2650A35A">
      <w:pPr>
        <w:rPr>
          <w:rFonts w:hint="eastAsia" w:eastAsia="仿宋_GB2312"/>
          <w:sz w:val="32"/>
          <w:szCs w:val="32"/>
          <w:lang w:val="en-US" w:eastAsia="zh-CN"/>
        </w:rPr>
      </w:pPr>
    </w:p>
    <w:p w14:paraId="32C14B7C">
      <w:pPr>
        <w:pStyle w:val="2"/>
        <w:rPr>
          <w:rFonts w:hint="eastAsia"/>
          <w:lang w:val="en-US" w:eastAsia="zh-CN"/>
        </w:rPr>
      </w:pPr>
    </w:p>
    <w:p w14:paraId="6860E2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罗洪镇人民政府</w:t>
      </w:r>
    </w:p>
    <w:p w14:paraId="3219E75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firstLine="5760" w:firstLineChars="18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2024年5月31日</w:t>
      </w:r>
    </w:p>
    <w:p w14:paraId="358F8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bookmarkStart w:id="0" w:name="_GoBack"/>
      <w:bookmarkEnd w:id="0"/>
    </w:p>
    <w:p w14:paraId="22C2D34B">
      <w:pPr>
        <w:pStyle w:val="2"/>
        <w:rPr>
          <w:rFonts w:hint="eastAsia"/>
        </w:rPr>
      </w:pPr>
    </w:p>
    <w:p w14:paraId="78FFD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部门整体支出绩效评价基础数据表</w:t>
      </w:r>
    </w:p>
    <w:p w14:paraId="52588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单位名称(盖章）:隆回县罗洪镇人民政府</w:t>
      </w:r>
    </w:p>
    <w:tbl>
      <w:tblPr>
        <w:tblStyle w:val="9"/>
        <w:tblpPr w:leftFromText="180" w:rightFromText="180" w:vertAnchor="text" w:horzAnchor="page" w:tblpX="2052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01C6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5128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2C15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隆回县罗洪镇人民政府</w:t>
            </w:r>
          </w:p>
        </w:tc>
      </w:tr>
      <w:tr w14:paraId="6904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7E7A9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4240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524F1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15D8B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控制率</w:t>
            </w:r>
          </w:p>
        </w:tc>
      </w:tr>
      <w:tr w14:paraId="4C34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5B23C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7E2FF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2099" w:type="dxa"/>
            <w:gridSpan w:val="2"/>
            <w:vAlign w:val="center"/>
          </w:tcPr>
          <w:p w14:paraId="2FEFE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1838" w:type="dxa"/>
            <w:gridSpan w:val="2"/>
            <w:vAlign w:val="center"/>
          </w:tcPr>
          <w:p w14:paraId="56F7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100%</w:t>
            </w:r>
          </w:p>
        </w:tc>
      </w:tr>
      <w:tr w14:paraId="63590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73847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5DEA8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27E9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5631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2023年决算数</w:t>
            </w:r>
          </w:p>
        </w:tc>
      </w:tr>
      <w:tr w14:paraId="67AA6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4E69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3D41C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6.83</w:t>
            </w:r>
          </w:p>
        </w:tc>
        <w:tc>
          <w:tcPr>
            <w:tcW w:w="2099" w:type="dxa"/>
            <w:gridSpan w:val="2"/>
            <w:vAlign w:val="center"/>
          </w:tcPr>
          <w:p w14:paraId="25E0E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13.17</w:t>
            </w:r>
          </w:p>
        </w:tc>
        <w:tc>
          <w:tcPr>
            <w:tcW w:w="1838" w:type="dxa"/>
            <w:gridSpan w:val="2"/>
            <w:vAlign w:val="center"/>
          </w:tcPr>
          <w:p w14:paraId="14330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13.17</w:t>
            </w:r>
          </w:p>
        </w:tc>
      </w:tr>
      <w:tr w14:paraId="6097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34499E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公务用车购置和维护</w:t>
            </w:r>
          </w:p>
          <w:p w14:paraId="5BF508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36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35B7F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5.10</w:t>
            </w:r>
          </w:p>
        </w:tc>
        <w:tc>
          <w:tcPr>
            <w:tcW w:w="2099" w:type="dxa"/>
            <w:gridSpan w:val="2"/>
            <w:vAlign w:val="center"/>
          </w:tcPr>
          <w:p w14:paraId="57854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6.90</w:t>
            </w:r>
          </w:p>
        </w:tc>
        <w:tc>
          <w:tcPr>
            <w:tcW w:w="1838" w:type="dxa"/>
            <w:gridSpan w:val="2"/>
            <w:vAlign w:val="center"/>
          </w:tcPr>
          <w:p w14:paraId="6026A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6.90</w:t>
            </w:r>
          </w:p>
        </w:tc>
      </w:tr>
      <w:tr w14:paraId="5B3A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7D1D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5DDA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7D05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BBCE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EF4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7423E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64D42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5.10</w:t>
            </w:r>
          </w:p>
        </w:tc>
        <w:tc>
          <w:tcPr>
            <w:tcW w:w="2099" w:type="dxa"/>
            <w:gridSpan w:val="2"/>
            <w:vAlign w:val="center"/>
          </w:tcPr>
          <w:p w14:paraId="5ED4F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6.90</w:t>
            </w:r>
          </w:p>
        </w:tc>
        <w:tc>
          <w:tcPr>
            <w:tcW w:w="1838" w:type="dxa"/>
            <w:gridSpan w:val="2"/>
            <w:vAlign w:val="center"/>
          </w:tcPr>
          <w:p w14:paraId="29EC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6.90</w:t>
            </w:r>
          </w:p>
        </w:tc>
      </w:tr>
      <w:tr w14:paraId="3C5E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35D1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49AC2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5649B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D7C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2439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21B8E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13F0B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1.73</w:t>
            </w:r>
          </w:p>
        </w:tc>
        <w:tc>
          <w:tcPr>
            <w:tcW w:w="2099" w:type="dxa"/>
            <w:gridSpan w:val="2"/>
            <w:vAlign w:val="center"/>
          </w:tcPr>
          <w:p w14:paraId="601FE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6.27</w:t>
            </w:r>
          </w:p>
        </w:tc>
        <w:tc>
          <w:tcPr>
            <w:tcW w:w="1838" w:type="dxa"/>
            <w:gridSpan w:val="2"/>
            <w:vAlign w:val="center"/>
          </w:tcPr>
          <w:p w14:paraId="2B2B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6.27</w:t>
            </w:r>
          </w:p>
        </w:tc>
      </w:tr>
      <w:tr w14:paraId="49C2C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37BFE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14:paraId="6C759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766CF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D5A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B46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2B451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30E26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03E2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CFE9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FFB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6BCF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3F94C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3094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AFE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96A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300" w:type="dxa"/>
            <w:vAlign w:val="center"/>
          </w:tcPr>
          <w:p w14:paraId="10873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22827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60CBB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1238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671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59A5E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78BE1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1605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8B14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724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300" w:type="dxa"/>
            <w:vAlign w:val="center"/>
          </w:tcPr>
          <w:p w14:paraId="61C98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14:paraId="1A4E0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162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3BF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586D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0076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7544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86.81</w:t>
            </w:r>
          </w:p>
        </w:tc>
        <w:tc>
          <w:tcPr>
            <w:tcW w:w="2099" w:type="dxa"/>
            <w:gridSpan w:val="2"/>
            <w:vAlign w:val="center"/>
          </w:tcPr>
          <w:p w14:paraId="2215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143.51</w:t>
            </w:r>
          </w:p>
        </w:tc>
        <w:tc>
          <w:tcPr>
            <w:tcW w:w="1838" w:type="dxa"/>
            <w:gridSpan w:val="2"/>
            <w:vAlign w:val="center"/>
          </w:tcPr>
          <w:p w14:paraId="3720A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143.51</w:t>
            </w:r>
          </w:p>
        </w:tc>
      </w:tr>
      <w:tr w14:paraId="001F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4696B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6CD7E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69.68</w:t>
            </w:r>
          </w:p>
        </w:tc>
        <w:tc>
          <w:tcPr>
            <w:tcW w:w="2099" w:type="dxa"/>
            <w:gridSpan w:val="2"/>
            <w:vAlign w:val="center"/>
          </w:tcPr>
          <w:p w14:paraId="04FA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115.68</w:t>
            </w:r>
          </w:p>
        </w:tc>
        <w:tc>
          <w:tcPr>
            <w:tcW w:w="1838" w:type="dxa"/>
            <w:gridSpan w:val="2"/>
            <w:vAlign w:val="center"/>
          </w:tcPr>
          <w:p w14:paraId="3D9A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115.68</w:t>
            </w:r>
          </w:p>
        </w:tc>
      </w:tr>
      <w:tr w14:paraId="4BA0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0B4C2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5ED56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17.13</w:t>
            </w:r>
          </w:p>
        </w:tc>
        <w:tc>
          <w:tcPr>
            <w:tcW w:w="2099" w:type="dxa"/>
            <w:gridSpan w:val="2"/>
            <w:vAlign w:val="center"/>
          </w:tcPr>
          <w:p w14:paraId="0152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838" w:type="dxa"/>
            <w:gridSpan w:val="2"/>
            <w:vAlign w:val="center"/>
          </w:tcPr>
          <w:p w14:paraId="65B05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22</w:t>
            </w:r>
          </w:p>
        </w:tc>
      </w:tr>
      <w:tr w14:paraId="1E94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0DECF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4209B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1.85</w:t>
            </w:r>
          </w:p>
        </w:tc>
        <w:tc>
          <w:tcPr>
            <w:tcW w:w="2099" w:type="dxa"/>
            <w:gridSpan w:val="2"/>
            <w:vAlign w:val="center"/>
          </w:tcPr>
          <w:p w14:paraId="4159E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5.83</w:t>
            </w:r>
          </w:p>
        </w:tc>
        <w:tc>
          <w:tcPr>
            <w:tcW w:w="1838" w:type="dxa"/>
            <w:gridSpan w:val="2"/>
            <w:vAlign w:val="center"/>
          </w:tcPr>
          <w:p w14:paraId="224AC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5.83</w:t>
            </w:r>
          </w:p>
        </w:tc>
      </w:tr>
      <w:tr w14:paraId="1E4D8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3F7C7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01F46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237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7E656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3BA52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0E2C1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7BB5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382AE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1AD6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7D84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02A37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80" w:leftChars="0" w:hanging="180" w:hanging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 w14:paraId="37E0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5872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52D0A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14523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05785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31401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56860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4B89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 w14:paraId="30712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83" w:type="dxa"/>
            <w:vAlign w:val="center"/>
          </w:tcPr>
          <w:p w14:paraId="3856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27" w:type="dxa"/>
            <w:vAlign w:val="center"/>
          </w:tcPr>
          <w:p w14:paraId="1F47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72" w:type="dxa"/>
            <w:vAlign w:val="center"/>
          </w:tcPr>
          <w:p w14:paraId="10B0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 w14:paraId="369F4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1" w:type="dxa"/>
            <w:vAlign w:val="center"/>
          </w:tcPr>
          <w:p w14:paraId="1D3F0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 w14:paraId="01211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07D2F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611FB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 w14:paraId="284F0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</w:pPr>
    </w:p>
    <w:p w14:paraId="77FA0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 w:bidi="ar-SA"/>
        </w:rPr>
      </w:pPr>
    </w:p>
    <w:p w14:paraId="4300F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说明：“县级专项资金”需要填报基本支出以外的所有县级专项资金情况，“公用经费”填报基本支出中的一般商品和服务支出。</w:t>
      </w:r>
    </w:p>
    <w:p w14:paraId="6E490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</w:p>
    <w:p w14:paraId="2CBB6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填表人：       填报日期：     联系电话：           单位负责人签字：</w:t>
      </w:r>
    </w:p>
    <w:p w14:paraId="129C7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000" w:firstLineChars="500"/>
        <w:jc w:val="both"/>
        <w:textAlignment w:val="auto"/>
        <w:rPr>
          <w:rFonts w:hint="eastAsia" w:ascii="仿宋" w:hAnsi="仿宋" w:eastAsia="仿宋" w:cs="仿宋"/>
          <w:sz w:val="40"/>
          <w:szCs w:val="40"/>
        </w:rPr>
      </w:pPr>
    </w:p>
    <w:p w14:paraId="04F4F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000" w:firstLineChars="500"/>
        <w:jc w:val="both"/>
        <w:textAlignment w:val="auto"/>
        <w:rPr>
          <w:rFonts w:hint="eastAsia" w:ascii="仿宋" w:hAnsi="仿宋" w:eastAsia="仿宋" w:cs="仿宋"/>
          <w:sz w:val="40"/>
          <w:szCs w:val="40"/>
        </w:rPr>
      </w:pPr>
    </w:p>
    <w:p w14:paraId="6F8B0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000" w:firstLineChars="500"/>
        <w:jc w:val="both"/>
        <w:textAlignment w:val="auto"/>
        <w:rPr>
          <w:rFonts w:hint="eastAsia" w:ascii="仿宋" w:hAnsi="仿宋" w:eastAsia="仿宋" w:cs="仿宋"/>
          <w:sz w:val="40"/>
          <w:szCs w:val="40"/>
        </w:rPr>
      </w:pPr>
    </w:p>
    <w:p w14:paraId="41290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000" w:firstLineChars="500"/>
        <w:jc w:val="both"/>
        <w:textAlignment w:val="auto"/>
        <w:rPr>
          <w:rFonts w:hint="eastAsia" w:ascii="仿宋" w:hAnsi="仿宋" w:eastAsia="仿宋" w:cs="仿宋"/>
          <w:sz w:val="40"/>
          <w:szCs w:val="40"/>
        </w:rPr>
      </w:pPr>
      <w:r>
        <w:rPr>
          <w:rFonts w:hint="eastAsia" w:ascii="仿宋" w:hAnsi="仿宋" w:eastAsia="仿宋" w:cs="仿宋"/>
          <w:sz w:val="40"/>
          <w:szCs w:val="40"/>
        </w:rPr>
        <w:t>部门整体支出绩效自评表</w:t>
      </w:r>
    </w:p>
    <w:p w14:paraId="26D52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单位名称(盖章）:隆回县罗洪镇人民政府</w:t>
      </w:r>
    </w:p>
    <w:tbl>
      <w:tblPr>
        <w:tblStyle w:val="8"/>
        <w:tblpPr w:leftFromText="180" w:rightFromText="180" w:vertAnchor="text" w:horzAnchor="page" w:tblpX="1649" w:tblpY="45"/>
        <w:tblOverlap w:val="never"/>
        <w:tblW w:w="89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14:paraId="1ECF6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A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隆回县罗洪镇人民政府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159F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9B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年度预</w:t>
            </w:r>
          </w:p>
          <w:p w14:paraId="0B650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1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16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8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D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2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得分</w:t>
            </w:r>
          </w:p>
        </w:tc>
      </w:tr>
      <w:tr w14:paraId="2A6D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F4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F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1326.73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1751.78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7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1751.78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A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8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</w:p>
        </w:tc>
      </w:tr>
      <w:tr w14:paraId="47225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F5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C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462A8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CA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1751.78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9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1751.78</w:t>
            </w:r>
          </w:p>
        </w:tc>
      </w:tr>
      <w:tr w14:paraId="66081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28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3A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720" w:firstLineChars="4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B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540" w:firstLineChars="3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14:paraId="7E4CB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F6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9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94C7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C7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2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260" w:firstLineChars="7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0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C21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8B4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7F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080" w:firstLineChars="60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0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76E7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EA2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BB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完成年初制定的非税征收计划。严格按照预算支出，加快资金支付进度。2、农民人均纯收入同比实现增长。3、聚焦乡村振兴，增强发展动力，继续加快产业发展，继续加强农村基础设施建设，继续推进美丽乡村建设。4、做好各项社会管理工作，做好服务民生工作，优先保工资、保民生、保运转。5、加强生态环境建设；完成耕地保有量和基本农田保护面积任务；完成各项节能降耗指标；年度内辖区没有发生较大及以上级别突发环境事件。6、做好为民办实事等惠民工程；城乡居民养老保险参保缴费人数达到县政府下达任务的85%以上；新型农村合作医疗参合率达到95%或以上；完成县政府下达的修建村级道路、农村安全饮水工程、小型病险水库除险加固、农村危房改造等建设任务、做好农资综合补贴、农机具购置补贴和粮食作物良种补贴等各项补贴发放工作。7、加强新冠疫情防控工作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B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90" w:firstLineChars="50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2023年我镇较好的完成了绩效目标任务，日常管理工作均按照我单位相关管理制度执行，建立了工作有计划、实施有方案、日常有监督的管理机制，工作取得了较好的成效，效能得到了提高、获得了社会公众的好评。</w:t>
            </w:r>
          </w:p>
          <w:p w14:paraId="74B56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DDE0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绩</w:t>
            </w:r>
          </w:p>
          <w:p w14:paraId="6D98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效</w:t>
            </w:r>
          </w:p>
          <w:p w14:paraId="46B9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指</w:t>
            </w:r>
          </w:p>
          <w:p w14:paraId="29661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0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F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F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F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1C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1C02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1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DB7F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产出指标</w:t>
            </w:r>
          </w:p>
          <w:p w14:paraId="51C00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A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E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完成重点工作数量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A3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比去年增加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C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比去年增加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13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A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DCDC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E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D6D9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4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9D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0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75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92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C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3016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F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4CD4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F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6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9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F1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1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AE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9EB1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8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64B7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8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F9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经费使用准确率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CB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85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C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1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06A3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33E6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2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4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8B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3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C934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27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34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79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F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CD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2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D9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EC83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6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6CE8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D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预算资金执行率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F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3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A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40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F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948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6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0CC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4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94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F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94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63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BB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1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10C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1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30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AD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2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B1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9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69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114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E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393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A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38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85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62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1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0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5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8721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C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08B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8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6D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7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37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2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0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6806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DC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8C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9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C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E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92B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1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F8E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效益指标</w:t>
            </w:r>
          </w:p>
          <w:p w14:paraId="1ACDB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DC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E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节能降耗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C3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人均用水用电量比去年减少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0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人均用水用电量比去年减少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C6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8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E71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D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63F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99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2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F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92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8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5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9921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C5FC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6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E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7E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12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8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7C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E51F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2D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5242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6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社会</w:t>
            </w:r>
          </w:p>
          <w:p w14:paraId="2BAEB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效益</w:t>
            </w:r>
          </w:p>
          <w:p w14:paraId="3F2B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0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经济增长、物价稳定、社会和谐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3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2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D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5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C0C7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6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4122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01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C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E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85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F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6C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24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CFD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9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3C9D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0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9D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3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4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6D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13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1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E98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5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2F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8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环境卫生整洁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9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B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D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 w:firstLineChars="2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E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0FC7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F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67F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E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0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3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EC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4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5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B1D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F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A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3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E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8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6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D3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3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55D5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D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绩</w:t>
            </w:r>
          </w:p>
          <w:p w14:paraId="5F3F1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效</w:t>
            </w:r>
          </w:p>
          <w:p w14:paraId="3227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指</w:t>
            </w:r>
          </w:p>
          <w:p w14:paraId="5860A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92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D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可持续</w:t>
            </w:r>
          </w:p>
          <w:p w14:paraId="79CCD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6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政府服务职能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1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B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增强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D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F1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2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BF06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0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8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6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2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9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1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8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A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B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0FFF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E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B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31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4B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8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2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F8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0A1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D2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32F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F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服务</w:t>
            </w:r>
          </w:p>
          <w:p w14:paraId="0D88E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对象</w:t>
            </w:r>
          </w:p>
          <w:p w14:paraId="6D6A2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满意度</w:t>
            </w:r>
          </w:p>
          <w:p w14:paraId="3651C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D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群众满意度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9C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B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3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4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EF75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3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A5A3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8427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0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5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C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F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2B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CA0E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A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3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D7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D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0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0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4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78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E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9A24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D3F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0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D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180" w:firstLineChars="10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2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firstLine="360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36F62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Times New Roman" w:hAnsi="Times New Roman" w:eastAsia="宋体" w:cs="Times New Roman"/>
          <w:kern w:val="2"/>
          <w:sz w:val="32"/>
          <w:szCs w:val="24"/>
          <w:lang w:val="en-US" w:eastAsia="zh-CN" w:bidi="ar-SA"/>
        </w:rPr>
      </w:pPr>
    </w:p>
    <w:p w14:paraId="109AA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20"/>
        <w:jc w:val="left"/>
        <w:textAlignment w:val="auto"/>
        <w:rPr>
          <w:rFonts w:hint="eastAsia" w:ascii="仿宋" w:hAnsi="仿宋" w:eastAsia="仿宋" w:cs="仿宋"/>
          <w:kern w:val="0"/>
        </w:rPr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        填报日期：          联系电话：          单位负责人签字：</w:t>
      </w:r>
    </w:p>
    <w:p w14:paraId="031A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2098" w:right="1474" w:bottom="1984" w:left="1587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C0E2D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FD313"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FD313"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B48FF"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5FE6BB5C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4DD2D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948F8"/>
    <w:multiLevelType w:val="singleLevel"/>
    <w:tmpl w:val="BDF948F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DE3ZmZmODU3OTFhODEyNDljZDI3NzE5NzRiYjY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186D27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33D8C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175F3B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61B58"/>
    <w:rsid w:val="2FDC6A42"/>
    <w:rsid w:val="2FE57F9B"/>
    <w:rsid w:val="2FF4311D"/>
    <w:rsid w:val="2FF745A3"/>
    <w:rsid w:val="301C1284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2CD6E3E"/>
    <w:rsid w:val="335115F0"/>
    <w:rsid w:val="339A4C4A"/>
    <w:rsid w:val="33A04957"/>
    <w:rsid w:val="33D939C5"/>
    <w:rsid w:val="33FD22FE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3E2B07"/>
    <w:rsid w:val="4C9E5354"/>
    <w:rsid w:val="4DE4323A"/>
    <w:rsid w:val="4E0B709E"/>
    <w:rsid w:val="4E2A5D47"/>
    <w:rsid w:val="4E7E368F"/>
    <w:rsid w:val="4EDF237F"/>
    <w:rsid w:val="4F042FD5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9250F0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416700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AF6DED"/>
    <w:rsid w:val="70C60851"/>
    <w:rsid w:val="70C64CF5"/>
    <w:rsid w:val="714F6A99"/>
    <w:rsid w:val="71DB032D"/>
    <w:rsid w:val="71E30B25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0B4B47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3680</Words>
  <Characters>4026</Characters>
  <Lines>0</Lines>
  <Paragraphs>0</Paragraphs>
  <TotalTime>3</TotalTime>
  <ScaleCrop>false</ScaleCrop>
  <LinksUpToDate>false</LinksUpToDate>
  <CharactersWithSpaces>4308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刘鸿智（hong. wu）</cp:lastModifiedBy>
  <cp:lastPrinted>2024-04-23T08:44:00Z</cp:lastPrinted>
  <dcterms:modified xsi:type="dcterms:W3CDTF">2024-09-04T03:22:22Z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49ACD144171A40B294CAB6D9C6DB18F0_13</vt:lpwstr>
  </property>
</Properties>
</file>