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B2" w:rsidRDefault="00E117BC">
      <w:pPr>
        <w:spacing w:line="600" w:lineRule="exact"/>
        <w:rPr>
          <w:rFonts w:ascii="方正仿宋简体" w:eastAsia="方正仿宋简体" w:hAnsi="宋体" w:cs="宋体"/>
          <w:kern w:val="0"/>
          <w:sz w:val="32"/>
          <w:szCs w:val="32"/>
        </w:rPr>
      </w:pPr>
      <w:r>
        <w:rPr>
          <w:rFonts w:ascii="方正仿宋简体" w:eastAsia="方正仿宋简体" w:hAnsi="宋体" w:cs="宋体" w:hint="eastAsia"/>
          <w:kern w:val="0"/>
          <w:sz w:val="32"/>
          <w:szCs w:val="32"/>
        </w:rPr>
        <w:t>附件</w:t>
      </w:r>
      <w:r>
        <w:rPr>
          <w:rFonts w:ascii="方正仿宋简体" w:eastAsia="方正仿宋简体" w:hAnsi="宋体" w:cs="宋体"/>
          <w:kern w:val="0"/>
          <w:sz w:val="32"/>
          <w:szCs w:val="32"/>
        </w:rPr>
        <w:t>3</w:t>
      </w:r>
    </w:p>
    <w:p w:rsidR="00F736B2" w:rsidRDefault="00E117BC">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部门整体支出绩效自评基础数据表</w:t>
      </w: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
        <w:gridCol w:w="533"/>
        <w:gridCol w:w="1168"/>
        <w:gridCol w:w="2372"/>
        <w:gridCol w:w="605"/>
        <w:gridCol w:w="567"/>
        <w:gridCol w:w="992"/>
        <w:gridCol w:w="560"/>
        <w:gridCol w:w="7"/>
        <w:gridCol w:w="993"/>
        <w:gridCol w:w="494"/>
        <w:gridCol w:w="672"/>
        <w:gridCol w:w="37"/>
        <w:gridCol w:w="336"/>
      </w:tblGrid>
      <w:tr w:rsidR="00F736B2">
        <w:trPr>
          <w:gridAfter w:val="2"/>
          <w:wAfter w:w="373" w:type="dxa"/>
          <w:trHeight w:val="480"/>
          <w:jc w:val="center"/>
        </w:trPr>
        <w:tc>
          <w:tcPr>
            <w:tcW w:w="9071" w:type="dxa"/>
            <w:gridSpan w:val="12"/>
            <w:tcBorders>
              <w:top w:val="nil"/>
              <w:left w:val="nil"/>
              <w:bottom w:val="nil"/>
              <w:right w:val="nil"/>
            </w:tcBorders>
            <w:noWrap/>
            <w:vAlign w:val="center"/>
          </w:tcPr>
          <w:p w:rsidR="00F736B2" w:rsidRDefault="00E117BC">
            <w:pPr>
              <w:spacing w:line="600" w:lineRule="exact"/>
              <w:jc w:val="center"/>
              <w:rPr>
                <w:rFonts w:ascii="黑体" w:eastAsia="黑体" w:hAnsi="黑体" w:cs="黑体"/>
              </w:rPr>
            </w:pPr>
            <w:r>
              <w:rPr>
                <w:rFonts w:ascii="黑体" w:eastAsia="黑体" w:hAnsi="黑体" w:cs="黑体" w:hint="eastAsia"/>
                <w:sz w:val="24"/>
              </w:rPr>
              <w:t>（</w:t>
            </w:r>
            <w:r>
              <w:rPr>
                <w:rFonts w:ascii="黑体" w:eastAsia="黑体" w:hAnsi="黑体" w:cs="黑体" w:hint="eastAsia"/>
                <w:sz w:val="24"/>
              </w:rPr>
              <w:t>2021</w:t>
            </w:r>
            <w:r>
              <w:rPr>
                <w:rFonts w:ascii="黑体" w:eastAsia="黑体" w:hAnsi="黑体" w:cs="黑体" w:hint="eastAsia"/>
                <w:sz w:val="24"/>
              </w:rPr>
              <w:t>年度）</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1036"/>
          <w:jc w:val="center"/>
        </w:trPr>
        <w:tc>
          <w:tcPr>
            <w:tcW w:w="533" w:type="dxa"/>
            <w:vMerge w:val="restart"/>
            <w:noWrap/>
            <w:vAlign w:val="center"/>
          </w:tcPr>
          <w:p w:rsidR="00F736B2" w:rsidRDefault="00E117BC">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1168" w:type="dxa"/>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单位名称（盖章）</w:t>
            </w:r>
          </w:p>
        </w:tc>
        <w:tc>
          <w:tcPr>
            <w:tcW w:w="7635" w:type="dxa"/>
            <w:gridSpan w:val="11"/>
            <w:noWrap/>
          </w:tcPr>
          <w:p w:rsidR="00F736B2" w:rsidRDefault="00E117BC">
            <w:pPr>
              <w:spacing w:line="540" w:lineRule="exact"/>
              <w:ind w:firstLineChars="550" w:firstLine="1155"/>
              <w:jc w:val="left"/>
              <w:rPr>
                <w:rFonts w:ascii="楷体" w:eastAsia="楷体" w:hAnsi="楷体" w:cs="楷体"/>
                <w:szCs w:val="21"/>
              </w:rPr>
            </w:pPr>
            <w:r>
              <w:rPr>
                <w:rFonts w:ascii="楷体" w:eastAsia="楷体" w:hAnsi="楷体" w:cs="楷体" w:hint="eastAsia"/>
                <w:szCs w:val="21"/>
              </w:rPr>
              <w:t>隆回县教育科学研究室</w:t>
            </w:r>
          </w:p>
          <w:p w:rsidR="00F736B2" w:rsidRDefault="00F736B2">
            <w:pPr>
              <w:pStyle w:val="2"/>
              <w:ind w:firstLineChars="0" w:firstLine="0"/>
            </w:pP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466"/>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编制人数</w:t>
            </w:r>
          </w:p>
        </w:tc>
        <w:tc>
          <w:tcPr>
            <w:tcW w:w="2977" w:type="dxa"/>
            <w:gridSpan w:val="2"/>
            <w:noWrap/>
          </w:tcPr>
          <w:p w:rsidR="00F736B2" w:rsidRDefault="00E117BC">
            <w:pPr>
              <w:spacing w:line="540" w:lineRule="exact"/>
              <w:ind w:firstLineChars="50" w:firstLine="105"/>
              <w:jc w:val="center"/>
              <w:rPr>
                <w:rFonts w:ascii="楷体" w:eastAsia="楷体" w:hAnsi="楷体" w:cs="楷体"/>
                <w:szCs w:val="21"/>
              </w:rPr>
            </w:pPr>
            <w:r>
              <w:rPr>
                <w:rFonts w:ascii="楷体" w:eastAsia="楷体" w:hAnsi="楷体" w:cs="楷体" w:hint="eastAsia"/>
                <w:szCs w:val="21"/>
              </w:rPr>
              <w:t>29</w:t>
            </w:r>
          </w:p>
        </w:tc>
        <w:tc>
          <w:tcPr>
            <w:tcW w:w="1559" w:type="dxa"/>
            <w:gridSpan w:val="2"/>
            <w:noWrap/>
            <w:vAlign w:val="center"/>
          </w:tcPr>
          <w:p w:rsidR="00F736B2" w:rsidRDefault="00E117BC">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3099" w:type="dxa"/>
            <w:gridSpan w:val="7"/>
            <w:noWrap/>
            <w:vAlign w:val="bottom"/>
          </w:tcPr>
          <w:p w:rsidR="00F736B2" w:rsidRDefault="00E117BC">
            <w:pPr>
              <w:spacing w:line="540" w:lineRule="exact"/>
              <w:ind w:firstLineChars="50" w:firstLine="105"/>
              <w:jc w:val="center"/>
              <w:rPr>
                <w:rFonts w:ascii="楷体" w:eastAsia="楷体" w:hAnsi="楷体" w:cs="楷体"/>
                <w:szCs w:val="21"/>
              </w:rPr>
            </w:pPr>
            <w:r>
              <w:rPr>
                <w:rFonts w:ascii="楷体" w:eastAsia="楷体" w:hAnsi="楷体" w:cs="楷体" w:hint="eastAsia"/>
                <w:szCs w:val="21"/>
              </w:rPr>
              <w:t>30</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1567"/>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部门职能概述</w:t>
            </w:r>
          </w:p>
        </w:tc>
        <w:tc>
          <w:tcPr>
            <w:tcW w:w="7635" w:type="dxa"/>
            <w:gridSpan w:val="11"/>
            <w:noWrap/>
          </w:tcPr>
          <w:p w:rsidR="00F736B2" w:rsidRDefault="00E117BC">
            <w:pPr>
              <w:spacing w:line="340" w:lineRule="exact"/>
              <w:jc w:val="left"/>
              <w:rPr>
                <w:rFonts w:ascii="楷体" w:eastAsia="楷体" w:hAnsi="楷体" w:cs="楷体"/>
                <w:szCs w:val="21"/>
              </w:rPr>
            </w:pPr>
            <w:r>
              <w:rPr>
                <w:rFonts w:ascii="楷体" w:eastAsia="楷体" w:hAnsi="楷体" w:hint="eastAsia"/>
                <w:szCs w:val="21"/>
              </w:rPr>
              <w:t>教育教学理论及实践研究、课堂教学改革的组织与指导、教学竞赛活动的组织、教学常规工作的管理与督查</w:t>
            </w:r>
            <w:bookmarkStart w:id="0" w:name="_GoBack"/>
            <w:bookmarkEnd w:id="0"/>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572"/>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vMerge w:val="restart"/>
            <w:noWrap/>
            <w:vAlign w:val="center"/>
          </w:tcPr>
          <w:p w:rsidR="00F736B2" w:rsidRDefault="00E117BC">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2372" w:type="dxa"/>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县财政预算安排</w:t>
            </w:r>
          </w:p>
        </w:tc>
        <w:tc>
          <w:tcPr>
            <w:tcW w:w="1172" w:type="dxa"/>
            <w:gridSpan w:val="2"/>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479.63</w:t>
            </w:r>
          </w:p>
        </w:tc>
        <w:tc>
          <w:tcPr>
            <w:tcW w:w="1552" w:type="dxa"/>
            <w:gridSpan w:val="2"/>
            <w:noWrap/>
            <w:vAlign w:val="center"/>
          </w:tcPr>
          <w:p w:rsidR="00F736B2" w:rsidRDefault="00E117BC">
            <w:pPr>
              <w:spacing w:line="560" w:lineRule="exact"/>
              <w:jc w:val="center"/>
              <w:rPr>
                <w:rFonts w:ascii="楷体" w:eastAsia="楷体" w:hAnsi="楷体" w:cs="楷体"/>
                <w:szCs w:val="21"/>
              </w:rPr>
            </w:pPr>
            <w:r>
              <w:rPr>
                <w:rFonts w:ascii="楷体" w:eastAsia="楷体" w:hAnsi="楷体" w:cs="楷体" w:hint="eastAsia"/>
                <w:szCs w:val="21"/>
              </w:rPr>
              <w:t>非税收入</w:t>
            </w:r>
          </w:p>
        </w:tc>
        <w:tc>
          <w:tcPr>
            <w:tcW w:w="1000" w:type="dxa"/>
            <w:gridSpan w:val="2"/>
            <w:noWrap/>
          </w:tcPr>
          <w:p w:rsidR="00F736B2" w:rsidRDefault="00E117BC">
            <w:pPr>
              <w:spacing w:line="560" w:lineRule="exact"/>
              <w:jc w:val="left"/>
              <w:rPr>
                <w:rFonts w:ascii="楷体" w:eastAsia="楷体" w:hAnsi="楷体" w:cs="楷体"/>
                <w:szCs w:val="21"/>
              </w:rPr>
            </w:pPr>
            <w:r>
              <w:rPr>
                <w:rFonts w:ascii="楷体" w:eastAsia="楷体" w:hAnsi="楷体" w:cs="楷体" w:hint="eastAsia"/>
                <w:szCs w:val="21"/>
              </w:rPr>
              <w:t>55.9</w:t>
            </w:r>
          </w:p>
        </w:tc>
        <w:tc>
          <w:tcPr>
            <w:tcW w:w="494" w:type="dxa"/>
            <w:vMerge w:val="restart"/>
            <w:noWrap/>
            <w:vAlign w:val="center"/>
          </w:tcPr>
          <w:p w:rsidR="00F736B2" w:rsidRDefault="00E117BC">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1045" w:type="dxa"/>
            <w:gridSpan w:val="3"/>
            <w:vMerge w:val="restart"/>
            <w:noWrap/>
          </w:tcPr>
          <w:p w:rsidR="00F736B2" w:rsidRDefault="00E117BC">
            <w:pPr>
              <w:spacing w:line="560" w:lineRule="exact"/>
              <w:jc w:val="left"/>
              <w:rPr>
                <w:rFonts w:ascii="楷体" w:eastAsia="楷体" w:hAnsi="楷体" w:cs="楷体"/>
                <w:szCs w:val="21"/>
              </w:rPr>
            </w:pPr>
            <w:r>
              <w:rPr>
                <w:rFonts w:ascii="楷体" w:eastAsia="楷体" w:hAnsi="楷体" w:cs="楷体" w:hint="eastAsia"/>
                <w:szCs w:val="21"/>
              </w:rPr>
              <w:t>535.53</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555"/>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vMerge/>
            <w:noWrap/>
            <w:vAlign w:val="center"/>
          </w:tcPr>
          <w:p w:rsidR="00F736B2" w:rsidRDefault="00F736B2">
            <w:pPr>
              <w:spacing w:line="240" w:lineRule="atLeast"/>
              <w:jc w:val="center"/>
              <w:rPr>
                <w:rFonts w:ascii="楷体" w:eastAsia="楷体" w:hAnsi="楷体" w:cs="楷体"/>
                <w:szCs w:val="21"/>
              </w:rPr>
            </w:pPr>
          </w:p>
        </w:tc>
        <w:tc>
          <w:tcPr>
            <w:tcW w:w="2372" w:type="dxa"/>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中央省市安排资金</w:t>
            </w:r>
          </w:p>
        </w:tc>
        <w:tc>
          <w:tcPr>
            <w:tcW w:w="1172" w:type="dxa"/>
            <w:gridSpan w:val="2"/>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0</w:t>
            </w:r>
          </w:p>
        </w:tc>
        <w:tc>
          <w:tcPr>
            <w:tcW w:w="1552" w:type="dxa"/>
            <w:gridSpan w:val="2"/>
            <w:noWrap/>
            <w:vAlign w:val="center"/>
          </w:tcPr>
          <w:p w:rsidR="00F736B2" w:rsidRDefault="00E117BC">
            <w:pPr>
              <w:spacing w:line="560" w:lineRule="exact"/>
              <w:ind w:firstLineChars="150" w:firstLine="315"/>
              <w:rPr>
                <w:rFonts w:ascii="楷体" w:eastAsia="楷体" w:hAnsi="楷体" w:cs="楷体"/>
                <w:szCs w:val="21"/>
              </w:rPr>
            </w:pPr>
            <w:r>
              <w:rPr>
                <w:rFonts w:ascii="楷体" w:eastAsia="楷体" w:hAnsi="楷体" w:cs="楷体" w:hint="eastAsia"/>
                <w:szCs w:val="21"/>
              </w:rPr>
              <w:t>其他收入</w:t>
            </w:r>
          </w:p>
        </w:tc>
        <w:tc>
          <w:tcPr>
            <w:tcW w:w="1000" w:type="dxa"/>
            <w:gridSpan w:val="2"/>
            <w:noWrap/>
          </w:tcPr>
          <w:p w:rsidR="00F736B2" w:rsidRDefault="00E117BC">
            <w:pPr>
              <w:spacing w:line="560" w:lineRule="exact"/>
              <w:jc w:val="left"/>
              <w:rPr>
                <w:rFonts w:ascii="楷体" w:eastAsia="楷体" w:hAnsi="楷体" w:cs="楷体"/>
                <w:szCs w:val="21"/>
              </w:rPr>
            </w:pPr>
            <w:r>
              <w:rPr>
                <w:rFonts w:ascii="楷体" w:eastAsia="楷体" w:hAnsi="楷体" w:cs="楷体" w:hint="eastAsia"/>
                <w:szCs w:val="21"/>
              </w:rPr>
              <w:t>0</w:t>
            </w:r>
          </w:p>
        </w:tc>
        <w:tc>
          <w:tcPr>
            <w:tcW w:w="494" w:type="dxa"/>
            <w:vMerge/>
            <w:noWrap/>
            <w:vAlign w:val="center"/>
          </w:tcPr>
          <w:p w:rsidR="00F736B2" w:rsidRDefault="00F736B2">
            <w:pPr>
              <w:spacing w:line="560" w:lineRule="exact"/>
              <w:jc w:val="center"/>
              <w:rPr>
                <w:rFonts w:ascii="楷体" w:eastAsia="楷体" w:hAnsi="楷体" w:cs="楷体"/>
                <w:szCs w:val="21"/>
              </w:rPr>
            </w:pPr>
          </w:p>
        </w:tc>
        <w:tc>
          <w:tcPr>
            <w:tcW w:w="1045" w:type="dxa"/>
            <w:gridSpan w:val="3"/>
            <w:vMerge/>
            <w:noWrap/>
          </w:tcPr>
          <w:p w:rsidR="00F736B2" w:rsidRDefault="00F736B2">
            <w:pPr>
              <w:spacing w:line="560" w:lineRule="exact"/>
              <w:jc w:val="left"/>
              <w:rPr>
                <w:rFonts w:ascii="楷体" w:eastAsia="楷体" w:hAnsi="楷体" w:cs="楷体"/>
                <w:szCs w:val="21"/>
              </w:rPr>
            </w:pP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560"/>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vMerge w:val="restart"/>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年度支出</w:t>
            </w:r>
          </w:p>
          <w:p w:rsidR="00F736B2" w:rsidRDefault="00E117BC">
            <w:pPr>
              <w:jc w:val="center"/>
              <w:rPr>
                <w:rFonts w:ascii="楷体" w:eastAsia="楷体" w:hAnsi="楷体" w:cs="楷体"/>
                <w:szCs w:val="21"/>
              </w:rPr>
            </w:pPr>
            <w:r>
              <w:rPr>
                <w:rFonts w:ascii="楷体" w:eastAsia="楷体" w:hAnsi="楷体" w:cs="楷体" w:hint="eastAsia"/>
                <w:szCs w:val="21"/>
              </w:rPr>
              <w:t>（万元）</w:t>
            </w:r>
          </w:p>
        </w:tc>
        <w:tc>
          <w:tcPr>
            <w:tcW w:w="2372" w:type="dxa"/>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基本支出</w:t>
            </w:r>
          </w:p>
        </w:tc>
        <w:tc>
          <w:tcPr>
            <w:tcW w:w="1172" w:type="dxa"/>
            <w:gridSpan w:val="2"/>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556.18</w:t>
            </w:r>
          </w:p>
        </w:tc>
        <w:tc>
          <w:tcPr>
            <w:tcW w:w="1559" w:type="dxa"/>
            <w:gridSpan w:val="3"/>
            <w:vMerge w:val="restart"/>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项目支出</w:t>
            </w:r>
          </w:p>
        </w:tc>
        <w:tc>
          <w:tcPr>
            <w:tcW w:w="993" w:type="dxa"/>
            <w:vMerge w:val="restart"/>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0</w:t>
            </w:r>
          </w:p>
        </w:tc>
        <w:tc>
          <w:tcPr>
            <w:tcW w:w="494" w:type="dxa"/>
            <w:vMerge w:val="restart"/>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合计</w:t>
            </w:r>
          </w:p>
        </w:tc>
        <w:tc>
          <w:tcPr>
            <w:tcW w:w="1045" w:type="dxa"/>
            <w:gridSpan w:val="3"/>
            <w:vMerge w:val="restart"/>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556.18</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708"/>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vMerge/>
            <w:noWrap/>
            <w:vAlign w:val="center"/>
          </w:tcPr>
          <w:p w:rsidR="00F736B2" w:rsidRDefault="00F736B2">
            <w:pPr>
              <w:jc w:val="center"/>
              <w:rPr>
                <w:rFonts w:ascii="楷体" w:eastAsia="楷体" w:hAnsi="楷体" w:cs="楷体"/>
                <w:szCs w:val="21"/>
              </w:rPr>
            </w:pPr>
          </w:p>
        </w:tc>
        <w:tc>
          <w:tcPr>
            <w:tcW w:w="2372" w:type="dxa"/>
            <w:noWrap/>
            <w:tcMar>
              <w:left w:w="0" w:type="dxa"/>
              <w:right w:w="0" w:type="dxa"/>
            </w:tcMar>
            <w:vAlign w:val="center"/>
          </w:tcPr>
          <w:p w:rsidR="00F736B2" w:rsidRDefault="00E117BC">
            <w:pPr>
              <w:jc w:val="center"/>
              <w:rPr>
                <w:rFonts w:ascii="楷体" w:eastAsia="楷体" w:hAnsi="楷体" w:cs="楷体"/>
                <w:szCs w:val="21"/>
              </w:rPr>
            </w:pPr>
            <w:r>
              <w:rPr>
                <w:rFonts w:ascii="楷体" w:eastAsia="楷体" w:hAnsi="楷体" w:cs="楷体" w:hint="eastAsia"/>
                <w:szCs w:val="21"/>
              </w:rPr>
              <w:t>其中三公经费支出</w:t>
            </w:r>
          </w:p>
        </w:tc>
        <w:tc>
          <w:tcPr>
            <w:tcW w:w="1172" w:type="dxa"/>
            <w:gridSpan w:val="2"/>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0.55</w:t>
            </w:r>
          </w:p>
        </w:tc>
        <w:tc>
          <w:tcPr>
            <w:tcW w:w="1559" w:type="dxa"/>
            <w:gridSpan w:val="3"/>
            <w:vMerge/>
            <w:noWrap/>
          </w:tcPr>
          <w:p w:rsidR="00F736B2" w:rsidRDefault="00F736B2">
            <w:pPr>
              <w:jc w:val="center"/>
              <w:rPr>
                <w:rFonts w:ascii="楷体" w:eastAsia="楷体" w:hAnsi="楷体" w:cs="楷体"/>
                <w:szCs w:val="21"/>
              </w:rPr>
            </w:pPr>
          </w:p>
        </w:tc>
        <w:tc>
          <w:tcPr>
            <w:tcW w:w="993" w:type="dxa"/>
            <w:vMerge/>
            <w:noWrap/>
          </w:tcPr>
          <w:p w:rsidR="00F736B2" w:rsidRDefault="00F736B2">
            <w:pPr>
              <w:jc w:val="center"/>
              <w:rPr>
                <w:rFonts w:ascii="楷体" w:eastAsia="楷体" w:hAnsi="楷体" w:cs="楷体"/>
                <w:szCs w:val="21"/>
              </w:rPr>
            </w:pPr>
          </w:p>
        </w:tc>
        <w:tc>
          <w:tcPr>
            <w:tcW w:w="494" w:type="dxa"/>
            <w:vMerge/>
            <w:noWrap/>
            <w:vAlign w:val="center"/>
          </w:tcPr>
          <w:p w:rsidR="00F736B2" w:rsidRDefault="00F736B2">
            <w:pPr>
              <w:jc w:val="center"/>
              <w:rPr>
                <w:rFonts w:ascii="楷体" w:eastAsia="楷体" w:hAnsi="楷体" w:cs="楷体"/>
                <w:szCs w:val="21"/>
              </w:rPr>
            </w:pPr>
          </w:p>
        </w:tc>
        <w:tc>
          <w:tcPr>
            <w:tcW w:w="1045" w:type="dxa"/>
            <w:gridSpan w:val="3"/>
            <w:vMerge/>
            <w:noWrap/>
            <w:vAlign w:val="center"/>
          </w:tcPr>
          <w:p w:rsidR="00F736B2" w:rsidRDefault="00F736B2">
            <w:pPr>
              <w:jc w:val="center"/>
              <w:rPr>
                <w:rFonts w:ascii="楷体" w:eastAsia="楷体" w:hAnsi="楷体" w:cs="楷体"/>
                <w:szCs w:val="21"/>
              </w:rPr>
            </w:pP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816"/>
          <w:jc w:val="center"/>
        </w:trPr>
        <w:tc>
          <w:tcPr>
            <w:tcW w:w="533" w:type="dxa"/>
            <w:vMerge w:val="restart"/>
            <w:noWrap/>
            <w:vAlign w:val="center"/>
          </w:tcPr>
          <w:p w:rsidR="00F736B2" w:rsidRDefault="00E117BC">
            <w:pPr>
              <w:spacing w:line="560" w:lineRule="exact"/>
              <w:jc w:val="center"/>
              <w:rPr>
                <w:rFonts w:ascii="楷体" w:eastAsia="楷体" w:hAnsi="楷体" w:cs="楷体"/>
                <w:szCs w:val="21"/>
              </w:rPr>
            </w:pPr>
            <w:r>
              <w:rPr>
                <w:rFonts w:ascii="楷体" w:eastAsia="楷体" w:hAnsi="楷体" w:cs="楷体" w:hint="eastAsia"/>
                <w:szCs w:val="21"/>
              </w:rPr>
              <w:t>实施情况</w:t>
            </w:r>
          </w:p>
        </w:tc>
        <w:tc>
          <w:tcPr>
            <w:tcW w:w="1168" w:type="dxa"/>
            <w:noWrap/>
            <w:vAlign w:val="center"/>
          </w:tcPr>
          <w:p w:rsidR="00F736B2" w:rsidRDefault="00E117BC">
            <w:pPr>
              <w:jc w:val="center"/>
              <w:rPr>
                <w:rFonts w:ascii="楷体" w:eastAsia="楷体" w:hAnsi="楷体" w:cs="楷体"/>
                <w:szCs w:val="21"/>
              </w:rPr>
            </w:pPr>
            <w:r>
              <w:rPr>
                <w:rFonts w:ascii="楷体" w:eastAsia="楷体" w:hAnsi="楷体" w:cs="楷体" w:hint="eastAsia"/>
                <w:szCs w:val="21"/>
              </w:rPr>
              <w:t>财政供养人员控制情况</w:t>
            </w:r>
          </w:p>
        </w:tc>
        <w:tc>
          <w:tcPr>
            <w:tcW w:w="7635" w:type="dxa"/>
            <w:gridSpan w:val="11"/>
            <w:noWrap/>
            <w:vAlign w:val="center"/>
          </w:tcPr>
          <w:p w:rsidR="00F736B2" w:rsidRDefault="00E117BC">
            <w:pPr>
              <w:rPr>
                <w:rFonts w:ascii="楷体" w:eastAsia="楷体" w:hAnsi="楷体" w:cs="楷体"/>
                <w:szCs w:val="21"/>
              </w:rPr>
            </w:pPr>
            <w:r>
              <w:rPr>
                <w:rFonts w:ascii="楷体" w:eastAsia="楷体" w:hAnsi="楷体" w:cs="楷体" w:hint="eastAsia"/>
                <w:szCs w:val="21"/>
              </w:rPr>
              <w:t>是否存在超编超配人员：是√否□</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1437"/>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240" w:lineRule="atLeast"/>
              <w:jc w:val="center"/>
              <w:rPr>
                <w:rFonts w:ascii="楷体" w:eastAsia="楷体" w:hAnsi="楷体" w:cs="楷体"/>
                <w:szCs w:val="21"/>
              </w:rPr>
            </w:pPr>
            <w:r>
              <w:rPr>
                <w:rFonts w:ascii="楷体" w:eastAsia="楷体" w:hAnsi="楷体" w:cs="楷体" w:hint="eastAsia"/>
                <w:szCs w:val="21"/>
              </w:rPr>
              <w:t>三公经费管理情况</w:t>
            </w:r>
          </w:p>
        </w:tc>
        <w:tc>
          <w:tcPr>
            <w:tcW w:w="7635" w:type="dxa"/>
            <w:gridSpan w:val="11"/>
            <w:noWrap/>
            <w:vAlign w:val="center"/>
          </w:tcPr>
          <w:p w:rsidR="00F736B2" w:rsidRDefault="00E117BC">
            <w:pPr>
              <w:rPr>
                <w:rFonts w:ascii="楷体" w:eastAsia="楷体" w:hAnsi="楷体" w:cs="楷体"/>
                <w:szCs w:val="21"/>
              </w:rPr>
            </w:pPr>
            <w:r>
              <w:rPr>
                <w:rFonts w:ascii="楷体" w:eastAsia="楷体" w:hAnsi="楷体" w:cs="楷体" w:hint="eastAsia"/>
                <w:szCs w:val="21"/>
              </w:rPr>
              <w:t>是否制定“三公”经费管理办法：是√否□</w:t>
            </w:r>
          </w:p>
          <w:p w:rsidR="00F736B2" w:rsidRDefault="00E117BC">
            <w:pPr>
              <w:rPr>
                <w:rFonts w:ascii="楷体" w:eastAsia="楷体" w:hAnsi="楷体" w:cs="楷体"/>
                <w:szCs w:val="21"/>
              </w:rPr>
            </w:pPr>
            <w:r>
              <w:rPr>
                <w:rFonts w:ascii="楷体" w:eastAsia="楷体" w:hAnsi="楷体" w:cs="楷体" w:hint="eastAsia"/>
                <w:szCs w:val="21"/>
              </w:rPr>
              <w:t>招待费用是否明确招待标准和招待人数：是√否□</w:t>
            </w:r>
          </w:p>
          <w:p w:rsidR="00F736B2" w:rsidRDefault="00E117BC">
            <w:pPr>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jc w:val="left"/>
              <w:rPr>
                <w:rFonts w:ascii="楷体" w:eastAsia="楷体" w:hAnsi="楷体" w:cs="楷体"/>
                <w:szCs w:val="21"/>
              </w:rPr>
            </w:pPr>
            <w:r>
              <w:rPr>
                <w:rFonts w:ascii="楷体" w:eastAsia="楷体" w:hAnsi="楷体" w:cs="楷体" w:hint="eastAsia"/>
                <w:szCs w:val="21"/>
              </w:rPr>
              <w:t>三公经费是否比年度下降：是√否□</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1125"/>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240" w:lineRule="atLeast"/>
              <w:jc w:val="center"/>
              <w:rPr>
                <w:rFonts w:ascii="楷体" w:eastAsia="楷体" w:hAnsi="楷体" w:cs="楷体"/>
                <w:szCs w:val="21"/>
              </w:rPr>
            </w:pPr>
            <w:r>
              <w:rPr>
                <w:rFonts w:ascii="楷体" w:eastAsia="楷体" w:hAnsi="楷体" w:cs="楷体" w:hint="eastAsia"/>
                <w:szCs w:val="21"/>
              </w:rPr>
              <w:t>非税收入完成情况</w:t>
            </w:r>
          </w:p>
        </w:tc>
        <w:tc>
          <w:tcPr>
            <w:tcW w:w="7635" w:type="dxa"/>
            <w:gridSpan w:val="11"/>
            <w:noWrap/>
            <w:vAlign w:val="center"/>
          </w:tcPr>
          <w:p w:rsidR="00F736B2" w:rsidRDefault="00E117BC">
            <w:pPr>
              <w:rPr>
                <w:rFonts w:ascii="楷体" w:eastAsia="楷体" w:hAnsi="楷体" w:cs="楷体"/>
                <w:szCs w:val="21"/>
              </w:rPr>
            </w:pPr>
            <w:r>
              <w:rPr>
                <w:rFonts w:ascii="楷体" w:eastAsia="楷体" w:hAnsi="楷体" w:cs="楷体" w:hint="eastAsia"/>
                <w:szCs w:val="21"/>
              </w:rPr>
              <w:t>年度非税收入是否完成</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rPr>
                <w:rFonts w:ascii="楷体" w:eastAsia="楷体" w:hAnsi="楷体" w:cs="楷体"/>
                <w:szCs w:val="21"/>
              </w:rPr>
            </w:pPr>
            <w:r>
              <w:rPr>
                <w:rFonts w:ascii="楷体" w:eastAsia="楷体" w:hAnsi="楷体" w:cs="楷体" w:hint="eastAsia"/>
                <w:szCs w:val="21"/>
              </w:rPr>
              <w:t>是否实行收支两条线管理：是√否□</w:t>
            </w:r>
          </w:p>
          <w:p w:rsidR="00F736B2" w:rsidRDefault="00E117BC">
            <w:pPr>
              <w:rPr>
                <w:rFonts w:ascii="楷体" w:eastAsia="楷体" w:hAnsi="楷体" w:cs="楷体"/>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有□无√</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814"/>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7635" w:type="dxa"/>
            <w:gridSpan w:val="11"/>
            <w:noWrap/>
            <w:vAlign w:val="center"/>
          </w:tcPr>
          <w:p w:rsidR="00F736B2" w:rsidRDefault="00E117BC">
            <w:pPr>
              <w:spacing w:line="360" w:lineRule="exact"/>
              <w:rPr>
                <w:rFonts w:ascii="楷体" w:eastAsia="楷体" w:hAnsi="楷体" w:cs="楷体"/>
                <w:szCs w:val="21"/>
              </w:rPr>
            </w:pPr>
            <w:r>
              <w:rPr>
                <w:rFonts w:ascii="楷体" w:eastAsia="楷体" w:hAnsi="楷体" w:cs="楷体" w:hint="eastAsia"/>
                <w:szCs w:val="21"/>
              </w:rPr>
              <w:t>年度是否制定了政府采购计划：是□√否</w:t>
            </w:r>
          </w:p>
          <w:p w:rsidR="00F736B2" w:rsidRDefault="00E117BC">
            <w:pPr>
              <w:spacing w:line="360" w:lineRule="exact"/>
              <w:rPr>
                <w:rFonts w:ascii="楷体" w:eastAsia="楷体" w:hAnsi="楷体" w:cs="楷体"/>
                <w:szCs w:val="21"/>
              </w:rPr>
            </w:pPr>
            <w:r>
              <w:rPr>
                <w:rFonts w:ascii="楷体" w:eastAsia="楷体" w:hAnsi="楷体" w:cs="楷体" w:hint="eastAsia"/>
                <w:szCs w:val="21"/>
              </w:rPr>
              <w:t>应采购金额</w:t>
            </w:r>
            <w:r>
              <w:rPr>
                <w:rFonts w:ascii="楷体" w:eastAsia="楷体" w:hAnsi="楷体" w:cs="楷体" w:hint="eastAsia"/>
                <w:szCs w:val="21"/>
              </w:rPr>
              <w:t>70</w:t>
            </w:r>
            <w:r>
              <w:rPr>
                <w:rFonts w:ascii="楷体" w:eastAsia="楷体" w:hAnsi="楷体" w:cs="楷体" w:hint="eastAsia"/>
                <w:szCs w:val="21"/>
              </w:rPr>
              <w:t xml:space="preserve">万元，实际采购金额　</w:t>
            </w:r>
            <w:r>
              <w:rPr>
                <w:rFonts w:ascii="楷体" w:eastAsia="楷体" w:hAnsi="楷体" w:cs="楷体" w:hint="eastAsia"/>
                <w:szCs w:val="21"/>
              </w:rPr>
              <w:t>0</w:t>
            </w:r>
            <w:r>
              <w:rPr>
                <w:rFonts w:ascii="楷体" w:eastAsia="楷体" w:hAnsi="楷体" w:cs="楷体" w:hint="eastAsia"/>
                <w:szCs w:val="21"/>
              </w:rPr>
              <w:t>万元</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Height w:hRule="exact" w:val="1740"/>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7635" w:type="dxa"/>
            <w:gridSpan w:val="11"/>
            <w:noWrap/>
            <w:vAlign w:val="center"/>
          </w:tcPr>
          <w:p w:rsidR="00F736B2" w:rsidRDefault="00E117BC">
            <w:pPr>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Pr>
                <w:rFonts w:ascii="楷体" w:eastAsia="楷体" w:hAnsi="楷体" w:cs="楷体" w:hint="eastAsia"/>
                <w:szCs w:val="21"/>
              </w:rPr>
              <w:t>是□否√</w:t>
            </w:r>
            <w:r>
              <w:rPr>
                <w:rFonts w:ascii="楷体" w:eastAsia="楷体" w:hAnsi="楷体" w:cs="楷体"/>
                <w:szCs w:val="21"/>
              </w:rPr>
              <w:t xml:space="preserve">, </w:t>
            </w:r>
            <w:r>
              <w:rPr>
                <w:rFonts w:ascii="楷体" w:eastAsia="楷体" w:hAnsi="楷体" w:cs="楷体" w:hint="eastAsia"/>
                <w:szCs w:val="21"/>
              </w:rPr>
              <w:t>追加金额万元</w:t>
            </w:r>
          </w:p>
          <w:p w:rsidR="00F736B2" w:rsidRDefault="00E117BC">
            <w:pPr>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Pr>
                <w:rFonts w:ascii="楷体" w:eastAsia="楷体" w:hAnsi="楷体" w:cs="楷体" w:hint="eastAsia"/>
                <w:szCs w:val="21"/>
              </w:rPr>
              <w:t>是□否√</w:t>
            </w:r>
            <w:r>
              <w:rPr>
                <w:rFonts w:ascii="楷体" w:eastAsia="楷体" w:hAnsi="楷体" w:cs="楷体"/>
                <w:szCs w:val="21"/>
              </w:rPr>
              <w:t>,</w:t>
            </w:r>
            <w:r>
              <w:rPr>
                <w:rFonts w:ascii="楷体" w:eastAsia="楷体" w:hAnsi="楷体" w:cs="楷体" w:hint="eastAsia"/>
                <w:szCs w:val="21"/>
              </w:rPr>
              <w:t>结余金额万元</w:t>
            </w:r>
          </w:p>
          <w:p w:rsidR="00F736B2" w:rsidRDefault="00E117BC">
            <w:pPr>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 xml:space="preserve">:  </w:t>
            </w:r>
            <w:r>
              <w:rPr>
                <w:rFonts w:ascii="楷体" w:eastAsia="楷体" w:hAnsi="楷体" w:cs="楷体" w:hint="eastAsia"/>
                <w:szCs w:val="21"/>
              </w:rPr>
              <w:t>2021</w:t>
            </w:r>
            <w:r>
              <w:rPr>
                <w:rFonts w:ascii="楷体" w:eastAsia="楷体" w:hAnsi="楷体" w:cs="楷体" w:hint="eastAsia"/>
                <w:szCs w:val="21"/>
              </w:rPr>
              <w:t>年</w:t>
            </w:r>
            <w:r>
              <w:rPr>
                <w:rFonts w:ascii="楷体" w:eastAsia="楷体" w:hAnsi="楷体" w:cs="楷体" w:hint="eastAsia"/>
                <w:szCs w:val="21"/>
              </w:rPr>
              <w:t>1</w:t>
            </w:r>
            <w:r>
              <w:rPr>
                <w:rFonts w:ascii="楷体" w:eastAsia="楷体" w:hAnsi="楷体" w:cs="楷体" w:hint="eastAsia"/>
                <w:szCs w:val="21"/>
              </w:rPr>
              <w:t>月</w:t>
            </w:r>
            <w:r>
              <w:rPr>
                <w:rFonts w:ascii="楷体" w:eastAsia="楷体" w:hAnsi="楷体" w:cs="楷体" w:hint="eastAsia"/>
                <w:szCs w:val="21"/>
              </w:rPr>
              <w:t>25</w:t>
            </w:r>
            <w:r>
              <w:rPr>
                <w:rFonts w:ascii="楷体" w:eastAsia="楷体" w:hAnsi="楷体" w:cs="楷体" w:hint="eastAsia"/>
                <w:szCs w:val="21"/>
              </w:rPr>
              <w:t>日</w:t>
            </w:r>
          </w:p>
          <w:p w:rsidR="00F736B2" w:rsidRDefault="00E117BC">
            <w:pPr>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Pr>
                <w:rFonts w:ascii="楷体" w:eastAsia="楷体" w:hAnsi="楷体" w:cs="楷体" w:hint="eastAsia"/>
                <w:szCs w:val="21"/>
              </w:rPr>
              <w:t>门户网站√单位内部□其它□</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cantSplit/>
          <w:trHeight w:hRule="exact" w:val="997"/>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240" w:lineRule="atLeast"/>
              <w:rPr>
                <w:rFonts w:ascii="楷体" w:eastAsia="楷体" w:hAnsi="楷体" w:cs="楷体"/>
                <w:szCs w:val="21"/>
              </w:rPr>
            </w:pPr>
            <w:r>
              <w:rPr>
                <w:rFonts w:ascii="楷体" w:eastAsia="楷体" w:hAnsi="楷体" w:cs="楷体" w:hint="eastAsia"/>
                <w:szCs w:val="21"/>
              </w:rPr>
              <w:t>财务管理</w:t>
            </w:r>
          </w:p>
        </w:tc>
        <w:tc>
          <w:tcPr>
            <w:tcW w:w="7299" w:type="dxa"/>
            <w:gridSpan w:val="10"/>
            <w:noWrap/>
            <w:vAlign w:val="center"/>
          </w:tcPr>
          <w:p w:rsidR="00F736B2" w:rsidRDefault="00E117BC">
            <w:pPr>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Pr>
                <w:rFonts w:ascii="楷体" w:eastAsia="楷体" w:hAnsi="楷体" w:cs="楷体" w:hint="eastAsia"/>
                <w:szCs w:val="21"/>
              </w:rPr>
              <w:t>是√否□</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cantSplit/>
          <w:trHeight w:hRule="exact" w:val="997"/>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400" w:lineRule="exact"/>
              <w:rPr>
                <w:rFonts w:ascii="楷体" w:eastAsia="楷体" w:hAnsi="楷体" w:cs="楷体"/>
                <w:szCs w:val="21"/>
              </w:rPr>
            </w:pPr>
            <w:r>
              <w:rPr>
                <w:rFonts w:ascii="楷体" w:eastAsia="楷体" w:hAnsi="楷体" w:cs="楷体" w:hint="eastAsia"/>
                <w:szCs w:val="21"/>
              </w:rPr>
              <w:t>资金管理</w:t>
            </w:r>
          </w:p>
        </w:tc>
        <w:tc>
          <w:tcPr>
            <w:tcW w:w="7299" w:type="dxa"/>
            <w:gridSpan w:val="10"/>
            <w:noWrap/>
            <w:vAlign w:val="center"/>
          </w:tcPr>
          <w:p w:rsidR="00F736B2" w:rsidRDefault="00E117BC">
            <w:pPr>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Pr>
                <w:rFonts w:ascii="楷体" w:eastAsia="楷体" w:hAnsi="楷体" w:cs="楷体" w:hint="eastAsia"/>
                <w:szCs w:val="21"/>
              </w:rPr>
              <w:t>有√无□</w:t>
            </w:r>
          </w:p>
          <w:p w:rsidR="00F736B2" w:rsidRDefault="00E117BC">
            <w:pPr>
              <w:ind w:left="3885" w:hangingChars="1850" w:hanging="3885"/>
              <w:rPr>
                <w:rFonts w:ascii="楷体" w:eastAsia="楷体" w:hAnsi="楷体" w:cs="楷体"/>
                <w:szCs w:val="21"/>
              </w:rPr>
            </w:pPr>
            <w:r>
              <w:rPr>
                <w:rFonts w:ascii="楷体" w:eastAsia="楷体" w:hAnsi="楷体" w:cs="楷体" w:hint="eastAsia"/>
                <w:szCs w:val="21"/>
              </w:rPr>
              <w:t>资金使用是否存在违规使用资金、乱发津补贴奖金现象：是□否√</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cantSplit/>
          <w:trHeight w:hRule="exact" w:val="1280"/>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7299" w:type="dxa"/>
            <w:gridSpan w:val="10"/>
            <w:noWrap/>
            <w:vAlign w:val="center"/>
          </w:tcPr>
          <w:p w:rsidR="00F736B2" w:rsidRDefault="00E117BC">
            <w:pPr>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Pr>
                <w:rFonts w:ascii="楷体" w:eastAsia="楷体" w:hAnsi="楷体" w:cs="楷体" w:hint="eastAsia"/>
                <w:szCs w:val="21"/>
              </w:rPr>
              <w:t>是√否□</w:t>
            </w:r>
          </w:p>
          <w:p w:rsidR="00F736B2" w:rsidRDefault="00E117BC">
            <w:pPr>
              <w:rPr>
                <w:rFonts w:ascii="楷体" w:eastAsia="楷体" w:hAnsi="楷体" w:cs="楷体"/>
                <w:szCs w:val="21"/>
              </w:rPr>
            </w:pPr>
            <w:r>
              <w:rPr>
                <w:rFonts w:ascii="楷体" w:eastAsia="楷体" w:hAnsi="楷体" w:cs="楷体" w:hint="eastAsia"/>
                <w:szCs w:val="21"/>
              </w:rPr>
              <w:t>资产是否产权清晰、两证齐全：是√否□</w:t>
            </w:r>
          </w:p>
          <w:p w:rsidR="00F736B2" w:rsidRDefault="00E117BC">
            <w:pPr>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Pr>
                <w:rFonts w:ascii="楷体" w:eastAsia="楷体" w:hAnsi="楷体" w:cs="楷体" w:hint="eastAsia"/>
                <w:szCs w:val="21"/>
              </w:rPr>
              <w:t>是√否□</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cantSplit/>
          <w:trHeight w:hRule="exact" w:val="561"/>
          <w:jc w:val="center"/>
        </w:trPr>
        <w:tc>
          <w:tcPr>
            <w:tcW w:w="533" w:type="dxa"/>
            <w:vMerge/>
            <w:noWrap/>
            <w:vAlign w:val="center"/>
          </w:tcPr>
          <w:p w:rsidR="00F736B2" w:rsidRDefault="00F736B2">
            <w:pPr>
              <w:widowControl/>
              <w:jc w:val="left"/>
              <w:rPr>
                <w:rFonts w:ascii="楷体" w:eastAsia="楷体" w:hAnsi="楷体" w:cs="楷体"/>
                <w:szCs w:val="21"/>
              </w:rPr>
            </w:pPr>
          </w:p>
        </w:tc>
        <w:tc>
          <w:tcPr>
            <w:tcW w:w="1168" w:type="dxa"/>
            <w:noWrap/>
            <w:vAlign w:val="center"/>
          </w:tcPr>
          <w:p w:rsidR="00F736B2" w:rsidRDefault="00E117BC">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7299" w:type="dxa"/>
            <w:gridSpan w:val="10"/>
            <w:noWrap/>
          </w:tcPr>
          <w:p w:rsidR="00F736B2" w:rsidRDefault="00E117BC">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Pr>
                <w:rFonts w:ascii="楷体" w:eastAsia="楷体" w:hAnsi="楷体" w:cs="楷体" w:hint="eastAsia"/>
                <w:szCs w:val="21"/>
              </w:rPr>
              <w:t>是√否□</w:t>
            </w:r>
          </w:p>
          <w:p w:rsidR="00F736B2" w:rsidRDefault="00F736B2">
            <w:pPr>
              <w:spacing w:line="560" w:lineRule="exact"/>
              <w:jc w:val="left"/>
              <w:rPr>
                <w:rFonts w:ascii="楷体" w:eastAsia="楷体" w:hAnsi="楷体" w:cs="楷体"/>
                <w:szCs w:val="21"/>
              </w:rPr>
            </w:pP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trHeight w:val="1541"/>
          <w:jc w:val="center"/>
        </w:trPr>
        <w:tc>
          <w:tcPr>
            <w:tcW w:w="533" w:type="dxa"/>
            <w:noWrap/>
            <w:vAlign w:val="center"/>
          </w:tcPr>
          <w:p w:rsidR="00F736B2" w:rsidRDefault="00E117BC">
            <w:pPr>
              <w:spacing w:line="320" w:lineRule="exact"/>
              <w:jc w:val="center"/>
              <w:rPr>
                <w:rFonts w:ascii="楷体" w:eastAsia="楷体" w:hAnsi="楷体" w:cs="楷体"/>
                <w:szCs w:val="21"/>
              </w:rPr>
            </w:pPr>
            <w:r>
              <w:rPr>
                <w:rFonts w:ascii="楷体" w:eastAsia="楷体" w:hAnsi="楷体" w:cs="楷体" w:hint="eastAsia"/>
                <w:szCs w:val="21"/>
              </w:rPr>
              <w:t>部门</w:t>
            </w:r>
          </w:p>
          <w:p w:rsidR="00F736B2" w:rsidRDefault="00E117BC">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8467" w:type="dxa"/>
            <w:gridSpan w:val="11"/>
            <w:noWrap/>
            <w:vAlign w:val="center"/>
          </w:tcPr>
          <w:p w:rsidR="00F736B2" w:rsidRDefault="00E117BC">
            <w:pPr>
              <w:ind w:firstLineChars="50" w:firstLine="105"/>
              <w:rPr>
                <w:rFonts w:ascii="楷体" w:eastAsia="楷体" w:hAnsi="楷体" w:cs="楷体"/>
                <w:szCs w:val="21"/>
              </w:rPr>
            </w:pPr>
            <w:r>
              <w:rPr>
                <w:rFonts w:ascii="楷体" w:eastAsia="楷体" w:hAnsi="楷体" w:cs="楷体" w:hint="eastAsia"/>
              </w:rPr>
              <w:t>贯彻和执行党和国家的教育方针、政策、法规。扎扎实实指导教育教学工作，工作成果突出。执行财务管理制度，严控三公经费，管理规范。教研职工政治思想纯洁高尚，资产管理规范，使用率高。</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trHeight w:val="1697"/>
          <w:jc w:val="center"/>
        </w:trPr>
        <w:tc>
          <w:tcPr>
            <w:tcW w:w="533" w:type="dxa"/>
            <w:noWrap/>
            <w:vAlign w:val="center"/>
          </w:tcPr>
          <w:p w:rsidR="00F736B2" w:rsidRDefault="00E117BC">
            <w:pPr>
              <w:spacing w:line="320" w:lineRule="exact"/>
              <w:jc w:val="center"/>
              <w:rPr>
                <w:rFonts w:ascii="楷体" w:eastAsia="楷体" w:hAnsi="楷体" w:cs="楷体"/>
                <w:szCs w:val="21"/>
              </w:rPr>
            </w:pPr>
            <w:r>
              <w:rPr>
                <w:rFonts w:ascii="楷体" w:eastAsia="楷体" w:hAnsi="楷体" w:cs="楷体" w:hint="eastAsia"/>
                <w:szCs w:val="21"/>
              </w:rPr>
              <w:t>自评结论</w:t>
            </w:r>
          </w:p>
        </w:tc>
        <w:tc>
          <w:tcPr>
            <w:tcW w:w="8467" w:type="dxa"/>
            <w:gridSpan w:val="11"/>
            <w:noWrap/>
            <w:vAlign w:val="center"/>
          </w:tcPr>
          <w:p w:rsidR="00F736B2" w:rsidRDefault="00E117BC">
            <w:pPr>
              <w:jc w:val="center"/>
              <w:rPr>
                <w:rFonts w:ascii="楷体" w:eastAsia="楷体" w:hAnsi="楷体" w:cs="楷体"/>
                <w:szCs w:val="21"/>
              </w:rPr>
            </w:pPr>
            <w:r>
              <w:rPr>
                <w:rFonts w:ascii="楷体" w:eastAsia="楷体" w:hAnsi="楷体" w:cs="楷体"/>
                <w:szCs w:val="21"/>
              </w:rPr>
              <w:t>优</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trHeight w:val="1534"/>
          <w:jc w:val="center"/>
        </w:trPr>
        <w:tc>
          <w:tcPr>
            <w:tcW w:w="533" w:type="dxa"/>
            <w:noWrap/>
            <w:vAlign w:val="center"/>
          </w:tcPr>
          <w:p w:rsidR="00F736B2" w:rsidRDefault="00E117BC">
            <w:pPr>
              <w:spacing w:line="320" w:lineRule="exact"/>
              <w:jc w:val="center"/>
              <w:rPr>
                <w:rFonts w:ascii="楷体" w:eastAsia="楷体" w:hAnsi="楷体" w:cs="楷体"/>
                <w:szCs w:val="21"/>
              </w:rPr>
            </w:pPr>
            <w:r>
              <w:rPr>
                <w:rFonts w:ascii="楷体" w:eastAsia="楷体" w:hAnsi="楷体" w:cs="楷体" w:hint="eastAsia"/>
                <w:szCs w:val="21"/>
              </w:rPr>
              <w:t>问题与建议</w:t>
            </w:r>
          </w:p>
        </w:tc>
        <w:tc>
          <w:tcPr>
            <w:tcW w:w="8467" w:type="dxa"/>
            <w:gridSpan w:val="11"/>
            <w:noWrap/>
            <w:vAlign w:val="center"/>
          </w:tcPr>
          <w:p w:rsidR="00F736B2" w:rsidRDefault="00E117BC">
            <w:pPr>
              <w:rPr>
                <w:rFonts w:ascii="楷体" w:eastAsia="楷体" w:hAnsi="楷体" w:cs="楷体"/>
              </w:rPr>
            </w:pPr>
            <w:r>
              <w:rPr>
                <w:rFonts w:ascii="楷体" w:eastAsia="楷体" w:hAnsi="楷体" w:cs="楷体"/>
              </w:rPr>
              <w:t>1</w:t>
            </w:r>
            <w:r>
              <w:rPr>
                <w:rFonts w:ascii="楷体" w:eastAsia="楷体" w:hAnsi="楷体" w:cs="楷体" w:hint="eastAsia"/>
              </w:rPr>
              <w:t>、完善资产管理制度。加强提高资产的使用率</w:t>
            </w:r>
          </w:p>
          <w:p w:rsidR="00F736B2" w:rsidRDefault="00E117BC">
            <w:pPr>
              <w:rPr>
                <w:rFonts w:ascii="楷体" w:eastAsia="楷体" w:hAnsi="楷体" w:cs="楷体"/>
                <w:szCs w:val="21"/>
              </w:rPr>
            </w:pPr>
            <w:r>
              <w:rPr>
                <w:rFonts w:ascii="楷体" w:eastAsia="楷体" w:hAnsi="楷体" w:cs="楷体" w:hint="eastAsia"/>
              </w:rPr>
              <w:t xml:space="preserve">2 </w:t>
            </w:r>
            <w:r>
              <w:rPr>
                <w:rFonts w:ascii="楷体" w:eastAsia="楷体" w:hAnsi="楷体" w:cs="楷体" w:hint="eastAsia"/>
              </w:rPr>
              <w:t>、进一步完善财务管理制度。合理规范使用经费。</w:t>
            </w:r>
          </w:p>
        </w:tc>
      </w:tr>
      <w:tr w:rsidR="00F73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36" w:type="dxa"/>
          <w:trHeight w:val="1974"/>
          <w:jc w:val="center"/>
        </w:trPr>
        <w:tc>
          <w:tcPr>
            <w:tcW w:w="533" w:type="dxa"/>
            <w:noWrap/>
          </w:tcPr>
          <w:p w:rsidR="00F736B2" w:rsidRDefault="00E117BC">
            <w:pPr>
              <w:spacing w:line="320" w:lineRule="exact"/>
              <w:jc w:val="center"/>
              <w:rPr>
                <w:rFonts w:ascii="楷体" w:eastAsia="楷体" w:hAnsi="楷体" w:cs="楷体"/>
                <w:szCs w:val="21"/>
              </w:rPr>
            </w:pPr>
            <w:r>
              <w:rPr>
                <w:rFonts w:ascii="楷体" w:eastAsia="楷体" w:hAnsi="楷体" w:cs="楷体" w:hint="eastAsia"/>
                <w:szCs w:val="21"/>
              </w:rPr>
              <w:t>主管部门意见</w:t>
            </w:r>
          </w:p>
        </w:tc>
        <w:tc>
          <w:tcPr>
            <w:tcW w:w="8467" w:type="dxa"/>
            <w:gridSpan w:val="11"/>
            <w:noWrap/>
          </w:tcPr>
          <w:p w:rsidR="00F736B2" w:rsidRDefault="00F736B2">
            <w:pPr>
              <w:ind w:firstLineChars="1600" w:firstLine="3360"/>
              <w:rPr>
                <w:rFonts w:ascii="楷体" w:eastAsia="楷体" w:hAnsi="楷体" w:cs="楷体"/>
                <w:szCs w:val="21"/>
              </w:rPr>
            </w:pPr>
          </w:p>
          <w:p w:rsidR="00F736B2" w:rsidRDefault="00F736B2">
            <w:pPr>
              <w:ind w:firstLineChars="1600" w:firstLine="3360"/>
              <w:rPr>
                <w:rFonts w:ascii="楷体" w:eastAsia="楷体" w:hAnsi="楷体" w:cs="楷体"/>
                <w:szCs w:val="21"/>
              </w:rPr>
            </w:pPr>
          </w:p>
          <w:p w:rsidR="00F736B2" w:rsidRDefault="00F736B2">
            <w:pPr>
              <w:ind w:firstLineChars="1600" w:firstLine="3360"/>
              <w:rPr>
                <w:rFonts w:ascii="楷体" w:eastAsia="楷体" w:hAnsi="楷体" w:cs="楷体"/>
                <w:szCs w:val="21"/>
              </w:rPr>
            </w:pPr>
          </w:p>
          <w:p w:rsidR="00F736B2" w:rsidRDefault="00F736B2">
            <w:pPr>
              <w:ind w:firstLineChars="1600" w:firstLine="3360"/>
              <w:rPr>
                <w:rFonts w:ascii="楷体" w:eastAsia="楷体" w:hAnsi="楷体" w:cs="楷体"/>
                <w:szCs w:val="21"/>
              </w:rPr>
            </w:pPr>
          </w:p>
          <w:p w:rsidR="00F736B2" w:rsidRDefault="00E117BC">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F736B2" w:rsidRDefault="00F736B2">
      <w:pPr>
        <w:rPr>
          <w:rFonts w:ascii="宋体"/>
          <w:szCs w:val="21"/>
        </w:rPr>
      </w:pPr>
    </w:p>
    <w:p w:rsidR="00F736B2" w:rsidRDefault="00E117BC">
      <w:pPr>
        <w:ind w:firstLineChars="200" w:firstLine="420"/>
        <w:rPr>
          <w:szCs w:val="21"/>
        </w:rPr>
      </w:pPr>
      <w:r>
        <w:rPr>
          <w:rFonts w:ascii="宋体" w:hAnsi="宋体" w:hint="eastAsia"/>
          <w:szCs w:val="21"/>
        </w:rPr>
        <w:t>填报人：胡晓芳</w:t>
      </w:r>
      <w:r>
        <w:rPr>
          <w:rFonts w:ascii="宋体" w:hAnsi="宋体" w:hint="eastAsia"/>
          <w:szCs w:val="21"/>
        </w:rPr>
        <w:t xml:space="preserve">            </w:t>
      </w:r>
      <w:r>
        <w:rPr>
          <w:rFonts w:ascii="宋体" w:hAnsi="宋体" w:hint="eastAsia"/>
          <w:szCs w:val="21"/>
        </w:rPr>
        <w:t>联系电话：</w:t>
      </w:r>
      <w:r>
        <w:rPr>
          <w:rFonts w:ascii="宋体" w:hAnsi="宋体" w:hint="eastAsia"/>
          <w:szCs w:val="21"/>
        </w:rPr>
        <w:t xml:space="preserve">18807395277        </w:t>
      </w:r>
      <w:r>
        <w:rPr>
          <w:rFonts w:ascii="宋体" w:hAnsi="宋体" w:hint="eastAsia"/>
          <w:szCs w:val="21"/>
        </w:rPr>
        <w:t>时间：</w:t>
      </w:r>
      <w:r>
        <w:rPr>
          <w:rFonts w:ascii="宋体" w:hAnsi="宋体" w:hint="eastAsia"/>
          <w:szCs w:val="21"/>
        </w:rPr>
        <w:t>2022</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28</w:t>
      </w:r>
      <w:r>
        <w:rPr>
          <w:rFonts w:ascii="宋体" w:hAnsi="宋体" w:hint="eastAsia"/>
          <w:szCs w:val="21"/>
        </w:rPr>
        <w:t>日</w:t>
      </w:r>
    </w:p>
    <w:p w:rsidR="00F736B2" w:rsidRDefault="00E117BC">
      <w:pPr>
        <w:spacing w:line="560" w:lineRule="exact"/>
        <w:rPr>
          <w:rFonts w:eastAsia="黑体"/>
          <w:kern w:val="0"/>
        </w:rPr>
      </w:pPr>
      <w:r>
        <w:rPr>
          <w:rFonts w:eastAsia="黑体" w:hint="eastAsia"/>
          <w:kern w:val="0"/>
        </w:rPr>
        <w:t>注：自评结论填“优、良、中、差”。</w:t>
      </w:r>
    </w:p>
    <w:p w:rsidR="00F736B2" w:rsidRDefault="00F736B2">
      <w:pPr>
        <w:spacing w:line="560" w:lineRule="exact"/>
        <w:rPr>
          <w:rFonts w:eastAsia="黑体"/>
          <w:kern w:val="0"/>
        </w:rPr>
      </w:pPr>
    </w:p>
    <w:p w:rsidR="00F736B2" w:rsidRDefault="00F736B2">
      <w:pPr>
        <w:spacing w:line="560" w:lineRule="exact"/>
        <w:rPr>
          <w:rFonts w:ascii="黑体" w:eastAsia="黑体" w:hAnsi="宋体" w:cs="宋体"/>
          <w:kern w:val="0"/>
          <w:sz w:val="32"/>
          <w:szCs w:val="32"/>
        </w:rPr>
      </w:pPr>
    </w:p>
    <w:p w:rsidR="00F736B2" w:rsidRDefault="00E117BC">
      <w:pPr>
        <w:spacing w:line="560" w:lineRule="exact"/>
        <w:rPr>
          <w:rFonts w:ascii="黑体" w:eastAsia="黑体" w:hAnsi="宋体" w:cs="宋体"/>
          <w:kern w:val="0"/>
          <w:sz w:val="32"/>
          <w:szCs w:val="32"/>
        </w:rPr>
      </w:pPr>
      <w:r>
        <w:rPr>
          <w:rFonts w:ascii="黑体" w:eastAsia="黑体" w:hAnsi="宋体" w:cs="宋体" w:hint="eastAsia"/>
          <w:kern w:val="0"/>
          <w:sz w:val="32"/>
          <w:szCs w:val="32"/>
        </w:rPr>
        <w:lastRenderedPageBreak/>
        <w:t>附件</w:t>
      </w:r>
      <w:r>
        <w:rPr>
          <w:rFonts w:ascii="黑体" w:eastAsia="黑体" w:hAnsi="宋体" w:cs="宋体"/>
          <w:kern w:val="0"/>
          <w:sz w:val="32"/>
          <w:szCs w:val="32"/>
        </w:rPr>
        <w:t>4</w:t>
      </w:r>
    </w:p>
    <w:p w:rsidR="00F736B2" w:rsidRDefault="00E117BC">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部门整体支出绩效自评报告</w:t>
      </w:r>
    </w:p>
    <w:p w:rsidR="00F736B2" w:rsidRDefault="00F736B2">
      <w:pPr>
        <w:spacing w:line="600" w:lineRule="exact"/>
        <w:ind w:firstLineChars="200" w:firstLine="640"/>
        <w:rPr>
          <w:rFonts w:eastAsia="仿宋_GB2312"/>
          <w:sz w:val="32"/>
          <w:szCs w:val="32"/>
        </w:rPr>
      </w:pPr>
    </w:p>
    <w:p w:rsidR="00F736B2" w:rsidRDefault="00E117BC">
      <w:pPr>
        <w:spacing w:line="60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（一）部门基本情况</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隆回县教育科学研究室主要工作职责是中小学教育教学理论及实践研究、课堂教学改革的组织与指导、教学竞赛活动的组织、教学常规工作的管理与督查等。</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隆回县教育科学研究室单位编制人数为</w:t>
      </w:r>
      <w:r>
        <w:rPr>
          <w:rFonts w:ascii="楷体" w:eastAsia="楷体" w:hAnsi="楷体" w:hint="eastAsia"/>
          <w:sz w:val="32"/>
          <w:szCs w:val="32"/>
        </w:rPr>
        <w:t>29</w:t>
      </w:r>
      <w:r>
        <w:rPr>
          <w:rFonts w:ascii="楷体" w:eastAsia="楷体" w:hAnsi="楷体" w:hint="eastAsia"/>
          <w:sz w:val="32"/>
          <w:szCs w:val="32"/>
        </w:rPr>
        <w:t>人，实际</w:t>
      </w:r>
      <w:r>
        <w:rPr>
          <w:rFonts w:ascii="楷体" w:eastAsia="楷体" w:hAnsi="楷体" w:hint="eastAsia"/>
          <w:sz w:val="32"/>
          <w:szCs w:val="32"/>
        </w:rPr>
        <w:t>59</w:t>
      </w:r>
      <w:r>
        <w:rPr>
          <w:rFonts w:ascii="楷体" w:eastAsia="楷体" w:hAnsi="楷体" w:hint="eastAsia"/>
          <w:sz w:val="32"/>
          <w:szCs w:val="32"/>
        </w:rPr>
        <w:t>人，其中在职人员</w:t>
      </w:r>
      <w:r>
        <w:rPr>
          <w:rFonts w:ascii="楷体" w:eastAsia="楷体" w:hAnsi="楷体" w:hint="eastAsia"/>
          <w:sz w:val="32"/>
          <w:szCs w:val="32"/>
        </w:rPr>
        <w:t>30</w:t>
      </w:r>
      <w:r>
        <w:rPr>
          <w:rFonts w:ascii="楷体" w:eastAsia="楷体" w:hAnsi="楷体" w:hint="eastAsia"/>
          <w:sz w:val="32"/>
          <w:szCs w:val="32"/>
        </w:rPr>
        <w:t>人，离退休人员</w:t>
      </w:r>
      <w:r>
        <w:rPr>
          <w:rFonts w:ascii="楷体" w:eastAsia="楷体" w:hAnsi="楷体" w:hint="eastAsia"/>
          <w:sz w:val="32"/>
          <w:szCs w:val="32"/>
        </w:rPr>
        <w:t>29</w:t>
      </w:r>
      <w:r>
        <w:rPr>
          <w:rFonts w:ascii="楷体" w:eastAsia="楷体" w:hAnsi="楷体" w:hint="eastAsia"/>
          <w:sz w:val="32"/>
          <w:szCs w:val="32"/>
        </w:rPr>
        <w:t>人，遗属补助人数</w:t>
      </w:r>
      <w:r>
        <w:rPr>
          <w:rFonts w:ascii="楷体" w:eastAsia="楷体" w:hAnsi="楷体" w:hint="eastAsia"/>
          <w:sz w:val="32"/>
          <w:szCs w:val="32"/>
        </w:rPr>
        <w:t>6</w:t>
      </w:r>
      <w:r>
        <w:rPr>
          <w:rFonts w:ascii="楷体" w:eastAsia="楷体" w:hAnsi="楷体" w:hint="eastAsia"/>
          <w:sz w:val="32"/>
          <w:szCs w:val="32"/>
        </w:rPr>
        <w:t>人，房屋面积</w:t>
      </w:r>
      <w:r>
        <w:rPr>
          <w:rFonts w:ascii="楷体" w:eastAsia="楷体" w:hAnsi="楷体" w:hint="eastAsia"/>
          <w:sz w:val="32"/>
          <w:szCs w:val="32"/>
        </w:rPr>
        <w:t>700</w:t>
      </w:r>
      <w:r>
        <w:rPr>
          <w:rFonts w:ascii="楷体" w:eastAsia="楷体" w:hAnsi="楷体" w:hint="eastAsia"/>
          <w:sz w:val="32"/>
          <w:szCs w:val="32"/>
        </w:rPr>
        <w:t>平方米。</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20</w:t>
      </w:r>
      <w:r>
        <w:rPr>
          <w:rFonts w:ascii="楷体" w:eastAsia="楷体" w:hAnsi="楷体" w:hint="eastAsia"/>
          <w:sz w:val="32"/>
          <w:szCs w:val="32"/>
        </w:rPr>
        <w:t>21</w:t>
      </w:r>
      <w:r>
        <w:rPr>
          <w:rFonts w:ascii="楷体" w:eastAsia="楷体" w:hAnsi="楷体" w:hint="eastAsia"/>
          <w:sz w:val="32"/>
          <w:szCs w:val="32"/>
        </w:rPr>
        <w:t>年的重点工作</w:t>
      </w:r>
    </w:p>
    <w:p w:rsidR="00F736B2" w:rsidRDefault="00E117BC">
      <w:pPr>
        <w:pStyle w:val="2"/>
        <w:spacing w:line="520" w:lineRule="exact"/>
        <w:ind w:firstLine="640"/>
        <w:rPr>
          <w:rFonts w:ascii="楷体" w:eastAsia="楷体" w:hAnsi="楷体"/>
        </w:rPr>
      </w:pPr>
      <w:r>
        <w:rPr>
          <w:rFonts w:ascii="楷体" w:eastAsia="楷体" w:hAnsi="楷体" w:hint="eastAsia"/>
        </w:rPr>
        <w:t>1.</w:t>
      </w:r>
      <w:r>
        <w:rPr>
          <w:rFonts w:ascii="楷体" w:eastAsia="楷体" w:hAnsi="楷体" w:hint="eastAsia"/>
        </w:rPr>
        <w:t>配合局机关做好疫情防控、防洪搞旱等工作。</w:t>
      </w:r>
    </w:p>
    <w:p w:rsidR="00F736B2" w:rsidRDefault="00E117BC">
      <w:pPr>
        <w:pStyle w:val="2"/>
        <w:spacing w:line="520" w:lineRule="exact"/>
        <w:ind w:firstLine="560"/>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高考、学考的迎考指导工作。</w:t>
      </w:r>
    </w:p>
    <w:p w:rsidR="00F736B2" w:rsidRDefault="00E117BC">
      <w:pPr>
        <w:pStyle w:val="2"/>
        <w:spacing w:line="520" w:lineRule="exact"/>
        <w:ind w:firstLine="560"/>
        <w:rPr>
          <w:rFonts w:ascii="楷体" w:eastAsia="楷体" w:hAnsi="楷体"/>
          <w:sz w:val="28"/>
          <w:szCs w:val="28"/>
        </w:rPr>
      </w:pPr>
      <w:r>
        <w:rPr>
          <w:rFonts w:ascii="楷体" w:eastAsia="楷体" w:hAnsi="楷体" w:hint="eastAsia"/>
          <w:sz w:val="28"/>
          <w:szCs w:val="28"/>
        </w:rPr>
        <w:t>3.</w:t>
      </w:r>
      <w:r>
        <w:rPr>
          <w:rFonts w:ascii="楷体" w:eastAsia="楷体" w:hAnsi="楷体" w:hint="eastAsia"/>
          <w:sz w:val="28"/>
          <w:szCs w:val="28"/>
        </w:rPr>
        <w:t>组织全县学科教学竞赛工作。</w:t>
      </w:r>
    </w:p>
    <w:p w:rsidR="00F736B2" w:rsidRDefault="00E117BC">
      <w:pPr>
        <w:pStyle w:val="2"/>
        <w:spacing w:line="520" w:lineRule="exact"/>
        <w:ind w:firstLine="560"/>
        <w:rPr>
          <w:rFonts w:ascii="楷体" w:eastAsia="楷体" w:hAnsi="楷体"/>
          <w:sz w:val="28"/>
          <w:szCs w:val="28"/>
        </w:rPr>
      </w:pPr>
      <w:r>
        <w:rPr>
          <w:rFonts w:ascii="楷体" w:eastAsia="楷体" w:hAnsi="楷体" w:hint="eastAsia"/>
          <w:sz w:val="28"/>
          <w:szCs w:val="28"/>
        </w:rPr>
        <w:t>4.</w:t>
      </w:r>
      <w:r>
        <w:rPr>
          <w:rFonts w:ascii="楷体" w:eastAsia="楷体" w:hAnsi="楷体" w:hint="eastAsia"/>
          <w:sz w:val="28"/>
          <w:szCs w:val="28"/>
        </w:rPr>
        <w:t>组织全县教学论文评选及优秀手写教案评比工作。</w:t>
      </w:r>
    </w:p>
    <w:p w:rsidR="00F736B2" w:rsidRDefault="00E117BC">
      <w:pPr>
        <w:pStyle w:val="2"/>
        <w:spacing w:line="520" w:lineRule="exact"/>
        <w:ind w:firstLine="560"/>
        <w:rPr>
          <w:rFonts w:ascii="楷体" w:eastAsia="楷体" w:hAnsi="楷体"/>
          <w:sz w:val="28"/>
          <w:szCs w:val="28"/>
        </w:rPr>
      </w:pPr>
      <w:r>
        <w:rPr>
          <w:rFonts w:ascii="楷体" w:eastAsia="楷体" w:hAnsi="楷体" w:hint="eastAsia"/>
          <w:sz w:val="28"/>
          <w:szCs w:val="28"/>
        </w:rPr>
        <w:t>5.</w:t>
      </w:r>
      <w:r>
        <w:rPr>
          <w:rFonts w:ascii="楷体" w:eastAsia="楷体" w:hAnsi="楷体" w:hint="eastAsia"/>
          <w:sz w:val="28"/>
          <w:szCs w:val="28"/>
        </w:rPr>
        <w:t>配合基教股，进行全县教学质量监测。</w:t>
      </w:r>
    </w:p>
    <w:p w:rsidR="00F736B2" w:rsidRDefault="00E117BC">
      <w:pPr>
        <w:pStyle w:val="2"/>
        <w:spacing w:line="520" w:lineRule="exact"/>
        <w:ind w:firstLine="560"/>
        <w:rPr>
          <w:rFonts w:ascii="楷体" w:eastAsia="楷体" w:hAnsi="楷体"/>
          <w:sz w:val="28"/>
          <w:szCs w:val="28"/>
        </w:rPr>
      </w:pPr>
      <w:r>
        <w:rPr>
          <w:rFonts w:ascii="楷体" w:eastAsia="楷体" w:hAnsi="楷体" w:hint="eastAsia"/>
          <w:sz w:val="28"/>
          <w:szCs w:val="28"/>
        </w:rPr>
        <w:t>6.</w:t>
      </w:r>
      <w:r>
        <w:rPr>
          <w:rFonts w:ascii="楷体" w:eastAsia="楷体" w:hAnsi="楷体" w:hint="eastAsia"/>
          <w:sz w:val="28"/>
          <w:szCs w:val="28"/>
        </w:rPr>
        <w:t>组织全县教育教学课题的立项、开题、结题并跟踪指导。</w:t>
      </w:r>
    </w:p>
    <w:p w:rsidR="00F736B2" w:rsidRDefault="00E117BC">
      <w:pPr>
        <w:pStyle w:val="2"/>
        <w:spacing w:line="520" w:lineRule="exact"/>
        <w:ind w:firstLine="560"/>
        <w:rPr>
          <w:rFonts w:ascii="楷体" w:eastAsia="楷体" w:hAnsi="楷体"/>
          <w:sz w:val="28"/>
          <w:szCs w:val="28"/>
        </w:rPr>
      </w:pPr>
      <w:r>
        <w:rPr>
          <w:rFonts w:ascii="楷体" w:eastAsia="楷体" w:hAnsi="楷体" w:hint="eastAsia"/>
          <w:sz w:val="28"/>
          <w:szCs w:val="28"/>
        </w:rPr>
        <w:t>7.</w:t>
      </w:r>
      <w:r>
        <w:rPr>
          <w:rFonts w:ascii="楷体" w:eastAsia="楷体" w:hAnsi="楷体" w:hint="eastAsia"/>
          <w:sz w:val="28"/>
          <w:szCs w:val="28"/>
        </w:rPr>
        <w:t>局里安排的其它工作。如常规教学工作检查、调研、督查等。</w:t>
      </w:r>
    </w:p>
    <w:p w:rsidR="00F736B2" w:rsidRDefault="00E117BC">
      <w:pPr>
        <w:pStyle w:val="2"/>
        <w:spacing w:line="520" w:lineRule="exact"/>
        <w:ind w:firstLine="560"/>
        <w:rPr>
          <w:rFonts w:ascii="楷体" w:eastAsia="楷体" w:hAnsi="楷体"/>
          <w:sz w:val="28"/>
          <w:szCs w:val="28"/>
        </w:rPr>
      </w:pPr>
      <w:r>
        <w:rPr>
          <w:rFonts w:ascii="楷体" w:eastAsia="楷体" w:hAnsi="楷体" w:hint="eastAsia"/>
          <w:sz w:val="28"/>
          <w:szCs w:val="28"/>
        </w:rPr>
        <w:t>8.</w:t>
      </w:r>
      <w:r>
        <w:rPr>
          <w:rFonts w:ascii="楷体" w:eastAsia="楷体" w:hAnsi="楷体" w:cs="楷体" w:hint="eastAsia"/>
          <w:sz w:val="28"/>
          <w:szCs w:val="28"/>
        </w:rPr>
        <w:t xml:space="preserve"> </w:t>
      </w:r>
      <w:r>
        <w:rPr>
          <w:rFonts w:ascii="楷体" w:eastAsia="楷体" w:hAnsi="楷体" w:cs="楷体" w:hint="eastAsia"/>
          <w:sz w:val="28"/>
          <w:szCs w:val="28"/>
        </w:rPr>
        <w:t>严格管理教育经费，一切支出遵守财务管理制度。</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（三）部门整体支出情况</w:t>
      </w:r>
    </w:p>
    <w:p w:rsidR="00F736B2" w:rsidRDefault="00E117BC">
      <w:pPr>
        <w:spacing w:line="520" w:lineRule="exact"/>
        <w:ind w:firstLineChars="200" w:firstLine="560"/>
        <w:rPr>
          <w:rFonts w:ascii="楷体" w:eastAsia="楷体" w:hAnsi="楷体"/>
          <w:sz w:val="32"/>
          <w:szCs w:val="32"/>
        </w:rPr>
      </w:pPr>
      <w:r>
        <w:rPr>
          <w:rFonts w:ascii="楷体" w:eastAsia="楷体" w:hAnsi="楷体"/>
          <w:sz w:val="28"/>
          <w:szCs w:val="28"/>
        </w:rPr>
        <w:t>20</w:t>
      </w:r>
      <w:r>
        <w:rPr>
          <w:rFonts w:ascii="楷体" w:eastAsia="楷体" w:hAnsi="楷体" w:hint="eastAsia"/>
          <w:sz w:val="28"/>
          <w:szCs w:val="28"/>
        </w:rPr>
        <w:t>21</w:t>
      </w:r>
      <w:r>
        <w:rPr>
          <w:rFonts w:ascii="楷体" w:eastAsia="楷体" w:hAnsi="楷体" w:hint="eastAsia"/>
          <w:sz w:val="28"/>
          <w:szCs w:val="28"/>
        </w:rPr>
        <w:t>年财政拨款支出</w:t>
      </w:r>
      <w:r>
        <w:rPr>
          <w:rFonts w:ascii="楷体" w:eastAsia="楷体" w:hAnsi="楷体" w:hint="eastAsia"/>
          <w:sz w:val="28"/>
          <w:szCs w:val="28"/>
        </w:rPr>
        <w:t>556.18</w:t>
      </w:r>
      <w:r>
        <w:rPr>
          <w:rFonts w:ascii="楷体" w:eastAsia="楷体" w:hAnsi="楷体" w:hint="eastAsia"/>
          <w:sz w:val="28"/>
          <w:szCs w:val="28"/>
        </w:rPr>
        <w:t>万元。其中基本支出：</w:t>
      </w:r>
      <w:r>
        <w:rPr>
          <w:rFonts w:ascii="楷体" w:eastAsia="楷体" w:hAnsi="楷体" w:hint="eastAsia"/>
          <w:sz w:val="28"/>
          <w:szCs w:val="28"/>
        </w:rPr>
        <w:t>556.18</w:t>
      </w:r>
      <w:r>
        <w:rPr>
          <w:rFonts w:ascii="楷体" w:eastAsia="楷体" w:hAnsi="楷体" w:hint="eastAsia"/>
          <w:sz w:val="28"/>
          <w:szCs w:val="28"/>
        </w:rPr>
        <w:t>万元，项目支出：</w:t>
      </w:r>
      <w:r>
        <w:rPr>
          <w:rFonts w:ascii="楷体" w:eastAsia="楷体" w:hAnsi="楷体" w:hint="eastAsia"/>
          <w:sz w:val="28"/>
          <w:szCs w:val="28"/>
        </w:rPr>
        <w:t>0</w:t>
      </w:r>
      <w:r>
        <w:rPr>
          <w:rFonts w:ascii="楷体" w:eastAsia="楷体" w:hAnsi="楷体" w:hint="eastAsia"/>
          <w:sz w:val="28"/>
          <w:szCs w:val="28"/>
        </w:rPr>
        <w:t>万元。</w:t>
      </w:r>
    </w:p>
    <w:p w:rsidR="00F736B2" w:rsidRDefault="00E117BC">
      <w:pPr>
        <w:spacing w:line="60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t>二、部门整体支出管理及使用情况</w:t>
      </w:r>
    </w:p>
    <w:p w:rsidR="00F736B2" w:rsidRDefault="00E117BC">
      <w:pPr>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（一）基本支出情况</w:t>
      </w:r>
    </w:p>
    <w:p w:rsidR="00F736B2" w:rsidRDefault="00E117BC">
      <w:pPr>
        <w:spacing w:line="520" w:lineRule="exact"/>
        <w:ind w:firstLineChars="200" w:firstLine="560"/>
        <w:rPr>
          <w:rFonts w:ascii="楷体" w:eastAsia="楷体" w:hAnsi="楷体" w:cs="仿宋_GB2312"/>
          <w:sz w:val="30"/>
          <w:szCs w:val="30"/>
        </w:rPr>
      </w:pPr>
      <w:r>
        <w:rPr>
          <w:rFonts w:ascii="楷体" w:eastAsia="楷体" w:hAnsi="楷体" w:hint="eastAsia"/>
          <w:sz w:val="28"/>
          <w:szCs w:val="28"/>
        </w:rPr>
        <w:lastRenderedPageBreak/>
        <w:t>2020</w:t>
      </w:r>
      <w:r>
        <w:rPr>
          <w:rFonts w:ascii="楷体" w:eastAsia="楷体" w:hAnsi="楷体" w:hint="eastAsia"/>
          <w:sz w:val="28"/>
          <w:szCs w:val="28"/>
        </w:rPr>
        <w:t>年基本支出</w:t>
      </w:r>
      <w:r>
        <w:rPr>
          <w:rFonts w:ascii="楷体" w:eastAsia="楷体" w:hAnsi="楷体" w:hint="eastAsia"/>
          <w:sz w:val="28"/>
          <w:szCs w:val="28"/>
        </w:rPr>
        <w:t>556.18</w:t>
      </w:r>
      <w:r>
        <w:rPr>
          <w:rFonts w:ascii="楷体" w:eastAsia="楷体" w:hAnsi="楷体" w:hint="eastAsia"/>
          <w:sz w:val="28"/>
          <w:szCs w:val="28"/>
        </w:rPr>
        <w:t>万元，其中：工资福利支出</w:t>
      </w:r>
      <w:r>
        <w:rPr>
          <w:rFonts w:ascii="楷体" w:eastAsia="楷体" w:hAnsi="楷体" w:hint="eastAsia"/>
          <w:sz w:val="28"/>
          <w:szCs w:val="28"/>
        </w:rPr>
        <w:t>423.69</w:t>
      </w:r>
      <w:r>
        <w:rPr>
          <w:rFonts w:ascii="楷体" w:eastAsia="楷体" w:hAnsi="楷体" w:hint="eastAsia"/>
          <w:sz w:val="28"/>
          <w:szCs w:val="28"/>
        </w:rPr>
        <w:t>万元</w:t>
      </w:r>
      <w:r>
        <w:rPr>
          <w:rFonts w:ascii="楷体" w:eastAsia="楷体" w:hAnsi="楷体" w:hint="eastAsia"/>
          <w:sz w:val="28"/>
          <w:szCs w:val="28"/>
        </w:rPr>
        <w:t>,</w:t>
      </w:r>
      <w:r>
        <w:rPr>
          <w:rFonts w:ascii="楷体" w:eastAsia="楷体" w:hAnsi="楷体" w:hint="eastAsia"/>
          <w:sz w:val="28"/>
          <w:szCs w:val="28"/>
        </w:rPr>
        <w:t>商品和福利支出</w:t>
      </w:r>
      <w:r>
        <w:rPr>
          <w:rFonts w:ascii="楷体" w:eastAsia="楷体" w:hAnsi="楷体" w:hint="eastAsia"/>
          <w:sz w:val="28"/>
          <w:szCs w:val="28"/>
        </w:rPr>
        <w:t>101.55</w:t>
      </w:r>
      <w:r>
        <w:rPr>
          <w:rFonts w:ascii="楷体" w:eastAsia="楷体" w:hAnsi="楷体" w:hint="eastAsia"/>
          <w:sz w:val="28"/>
          <w:szCs w:val="28"/>
        </w:rPr>
        <w:t>万元</w:t>
      </w:r>
      <w:r>
        <w:rPr>
          <w:rFonts w:ascii="楷体" w:eastAsia="楷体" w:hAnsi="楷体" w:hint="eastAsia"/>
          <w:sz w:val="28"/>
          <w:szCs w:val="28"/>
        </w:rPr>
        <w:t>,</w:t>
      </w:r>
      <w:r>
        <w:rPr>
          <w:rFonts w:ascii="楷体" w:eastAsia="楷体" w:hAnsi="楷体" w:hint="eastAsia"/>
          <w:sz w:val="28"/>
          <w:szCs w:val="28"/>
        </w:rPr>
        <w:t>对个人和家庭补助支出</w:t>
      </w:r>
      <w:r>
        <w:rPr>
          <w:rFonts w:ascii="楷体" w:eastAsia="楷体" w:hAnsi="楷体" w:hint="eastAsia"/>
          <w:sz w:val="28"/>
          <w:szCs w:val="28"/>
        </w:rPr>
        <w:t>30.94</w:t>
      </w:r>
      <w:r>
        <w:rPr>
          <w:rFonts w:ascii="楷体" w:eastAsia="楷体" w:hAnsi="楷体" w:hint="eastAsia"/>
          <w:sz w:val="28"/>
          <w:szCs w:val="28"/>
        </w:rPr>
        <w:t>万元。基本</w:t>
      </w:r>
      <w:r>
        <w:rPr>
          <w:rFonts w:ascii="楷体" w:eastAsia="楷体" w:hAnsi="楷体" w:hint="eastAsia"/>
          <w:sz w:val="28"/>
          <w:szCs w:val="28"/>
        </w:rPr>
        <w:t>支出</w:t>
      </w:r>
      <w:r>
        <w:rPr>
          <w:rFonts w:ascii="楷体" w:eastAsia="楷体" w:hAnsi="楷体" w:cs="仿宋_GB2312" w:hint="eastAsia"/>
          <w:sz w:val="30"/>
          <w:szCs w:val="30"/>
        </w:rPr>
        <w:t>是指为保障单位机构正常运转、完成日常工作任务而发生的各项支出，包括用于基本工资、津贴补贴等人员经费以及办公费、印刷费、水电费、办公设备购置等日常公用经费。</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（二）项目支出情况</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本年没有项目支出。</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（三）</w:t>
      </w:r>
      <w:r>
        <w:rPr>
          <w:rFonts w:ascii="楷体" w:eastAsia="楷体" w:hAnsi="楷体"/>
          <w:sz w:val="32"/>
          <w:szCs w:val="32"/>
        </w:rPr>
        <w:t>“</w:t>
      </w:r>
      <w:r>
        <w:rPr>
          <w:rFonts w:ascii="楷体" w:eastAsia="楷体" w:hAnsi="楷体" w:hint="eastAsia"/>
          <w:sz w:val="32"/>
          <w:szCs w:val="32"/>
        </w:rPr>
        <w:t>三公</w:t>
      </w:r>
      <w:r>
        <w:rPr>
          <w:rFonts w:ascii="楷体" w:eastAsia="楷体" w:hAnsi="楷体"/>
          <w:sz w:val="32"/>
          <w:szCs w:val="32"/>
        </w:rPr>
        <w:t>”</w:t>
      </w:r>
      <w:r>
        <w:rPr>
          <w:rFonts w:ascii="楷体" w:eastAsia="楷体" w:hAnsi="楷体" w:hint="eastAsia"/>
          <w:sz w:val="32"/>
          <w:szCs w:val="32"/>
        </w:rPr>
        <w:t>经费情况</w:t>
      </w:r>
    </w:p>
    <w:p w:rsidR="00F736B2" w:rsidRDefault="00E117BC">
      <w:pPr>
        <w:spacing w:line="520" w:lineRule="exact"/>
        <w:ind w:firstLineChars="200" w:firstLine="640"/>
        <w:rPr>
          <w:rFonts w:ascii="楷体" w:eastAsia="楷体" w:hAnsi="楷体"/>
          <w:sz w:val="32"/>
          <w:szCs w:val="32"/>
        </w:rPr>
      </w:pPr>
      <w:r>
        <w:rPr>
          <w:rFonts w:ascii="楷体" w:eastAsia="楷体" w:hAnsi="楷体"/>
          <w:sz w:val="32"/>
          <w:szCs w:val="32"/>
        </w:rPr>
        <w:t xml:space="preserve">  1</w:t>
      </w:r>
      <w:r>
        <w:rPr>
          <w:rFonts w:ascii="楷体" w:eastAsia="楷体" w:hAnsi="楷体" w:hint="eastAsia"/>
          <w:sz w:val="32"/>
          <w:szCs w:val="32"/>
        </w:rPr>
        <w:t>．因公出国（境）费用</w:t>
      </w:r>
    </w:p>
    <w:p w:rsidR="00F736B2" w:rsidRDefault="00E117BC">
      <w:pPr>
        <w:spacing w:line="520" w:lineRule="exact"/>
        <w:ind w:firstLineChars="300" w:firstLine="960"/>
        <w:rPr>
          <w:rFonts w:ascii="楷体" w:eastAsia="楷体" w:hAnsi="楷体"/>
          <w:sz w:val="32"/>
          <w:szCs w:val="32"/>
        </w:rPr>
      </w:pPr>
      <w:r>
        <w:rPr>
          <w:rFonts w:ascii="楷体" w:eastAsia="楷体" w:hAnsi="楷体" w:hint="eastAsia"/>
          <w:sz w:val="32"/>
          <w:szCs w:val="32"/>
        </w:rPr>
        <w:t>本年没有该项经费支出。</w:t>
      </w:r>
    </w:p>
    <w:p w:rsidR="00F736B2" w:rsidRDefault="00E117BC">
      <w:pPr>
        <w:spacing w:line="520" w:lineRule="exact"/>
        <w:ind w:firstLineChars="200" w:firstLine="640"/>
        <w:rPr>
          <w:rFonts w:ascii="楷体" w:eastAsia="楷体" w:hAnsi="楷体"/>
          <w:sz w:val="32"/>
          <w:szCs w:val="32"/>
        </w:rPr>
      </w:pPr>
      <w:r>
        <w:rPr>
          <w:rFonts w:ascii="楷体" w:eastAsia="楷体" w:hAnsi="楷体"/>
          <w:sz w:val="32"/>
          <w:szCs w:val="32"/>
        </w:rPr>
        <w:t xml:space="preserve"> 2</w:t>
      </w:r>
      <w:r>
        <w:rPr>
          <w:rFonts w:ascii="楷体" w:eastAsia="楷体" w:hAnsi="楷体" w:hint="eastAsia"/>
          <w:sz w:val="32"/>
          <w:szCs w:val="32"/>
        </w:rPr>
        <w:t>．公务接待费</w:t>
      </w:r>
    </w:p>
    <w:p w:rsidR="00F736B2" w:rsidRDefault="00E117BC">
      <w:pPr>
        <w:spacing w:line="520" w:lineRule="exact"/>
        <w:ind w:firstLineChars="200" w:firstLine="640"/>
        <w:rPr>
          <w:rFonts w:ascii="楷体" w:eastAsia="楷体" w:hAnsi="楷体"/>
          <w:sz w:val="32"/>
          <w:szCs w:val="32"/>
        </w:rPr>
      </w:pPr>
      <w:r>
        <w:rPr>
          <w:rFonts w:ascii="楷体" w:eastAsia="楷体" w:hAnsi="楷体" w:hint="eastAsia"/>
          <w:sz w:val="32"/>
          <w:szCs w:val="32"/>
        </w:rPr>
        <w:t>本年</w:t>
      </w:r>
      <w:r>
        <w:rPr>
          <w:rFonts w:ascii="楷体" w:eastAsia="楷体" w:hAnsi="楷体" w:hint="eastAsia"/>
          <w:sz w:val="28"/>
          <w:szCs w:val="28"/>
        </w:rPr>
        <w:t>公务接待费预算数为</w:t>
      </w:r>
      <w:r>
        <w:rPr>
          <w:rFonts w:ascii="楷体" w:eastAsia="楷体" w:hAnsi="楷体" w:hint="eastAsia"/>
          <w:sz w:val="28"/>
          <w:szCs w:val="28"/>
        </w:rPr>
        <w:t>2</w:t>
      </w:r>
      <w:r>
        <w:rPr>
          <w:rFonts w:ascii="楷体" w:eastAsia="楷体" w:hAnsi="楷体" w:hint="eastAsia"/>
          <w:sz w:val="28"/>
          <w:szCs w:val="28"/>
        </w:rPr>
        <w:t>万元，实际支出数为</w:t>
      </w:r>
      <w:r>
        <w:rPr>
          <w:rFonts w:ascii="楷体" w:eastAsia="楷体" w:hAnsi="楷体" w:hint="eastAsia"/>
          <w:sz w:val="28"/>
          <w:szCs w:val="28"/>
        </w:rPr>
        <w:t>0.55</w:t>
      </w:r>
      <w:r>
        <w:rPr>
          <w:rFonts w:ascii="楷体" w:eastAsia="楷体" w:hAnsi="楷体" w:hint="eastAsia"/>
          <w:sz w:val="28"/>
          <w:szCs w:val="28"/>
        </w:rPr>
        <w:t>万元，为年初预算的</w:t>
      </w:r>
      <w:r>
        <w:rPr>
          <w:rFonts w:ascii="楷体" w:eastAsia="楷体" w:hAnsi="楷体" w:hint="eastAsia"/>
          <w:sz w:val="28"/>
          <w:szCs w:val="28"/>
        </w:rPr>
        <w:t>27.5%</w:t>
      </w:r>
      <w:r>
        <w:rPr>
          <w:rFonts w:ascii="楷体" w:eastAsia="楷体" w:hAnsi="楷体" w:hint="eastAsia"/>
          <w:sz w:val="28"/>
          <w:szCs w:val="28"/>
        </w:rPr>
        <w:t>。</w:t>
      </w:r>
    </w:p>
    <w:p w:rsidR="00F736B2" w:rsidRDefault="00E117BC">
      <w:pPr>
        <w:spacing w:line="520" w:lineRule="exact"/>
        <w:ind w:firstLineChars="200" w:firstLine="640"/>
        <w:rPr>
          <w:rFonts w:ascii="楷体" w:eastAsia="楷体" w:hAnsi="楷体"/>
          <w:sz w:val="32"/>
          <w:szCs w:val="32"/>
        </w:rPr>
      </w:pPr>
      <w:r>
        <w:rPr>
          <w:rFonts w:ascii="楷体" w:eastAsia="楷体" w:hAnsi="楷体"/>
          <w:sz w:val="32"/>
          <w:szCs w:val="32"/>
        </w:rPr>
        <w:t xml:space="preserve"> 3</w:t>
      </w:r>
      <w:r>
        <w:rPr>
          <w:rFonts w:ascii="楷体" w:eastAsia="楷体" w:hAnsi="楷体" w:hint="eastAsia"/>
          <w:sz w:val="32"/>
          <w:szCs w:val="32"/>
        </w:rPr>
        <w:t>．公务用车购置及运行费。</w:t>
      </w:r>
    </w:p>
    <w:p w:rsidR="00F736B2" w:rsidRDefault="00E117BC">
      <w:pPr>
        <w:pStyle w:val="2"/>
        <w:spacing w:line="520" w:lineRule="exact"/>
        <w:ind w:firstLine="640"/>
        <w:rPr>
          <w:rFonts w:ascii="楷体" w:eastAsia="楷体" w:hAnsi="楷体"/>
        </w:rPr>
      </w:pPr>
      <w:r>
        <w:rPr>
          <w:rFonts w:ascii="楷体" w:eastAsia="楷体" w:hAnsi="楷体" w:hint="eastAsia"/>
          <w:szCs w:val="32"/>
        </w:rPr>
        <w:t>本年没有该项费支出。</w:t>
      </w:r>
    </w:p>
    <w:p w:rsidR="00F736B2" w:rsidRDefault="00E117BC">
      <w:pPr>
        <w:spacing w:line="60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t>三、部门整体支出绩效情况</w:t>
      </w:r>
    </w:p>
    <w:p w:rsidR="00F736B2" w:rsidRDefault="00E117BC">
      <w:pPr>
        <w:pStyle w:val="a6"/>
        <w:shd w:val="clear" w:color="auto" w:fill="FFFFFF"/>
        <w:spacing w:before="0" w:beforeAutospacing="0" w:after="0" w:afterAutospacing="0" w:line="54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1.</w:t>
      </w:r>
      <w:r>
        <w:rPr>
          <w:rFonts w:ascii="楷体" w:eastAsia="楷体" w:hAnsi="楷体" w:cs="楷体" w:hint="eastAsia"/>
          <w:color w:val="000000"/>
          <w:sz w:val="28"/>
          <w:szCs w:val="28"/>
        </w:rPr>
        <w:t>财务管理制度建设情况：资金拨付严格按程序申报、审批，合理合规使用资金，确保财政资金安全。</w:t>
      </w:r>
    </w:p>
    <w:p w:rsidR="00F736B2" w:rsidRDefault="00E117BC">
      <w:pPr>
        <w:pStyle w:val="a6"/>
        <w:shd w:val="clear" w:color="auto" w:fill="FFFFFF"/>
        <w:spacing w:before="0" w:beforeAutospacing="0" w:after="0" w:afterAutospacing="0" w:line="54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2.</w:t>
      </w:r>
      <w:r>
        <w:rPr>
          <w:rFonts w:ascii="楷体" w:eastAsia="楷体" w:hAnsi="楷体" w:cs="楷体" w:hint="eastAsia"/>
          <w:color w:val="000000"/>
          <w:sz w:val="28"/>
          <w:szCs w:val="28"/>
        </w:rPr>
        <w:t>资产管理：及时按照要求报送资产情况报表，确保各项资产核算准确、帐实相符、管理到位。</w:t>
      </w:r>
    </w:p>
    <w:p w:rsidR="00F736B2" w:rsidRDefault="00E117BC">
      <w:pPr>
        <w:pStyle w:val="a6"/>
        <w:shd w:val="clear" w:color="auto" w:fill="FFFFFF"/>
        <w:spacing w:before="0" w:beforeAutospacing="0" w:after="0" w:afterAutospacing="0" w:line="54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3.</w:t>
      </w:r>
      <w:r>
        <w:rPr>
          <w:rFonts w:ascii="楷体" w:eastAsia="楷体" w:hAnsi="楷体" w:cs="楷体" w:hint="eastAsia"/>
          <w:color w:val="000000"/>
          <w:sz w:val="28"/>
          <w:szCs w:val="28"/>
        </w:rPr>
        <w:t>预决算公开：及时在县人民政府门户网站上进行了预决算公开。</w:t>
      </w:r>
    </w:p>
    <w:p w:rsidR="00F736B2" w:rsidRDefault="00E117BC">
      <w:pPr>
        <w:spacing w:line="540" w:lineRule="exact"/>
        <w:ind w:firstLineChars="200" w:firstLine="560"/>
        <w:rPr>
          <w:rFonts w:ascii="楷体" w:eastAsia="楷体" w:hAnsi="楷体"/>
          <w:sz w:val="28"/>
          <w:szCs w:val="28"/>
        </w:rPr>
      </w:pPr>
      <w:r>
        <w:rPr>
          <w:rFonts w:ascii="楷体" w:eastAsia="楷体" w:hAnsi="楷体" w:hint="eastAsia"/>
          <w:sz w:val="28"/>
          <w:szCs w:val="28"/>
        </w:rPr>
        <w:t>4.</w:t>
      </w:r>
      <w:r>
        <w:rPr>
          <w:rFonts w:ascii="楷体" w:eastAsia="楷体" w:hAnsi="楷体" w:hint="eastAsia"/>
          <w:sz w:val="28"/>
          <w:szCs w:val="28"/>
        </w:rPr>
        <w:t>有限的资金</w:t>
      </w:r>
      <w:r>
        <w:rPr>
          <w:rFonts w:ascii="楷体" w:eastAsia="楷体" w:hAnsi="楷体" w:hint="eastAsia"/>
          <w:color w:val="333333"/>
          <w:spacing w:val="8"/>
          <w:sz w:val="28"/>
          <w:szCs w:val="28"/>
          <w:shd w:val="clear" w:color="auto" w:fill="FFFFFF"/>
        </w:rPr>
        <w:t>保证了单位的正常运转和各项工作的顺利开展，</w:t>
      </w:r>
      <w:r>
        <w:rPr>
          <w:rFonts w:ascii="楷体" w:eastAsia="楷体" w:hAnsi="楷体" w:hint="eastAsia"/>
          <w:sz w:val="28"/>
          <w:szCs w:val="28"/>
        </w:rPr>
        <w:t>教研员的培训及各项教研活动能够正常进行，教研工作为隆回教育教学质量的提高在继续发挥应有的作用。</w:t>
      </w:r>
    </w:p>
    <w:p w:rsidR="00F736B2" w:rsidRDefault="00F736B2">
      <w:pPr>
        <w:pStyle w:val="2"/>
        <w:spacing w:line="540" w:lineRule="exact"/>
        <w:ind w:firstLine="560"/>
        <w:rPr>
          <w:rFonts w:ascii="楷体" w:eastAsia="楷体" w:hAnsi="楷体"/>
          <w:sz w:val="28"/>
          <w:szCs w:val="28"/>
        </w:rPr>
      </w:pPr>
    </w:p>
    <w:p w:rsidR="00F736B2" w:rsidRDefault="00E117BC">
      <w:pPr>
        <w:spacing w:line="60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lastRenderedPageBreak/>
        <w:t>四、存在的问题</w:t>
      </w:r>
    </w:p>
    <w:p w:rsidR="00F736B2" w:rsidRDefault="00E117BC">
      <w:pPr>
        <w:pStyle w:val="a6"/>
        <w:widowControl/>
        <w:spacing w:before="0" w:beforeAutospacing="0" w:after="0" w:afterAutospacing="0" w:line="520" w:lineRule="exact"/>
        <w:ind w:firstLine="420"/>
        <w:jc w:val="both"/>
        <w:rPr>
          <w:rFonts w:ascii="楷体" w:eastAsia="楷体" w:hAnsi="楷体" w:cs="楷体"/>
          <w:sz w:val="28"/>
          <w:szCs w:val="28"/>
        </w:rPr>
      </w:pPr>
      <w:r>
        <w:rPr>
          <w:rFonts w:ascii="楷体" w:eastAsia="楷体" w:hAnsi="楷体" w:cs="楷体" w:hint="eastAsia"/>
          <w:sz w:val="28"/>
          <w:szCs w:val="28"/>
          <w:shd w:val="clear" w:color="auto" w:fill="FFFFFF"/>
        </w:rPr>
        <w:t>1.</w:t>
      </w:r>
      <w:r>
        <w:rPr>
          <w:rFonts w:ascii="楷体" w:eastAsia="楷体" w:hAnsi="楷体" w:cs="楷体" w:hint="eastAsia"/>
          <w:sz w:val="28"/>
          <w:szCs w:val="28"/>
          <w:shd w:val="clear" w:color="auto" w:fill="FFFFFF"/>
        </w:rPr>
        <w:t>预算编制工作有待细化。预算编制不够明确和细化，预算编制的合理性需要提高，预算执行力度还要进一步加强。</w:t>
      </w:r>
    </w:p>
    <w:p w:rsidR="00F736B2" w:rsidRDefault="00E117BC">
      <w:pPr>
        <w:pStyle w:val="2"/>
        <w:spacing w:line="520" w:lineRule="exact"/>
        <w:ind w:firstLineChars="100" w:firstLine="280"/>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完善财务制度，使资金使用更规范合理。</w:t>
      </w:r>
    </w:p>
    <w:p w:rsidR="00F736B2" w:rsidRDefault="00E117BC">
      <w:pPr>
        <w:pStyle w:val="2"/>
        <w:spacing w:line="520" w:lineRule="exact"/>
        <w:ind w:firstLineChars="100" w:firstLine="280"/>
        <w:rPr>
          <w:rFonts w:ascii="楷体" w:eastAsia="楷体" w:hAnsi="楷体"/>
          <w:sz w:val="28"/>
          <w:szCs w:val="28"/>
        </w:rPr>
      </w:pPr>
      <w:r>
        <w:rPr>
          <w:rFonts w:ascii="楷体" w:eastAsia="楷体" w:hAnsi="楷体" w:hint="eastAsia"/>
          <w:sz w:val="28"/>
          <w:szCs w:val="28"/>
        </w:rPr>
        <w:t>3.</w:t>
      </w:r>
      <w:r>
        <w:rPr>
          <w:rFonts w:ascii="楷体" w:eastAsia="楷体" w:hAnsi="楷体" w:hint="eastAsia"/>
          <w:sz w:val="28"/>
          <w:szCs w:val="28"/>
        </w:rPr>
        <w:t>完善资产管理制度，提高国有资产使用率</w:t>
      </w:r>
    </w:p>
    <w:p w:rsidR="00F736B2" w:rsidRDefault="00E117BC">
      <w:pPr>
        <w:spacing w:line="60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t>五、改进措施和有关建议</w:t>
      </w:r>
    </w:p>
    <w:p w:rsidR="00F736B2" w:rsidRDefault="00E117BC">
      <w:pPr>
        <w:pStyle w:val="a6"/>
        <w:widowControl/>
        <w:spacing w:before="0" w:beforeAutospacing="0" w:after="0" w:afterAutospacing="0" w:line="360" w:lineRule="auto"/>
        <w:ind w:firstLine="420"/>
        <w:jc w:val="both"/>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1.</w:t>
      </w:r>
      <w:r>
        <w:rPr>
          <w:rFonts w:ascii="楷体" w:eastAsia="楷体" w:hAnsi="楷体" w:cs="楷体" w:hint="eastAsia"/>
          <w:sz w:val="28"/>
          <w:szCs w:val="28"/>
          <w:shd w:val="clear" w:color="auto" w:fill="FFFFFF"/>
        </w:rPr>
        <w:t>加强财务管理，严格财务审核。加强单位财务管理，在费用报账支付时，按照预算规定的费用项目和用途进行资金使用审核、列报支付、财务核算，杜绝超支现象的发生。</w:t>
      </w:r>
    </w:p>
    <w:p w:rsidR="00F736B2" w:rsidRDefault="00E117BC">
      <w:pPr>
        <w:pStyle w:val="a6"/>
        <w:widowControl/>
        <w:spacing w:before="0" w:beforeAutospacing="0" w:after="0" w:afterAutospacing="0" w:line="360" w:lineRule="auto"/>
        <w:ind w:firstLine="420"/>
        <w:jc w:val="both"/>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2.</w:t>
      </w:r>
      <w:r>
        <w:rPr>
          <w:rFonts w:ascii="楷体" w:eastAsia="楷体" w:hAnsi="楷体" w:cs="楷体" w:hint="eastAsia"/>
          <w:sz w:val="28"/>
          <w:szCs w:val="28"/>
          <w:shd w:val="clear" w:color="auto" w:fill="FFFFFF"/>
        </w:rPr>
        <w:t>完善资产管理，抓好“三公”经费控制。把关“三公”经费支出的审核、审批，杜绝挪用和挤占其他预算资金行为；</w:t>
      </w:r>
    </w:p>
    <w:p w:rsidR="00F736B2" w:rsidRDefault="00F736B2">
      <w:pPr>
        <w:pStyle w:val="2"/>
        <w:ind w:firstLine="640"/>
      </w:pPr>
    </w:p>
    <w:p w:rsidR="00F736B2" w:rsidRDefault="00F736B2">
      <w:pPr>
        <w:spacing w:line="600" w:lineRule="exact"/>
        <w:rPr>
          <w:rFonts w:eastAsia="仿宋_GB2312"/>
          <w:sz w:val="32"/>
          <w:szCs w:val="32"/>
        </w:rPr>
      </w:pPr>
    </w:p>
    <w:p w:rsidR="00F736B2" w:rsidRDefault="00F736B2">
      <w:pPr>
        <w:spacing w:line="600" w:lineRule="exact"/>
        <w:ind w:firstLineChars="200" w:firstLine="640"/>
        <w:rPr>
          <w:rFonts w:eastAsia="仿宋_GB2312"/>
          <w:sz w:val="32"/>
          <w:szCs w:val="32"/>
        </w:rPr>
      </w:pPr>
    </w:p>
    <w:p w:rsidR="00F736B2" w:rsidRDefault="00F736B2">
      <w:pPr>
        <w:spacing w:line="560" w:lineRule="exact"/>
        <w:rPr>
          <w:rFonts w:ascii="黑体" w:eastAsia="黑体" w:hAnsi="宋体" w:cs="宋体"/>
          <w:kern w:val="0"/>
          <w:sz w:val="32"/>
          <w:szCs w:val="32"/>
        </w:rPr>
      </w:pPr>
    </w:p>
    <w:p w:rsidR="00F736B2" w:rsidRDefault="00F736B2">
      <w:pPr>
        <w:spacing w:line="560" w:lineRule="exact"/>
        <w:rPr>
          <w:rFonts w:ascii="黑体" w:eastAsia="黑体" w:hAnsi="宋体" w:cs="宋体"/>
          <w:kern w:val="0"/>
          <w:sz w:val="32"/>
          <w:szCs w:val="32"/>
        </w:rPr>
      </w:pPr>
    </w:p>
    <w:p w:rsidR="00F736B2" w:rsidRDefault="00F736B2"/>
    <w:p w:rsidR="00F736B2" w:rsidRDefault="00F736B2"/>
    <w:p w:rsidR="00F736B2" w:rsidRDefault="00F736B2"/>
    <w:sectPr w:rsidR="00F736B2" w:rsidSect="00F736B2">
      <w:headerReference w:type="default" r:id="rId7"/>
      <w:footerReference w:type="even" r:id="rId8"/>
      <w:footerReference w:type="default" r:id="rId9"/>
      <w:pgSz w:w="11905" w:h="16837"/>
      <w:pgMar w:top="1418" w:right="1588" w:bottom="1418" w:left="1588" w:header="720" w:footer="1701" w:gutter="0"/>
      <w:pgNumType w:fmt="numberInDash"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7BC" w:rsidRDefault="00E117BC" w:rsidP="00F736B2">
      <w:r>
        <w:separator/>
      </w:r>
    </w:p>
  </w:endnote>
  <w:endnote w:type="continuationSeparator" w:id="1">
    <w:p w:rsidR="00E117BC" w:rsidRDefault="00E117BC" w:rsidP="00F73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B2" w:rsidRDefault="00F736B2">
    <w:pPr>
      <w:pStyle w:val="a4"/>
      <w:framePr w:wrap="around" w:vAnchor="text" w:hAnchor="margin" w:xAlign="outside" w:y="1"/>
      <w:rPr>
        <w:rStyle w:val="a7"/>
      </w:rPr>
    </w:pPr>
    <w:r>
      <w:fldChar w:fldCharType="begin"/>
    </w:r>
    <w:r w:rsidR="00E117BC">
      <w:rPr>
        <w:rStyle w:val="a7"/>
      </w:rPr>
      <w:instrText xml:space="preserve">PAGE  </w:instrText>
    </w:r>
    <w:r>
      <w:fldChar w:fldCharType="end"/>
    </w:r>
  </w:p>
  <w:p w:rsidR="00F736B2" w:rsidRDefault="00F736B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B2" w:rsidRDefault="00F736B2">
    <w:pPr>
      <w:pStyle w:val="a4"/>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F736B2" w:rsidRDefault="00F736B2">
                <w:pPr>
                  <w:pStyle w:val="a4"/>
                  <w:jc w:val="right"/>
                </w:pPr>
                <w:r>
                  <w:fldChar w:fldCharType="begin"/>
                </w:r>
                <w:r w:rsidR="00E117BC">
                  <w:instrText xml:space="preserve"> PAGE  \* MERGEFORMAT </w:instrText>
                </w:r>
                <w:r>
                  <w:fldChar w:fldCharType="separate"/>
                </w:r>
                <w:r w:rsidR="005C0D73">
                  <w:rPr>
                    <w:noProof/>
                  </w:rPr>
                  <w:t>- 2 -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7BC" w:rsidRDefault="00E117BC" w:rsidP="00F736B2">
      <w:r>
        <w:separator/>
      </w:r>
    </w:p>
  </w:footnote>
  <w:footnote w:type="continuationSeparator" w:id="1">
    <w:p w:rsidR="00E117BC" w:rsidRDefault="00E117BC" w:rsidP="00F73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B2" w:rsidRDefault="00F736B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M0MDk4NDI4OTNkZWZkOWY4NDZmODZmZDQ1YTJiZWIifQ=="/>
  </w:docVars>
  <w:rsids>
    <w:rsidRoot w:val="18D538B0"/>
    <w:rsid w:val="00221C42"/>
    <w:rsid w:val="0039559C"/>
    <w:rsid w:val="003B2328"/>
    <w:rsid w:val="00401666"/>
    <w:rsid w:val="005C0D73"/>
    <w:rsid w:val="007843C6"/>
    <w:rsid w:val="009111DC"/>
    <w:rsid w:val="009A7CC6"/>
    <w:rsid w:val="009C63E4"/>
    <w:rsid w:val="009D0ABE"/>
    <w:rsid w:val="009D7840"/>
    <w:rsid w:val="009E33D3"/>
    <w:rsid w:val="00C67F25"/>
    <w:rsid w:val="00E117BC"/>
    <w:rsid w:val="00ED1425"/>
    <w:rsid w:val="00F736B2"/>
    <w:rsid w:val="00F8456D"/>
    <w:rsid w:val="01600BAC"/>
    <w:rsid w:val="018E17F6"/>
    <w:rsid w:val="09D347BB"/>
    <w:rsid w:val="0A686BF6"/>
    <w:rsid w:val="117C2E73"/>
    <w:rsid w:val="11E9622E"/>
    <w:rsid w:val="12607728"/>
    <w:rsid w:val="13113C31"/>
    <w:rsid w:val="13C57FC2"/>
    <w:rsid w:val="13EB2DF0"/>
    <w:rsid w:val="1767588B"/>
    <w:rsid w:val="18D538B0"/>
    <w:rsid w:val="18E032C2"/>
    <w:rsid w:val="1CCF110C"/>
    <w:rsid w:val="21B552CB"/>
    <w:rsid w:val="2483632E"/>
    <w:rsid w:val="25B05D49"/>
    <w:rsid w:val="2A706BB3"/>
    <w:rsid w:val="2C2B5641"/>
    <w:rsid w:val="2C9B0544"/>
    <w:rsid w:val="2E2B5E45"/>
    <w:rsid w:val="2E515D05"/>
    <w:rsid w:val="2FC02FA6"/>
    <w:rsid w:val="2FF745A3"/>
    <w:rsid w:val="316450AF"/>
    <w:rsid w:val="335115F0"/>
    <w:rsid w:val="34540CCA"/>
    <w:rsid w:val="3546366F"/>
    <w:rsid w:val="357070B5"/>
    <w:rsid w:val="38FC7F68"/>
    <w:rsid w:val="3A754CC9"/>
    <w:rsid w:val="3BEA370A"/>
    <w:rsid w:val="3ECD3124"/>
    <w:rsid w:val="3F9A003D"/>
    <w:rsid w:val="40F164D7"/>
    <w:rsid w:val="421C370C"/>
    <w:rsid w:val="475F4422"/>
    <w:rsid w:val="4874505C"/>
    <w:rsid w:val="49136AFE"/>
    <w:rsid w:val="49201968"/>
    <w:rsid w:val="4BB905DA"/>
    <w:rsid w:val="4E0B709E"/>
    <w:rsid w:val="507C62DD"/>
    <w:rsid w:val="563C6D66"/>
    <w:rsid w:val="565C4B5A"/>
    <w:rsid w:val="578E37A1"/>
    <w:rsid w:val="58C76ABA"/>
    <w:rsid w:val="635B32B1"/>
    <w:rsid w:val="63AD5DD7"/>
    <w:rsid w:val="65ED7F30"/>
    <w:rsid w:val="6A522671"/>
    <w:rsid w:val="6ACB22C2"/>
    <w:rsid w:val="6C6A0E2B"/>
    <w:rsid w:val="6C801864"/>
    <w:rsid w:val="6E615BFD"/>
    <w:rsid w:val="767C2482"/>
    <w:rsid w:val="78853E63"/>
    <w:rsid w:val="7A3613CA"/>
    <w:rsid w:val="7D2A54B9"/>
    <w:rsid w:val="7FA61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736B2"/>
    <w:pPr>
      <w:widowControl w:val="0"/>
      <w:jc w:val="both"/>
    </w:pPr>
    <w:rPr>
      <w:kern w:val="2"/>
      <w:sz w:val="21"/>
      <w:szCs w:val="24"/>
    </w:rPr>
  </w:style>
  <w:style w:type="paragraph" w:styleId="20">
    <w:name w:val="heading 2"/>
    <w:basedOn w:val="a"/>
    <w:next w:val="a"/>
    <w:qFormat/>
    <w:rsid w:val="00F736B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F736B2"/>
    <w:pPr>
      <w:ind w:firstLine="420"/>
    </w:pPr>
  </w:style>
  <w:style w:type="paragraph" w:styleId="a3">
    <w:name w:val="Body Text Indent"/>
    <w:basedOn w:val="a"/>
    <w:qFormat/>
    <w:rsid w:val="00F736B2"/>
    <w:pPr>
      <w:ind w:firstLineChars="200" w:firstLine="640"/>
    </w:pPr>
    <w:rPr>
      <w:sz w:val="32"/>
    </w:rPr>
  </w:style>
  <w:style w:type="paragraph" w:styleId="a4">
    <w:name w:val="footer"/>
    <w:basedOn w:val="a"/>
    <w:qFormat/>
    <w:rsid w:val="00F736B2"/>
    <w:pPr>
      <w:tabs>
        <w:tab w:val="center" w:pos="4153"/>
        <w:tab w:val="right" w:pos="8306"/>
      </w:tabs>
      <w:snapToGrid w:val="0"/>
      <w:jc w:val="left"/>
    </w:pPr>
    <w:rPr>
      <w:sz w:val="18"/>
      <w:szCs w:val="18"/>
    </w:rPr>
  </w:style>
  <w:style w:type="paragraph" w:styleId="a5">
    <w:name w:val="header"/>
    <w:basedOn w:val="a"/>
    <w:qFormat/>
    <w:rsid w:val="00F736B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736B2"/>
    <w:pPr>
      <w:spacing w:before="100" w:beforeAutospacing="1" w:after="100" w:afterAutospacing="1"/>
      <w:jc w:val="left"/>
    </w:pPr>
    <w:rPr>
      <w:rFonts w:ascii="Calibri" w:hAnsi="Calibri" w:cs="宋体"/>
      <w:kern w:val="0"/>
      <w:sz w:val="24"/>
    </w:rPr>
  </w:style>
  <w:style w:type="character" w:styleId="a7">
    <w:name w:val="page number"/>
    <w:basedOn w:val="a0"/>
    <w:qFormat/>
    <w:rsid w:val="00F736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DELL</cp:lastModifiedBy>
  <cp:revision>2</cp:revision>
  <cp:lastPrinted>2022-05-06T02:52:00Z</cp:lastPrinted>
  <dcterms:created xsi:type="dcterms:W3CDTF">2022-05-06T02:53:00Z</dcterms:created>
  <dcterms:modified xsi:type="dcterms:W3CDTF">2022-05-06T02:53:00Z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FC4AD5B48165493FADE0A0374E14E380</vt:lpwstr>
  </property>
</Properties>
</file>