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荷田乡</w:t>
            </w:r>
            <w:r>
              <w:rPr>
                <w:rFonts w:hint="eastAsia" w:ascii="楷体" w:hAnsi="楷体" w:eastAsia="楷体" w:cs="楷体"/>
                <w:szCs w:val="21"/>
              </w:rPr>
              <w:t>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172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166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2726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2648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78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上</w:t>
            </w:r>
            <w:r>
              <w:rPr>
                <w:rFonts w:hint="eastAsia" w:ascii="楷体" w:hAnsi="楷体" w:eastAsia="楷体" w:cs="楷体"/>
                <w:szCs w:val="21"/>
              </w:rPr>
              <w:t>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</w:t>
            </w:r>
            <w:r>
              <w:rPr>
                <w:rFonts w:hint="eastAsia" w:ascii="楷体" w:hAnsi="楷体" w:eastAsia="楷体" w:cs="楷体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</w:rPr>
              <w:t>加强提高资产的使用率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</w:rPr>
              <w:t>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填报人：匡国云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联系电话：13874295527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700" w:firstLineChars="25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单位基本情况：</w:t>
      </w:r>
    </w:p>
    <w:p>
      <w:pPr>
        <w:snapToGrid w:val="0"/>
        <w:spacing w:line="520" w:lineRule="exact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隆回县荷田乡</w:t>
      </w:r>
      <w:r>
        <w:rPr>
          <w:rFonts w:hint="eastAsia" w:ascii="楷体" w:hAnsi="楷体" w:eastAsia="楷体" w:cs="楷体"/>
          <w:sz w:val="28"/>
          <w:szCs w:val="28"/>
        </w:rPr>
        <w:t>中心学校202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年12月编制人数为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172</w:t>
      </w:r>
      <w:r>
        <w:rPr>
          <w:rFonts w:hint="eastAsia" w:ascii="楷体" w:hAnsi="楷体" w:eastAsia="楷体" w:cs="楷体"/>
          <w:sz w:val="28"/>
          <w:szCs w:val="28"/>
        </w:rPr>
        <w:t>人，实际在职人数1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66</w:t>
      </w:r>
      <w:r>
        <w:rPr>
          <w:rFonts w:hint="eastAsia" w:ascii="楷体" w:hAnsi="楷体" w:eastAsia="楷体" w:cs="楷体"/>
          <w:sz w:val="28"/>
          <w:szCs w:val="28"/>
        </w:rPr>
        <w:t>人（其中在职在编教师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155</w:t>
      </w:r>
      <w:r>
        <w:rPr>
          <w:rFonts w:hint="eastAsia" w:ascii="楷体" w:hAnsi="楷体" w:eastAsia="楷体" w:cs="楷体"/>
          <w:sz w:val="28"/>
          <w:szCs w:val="28"/>
        </w:rPr>
        <w:t>人，特岗教师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</w:rPr>
        <w:t>人），退休教师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80</w:t>
      </w:r>
      <w:r>
        <w:rPr>
          <w:rFonts w:hint="eastAsia" w:ascii="楷体" w:hAnsi="楷体" w:eastAsia="楷体" w:cs="楷体"/>
          <w:sz w:val="28"/>
          <w:szCs w:val="28"/>
        </w:rPr>
        <w:t>人。小学教师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89</w:t>
      </w:r>
      <w:r>
        <w:rPr>
          <w:rFonts w:hint="eastAsia" w:ascii="楷体" w:hAnsi="楷体" w:eastAsia="楷体" w:cs="楷体"/>
          <w:sz w:val="28"/>
          <w:szCs w:val="28"/>
        </w:rPr>
        <w:t>人，初中教师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77</w:t>
      </w:r>
      <w:r>
        <w:rPr>
          <w:rFonts w:hint="eastAsia" w:ascii="楷体" w:hAnsi="楷体" w:eastAsia="楷体" w:cs="楷体"/>
          <w:sz w:val="28"/>
          <w:szCs w:val="28"/>
        </w:rPr>
        <w:t>人，学生总人数为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2517</w:t>
      </w:r>
      <w:r>
        <w:rPr>
          <w:rFonts w:hint="eastAsia" w:ascii="楷体" w:hAnsi="楷体" w:eastAsia="楷体" w:cs="楷体"/>
          <w:sz w:val="28"/>
          <w:szCs w:val="28"/>
        </w:rPr>
        <w:t>人，小学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生人数为1545</w:t>
      </w:r>
      <w:r>
        <w:rPr>
          <w:rFonts w:hint="eastAsia" w:ascii="楷体" w:hAnsi="楷体" w:eastAsia="楷体" w:cs="楷体"/>
          <w:sz w:val="28"/>
          <w:szCs w:val="28"/>
        </w:rPr>
        <w:t>人，初中生人数为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972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napToGrid w:val="0"/>
        <w:spacing w:line="520" w:lineRule="exact"/>
        <w:ind w:firstLine="56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eastAsia="仿宋_GB2312"/>
          <w:b/>
          <w:sz w:val="32"/>
          <w:szCs w:val="32"/>
        </w:rPr>
        <w:t>年的重点工作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年度决算支出为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2726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snapToGrid w:val="0"/>
        <w:spacing w:line="52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pStyle w:val="2"/>
        <w:ind w:firstLine="700" w:firstLineChars="250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年度决算数为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2648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pStyle w:val="2"/>
        <w:ind w:firstLine="56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年年度决算数为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78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万元，是指单位为完成选定行政工作或事业发展目标而发生的支出，包括有关事业发展专项、专项业务费、基本建设支出等。</w:t>
      </w:r>
      <w:bookmarkStart w:id="0" w:name="_GoBack"/>
      <w:bookmarkEnd w:id="0"/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2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年我单位“三公”经费 0万元。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1、因公出国(境)费0元；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2、公务接待费0万元；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>
      <w:pPr>
        <w:pStyle w:val="2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eastAsia="zh-CN"/>
        </w:rPr>
        <w:t>，残保基金支出无预算。</w:t>
      </w:r>
    </w:p>
    <w:p>
      <w:pPr>
        <w:pStyle w:val="6"/>
        <w:widowControl/>
        <w:spacing w:before="0" w:beforeAutospacing="0" w:after="0" w:afterAutospacing="0" w:line="240" w:lineRule="atLeast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</w:p>
    <w:p>
      <w:pPr>
        <w:pStyle w:val="2"/>
        <w:ind w:firstLine="640"/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社保缺口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经费及工会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缺口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经费。</w:t>
      </w:r>
    </w:p>
    <w:p>
      <w:pPr>
        <w:pStyle w:val="6"/>
        <w:widowControl/>
        <w:spacing w:before="0" w:beforeAutospacing="0" w:after="0" w:afterAutospacing="0" w:line="240" w:lineRule="atLeast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荷田乡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中心学校</w:t>
      </w:r>
    </w:p>
    <w:p>
      <w:pPr>
        <w:pStyle w:val="6"/>
        <w:widowControl/>
        <w:spacing w:before="0" w:beforeAutospacing="0" w:after="0" w:afterAutospacing="0" w:line="240" w:lineRule="atLeast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240" w:lineRule="atLeast"/>
        <w:ind w:firstLine="42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202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年4月2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WVlMzM0NTJkMmJiYWI4YjM2MjczYzkwOTE4YTMifQ=="/>
  </w:docVars>
  <w:rsids>
    <w:rsidRoot w:val="7B711489"/>
    <w:rsid w:val="00057C7B"/>
    <w:rsid w:val="0016226A"/>
    <w:rsid w:val="00267812"/>
    <w:rsid w:val="003B7D59"/>
    <w:rsid w:val="00427905"/>
    <w:rsid w:val="004809DC"/>
    <w:rsid w:val="004900AD"/>
    <w:rsid w:val="008A0037"/>
    <w:rsid w:val="00947949"/>
    <w:rsid w:val="00AA356E"/>
    <w:rsid w:val="00B776E5"/>
    <w:rsid w:val="00BE00C6"/>
    <w:rsid w:val="00CA57FD"/>
    <w:rsid w:val="02DA2291"/>
    <w:rsid w:val="13790314"/>
    <w:rsid w:val="16B34BE9"/>
    <w:rsid w:val="31830071"/>
    <w:rsid w:val="31AA3DFB"/>
    <w:rsid w:val="3B9A6DCD"/>
    <w:rsid w:val="44F91E86"/>
    <w:rsid w:val="4C6F3264"/>
    <w:rsid w:val="5B930B8F"/>
    <w:rsid w:val="5CB21B90"/>
    <w:rsid w:val="630C5145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2144</Words>
  <Characters>2233</Characters>
  <Lines>18</Lines>
  <Paragraphs>5</Paragraphs>
  <TotalTime>20</TotalTime>
  <ScaleCrop>false</ScaleCrop>
  <LinksUpToDate>false</LinksUpToDate>
  <CharactersWithSpaces>2399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2021-04-21T06:44:00Z</dcterms:created>
  <dc:creator>曦微。</dc:creator>
  <cp:lastModifiedBy>Administrator</cp:lastModifiedBy>
  <dcterms:modified xsi:type="dcterms:W3CDTF">2023-04-27T06:53:10Z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5383AB2823214C838B06875EF2674561</vt:lpwstr>
  </property>
</Properties>
</file>