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98262D">
      <w:pPr>
        <w:spacing w:line="600" w:lineRule="exact"/>
        <w:jc w:val="left"/>
        <w:rPr>
          <w:rFonts w:hint="default"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eastAsia="zh-CN"/>
        </w:rPr>
        <w:t>附件</w:t>
      </w:r>
      <w:r>
        <w:rPr>
          <w:rFonts w:hint="eastAsia" w:ascii="仿宋_GB2312" w:hAnsi="仿宋_GB2312" w:eastAsia="仿宋_GB2312" w:cs="仿宋_GB2312"/>
          <w:b w:val="0"/>
          <w:bCs/>
          <w:kern w:val="0"/>
          <w:sz w:val="32"/>
          <w:szCs w:val="32"/>
          <w:lang w:val="en-US" w:eastAsia="zh-CN"/>
        </w:rPr>
        <w:t>2</w:t>
      </w:r>
    </w:p>
    <w:p w14:paraId="7B73FC76">
      <w:pPr>
        <w:spacing w:line="220" w:lineRule="atLeast"/>
        <w:jc w:val="center"/>
        <w:rPr>
          <w:rFonts w:ascii="仿宋_GB2312" w:hAnsi="宋体" w:eastAsia="仿宋_GB2312" w:cs="仿宋_GB2312"/>
          <w:b/>
          <w:bCs/>
          <w:sz w:val="44"/>
          <w:szCs w:val="44"/>
        </w:rPr>
      </w:pPr>
      <w:r>
        <w:rPr>
          <w:rFonts w:hint="eastAsia" w:ascii="仿宋_GB2312" w:hAnsi="宋体" w:eastAsia="仿宋_GB2312" w:cs="仿宋_GB2312"/>
          <w:b/>
          <w:bCs/>
          <w:sz w:val="44"/>
          <w:szCs w:val="44"/>
        </w:rPr>
        <w:t>隆回县</w:t>
      </w:r>
      <w:r>
        <w:rPr>
          <w:rFonts w:hint="eastAsia" w:ascii="仿宋_GB2312" w:hAnsi="宋体" w:eastAsia="仿宋_GB2312" w:cs="仿宋_GB2312"/>
          <w:b/>
          <w:bCs/>
          <w:sz w:val="44"/>
          <w:szCs w:val="44"/>
          <w:lang w:val="en-US" w:eastAsia="zh-CN"/>
        </w:rPr>
        <w:t>荷田乡</w:t>
      </w:r>
      <w:r>
        <w:rPr>
          <w:rFonts w:hint="eastAsia" w:ascii="仿宋_GB2312" w:hAnsi="宋体" w:eastAsia="仿宋_GB2312" w:cs="仿宋_GB2312"/>
          <w:b/>
          <w:bCs/>
          <w:sz w:val="44"/>
          <w:szCs w:val="44"/>
        </w:rPr>
        <w:t>中心学校</w:t>
      </w:r>
    </w:p>
    <w:p w14:paraId="59E9CC61">
      <w:pPr>
        <w:spacing w:line="220" w:lineRule="atLeast"/>
        <w:jc w:val="center"/>
        <w:rPr>
          <w:rFonts w:ascii="仿宋_GB2312" w:hAnsi="宋体" w:eastAsia="仿宋_GB2312" w:cs="仿宋_GB2312"/>
          <w:b/>
          <w:bCs/>
          <w:sz w:val="44"/>
          <w:szCs w:val="44"/>
        </w:rPr>
      </w:pPr>
      <w:r>
        <w:rPr>
          <w:rFonts w:hint="eastAsia" w:ascii="仿宋_GB2312" w:hAnsi="宋体" w:eastAsia="仿宋_GB2312" w:cs="仿宋_GB2312"/>
          <w:b/>
          <w:bCs/>
          <w:sz w:val="44"/>
          <w:szCs w:val="44"/>
        </w:rPr>
        <w:t>20</w:t>
      </w:r>
      <w:r>
        <w:rPr>
          <w:rFonts w:ascii="仿宋_GB2312" w:hAnsi="宋体" w:eastAsia="仿宋_GB2312" w:cs="仿宋_GB2312"/>
          <w:b/>
          <w:bCs/>
          <w:sz w:val="44"/>
          <w:szCs w:val="44"/>
        </w:rPr>
        <w:t>2</w:t>
      </w:r>
      <w:r>
        <w:rPr>
          <w:rFonts w:hint="eastAsia" w:ascii="仿宋_GB2312" w:hAnsi="宋体" w:eastAsia="仿宋_GB2312" w:cs="仿宋_GB2312"/>
          <w:b/>
          <w:bCs/>
          <w:sz w:val="44"/>
          <w:szCs w:val="44"/>
          <w:lang w:val="en-US" w:eastAsia="zh-CN"/>
        </w:rPr>
        <w:t>3</w:t>
      </w:r>
      <w:r>
        <w:rPr>
          <w:rFonts w:hint="eastAsia" w:ascii="仿宋_GB2312" w:hAnsi="宋体" w:eastAsia="仿宋_GB2312" w:cs="仿宋_GB2312"/>
          <w:b/>
          <w:bCs/>
          <w:sz w:val="44"/>
          <w:szCs w:val="44"/>
        </w:rPr>
        <w:t>年度部门整体绩效自评报告</w:t>
      </w:r>
    </w:p>
    <w:p w14:paraId="03EDEFD8">
      <w:pPr>
        <w:spacing w:line="600" w:lineRule="exact"/>
        <w:ind w:firstLine="560" w:firstLineChars="200"/>
        <w:rPr>
          <w:rFonts w:ascii="仿宋_GB2312" w:hAnsi="宋体" w:eastAsia="仿宋_GB2312" w:cs="仿宋_GB2312"/>
          <w:sz w:val="28"/>
          <w:szCs w:val="28"/>
        </w:rPr>
      </w:pPr>
    </w:p>
    <w:p w14:paraId="3401DBD6">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隆回县财政局关于开展2023年度部门整体支出绩效自评和县级专项资金支出部门评价工作的通知》（隆财绩〔2024〕4号）文件精神，结合中心学校实际，通过认真总结和反思，现将我单位的整体绩效自评阐述如下：</w:t>
      </w:r>
    </w:p>
    <w:p w14:paraId="0F8FB038">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ascii="楷体_GB2312" w:hAnsi="仿宋_GB2312" w:eastAsia="楷体_GB2312" w:cs="仿宋_GB2312"/>
          <w:b/>
          <w:bCs/>
          <w:sz w:val="30"/>
          <w:szCs w:val="30"/>
        </w:rPr>
      </w:pPr>
      <w:r>
        <w:rPr>
          <w:rFonts w:hint="eastAsia" w:ascii="楷体_GB2312" w:hAnsi="仿宋_GB2312" w:eastAsia="楷体_GB2312" w:cs="仿宋_GB2312"/>
          <w:b/>
          <w:bCs/>
          <w:sz w:val="30"/>
          <w:szCs w:val="30"/>
        </w:rPr>
        <w:t>一、部门</w:t>
      </w:r>
      <w:r>
        <w:rPr>
          <w:rFonts w:hint="eastAsia" w:ascii="楷体_GB2312" w:hAnsi="仿宋_GB2312" w:eastAsia="楷体_GB2312" w:cs="仿宋_GB2312"/>
          <w:b/>
          <w:bCs/>
          <w:sz w:val="30"/>
          <w:szCs w:val="30"/>
          <w:lang w:eastAsia="zh-CN"/>
        </w:rPr>
        <w:t>、</w:t>
      </w:r>
      <w:r>
        <w:rPr>
          <w:rFonts w:hint="eastAsia" w:ascii="楷体_GB2312" w:hAnsi="仿宋_GB2312" w:eastAsia="楷体_GB2312" w:cs="仿宋_GB2312"/>
          <w:b/>
          <w:bCs/>
          <w:sz w:val="30"/>
          <w:szCs w:val="30"/>
          <w:lang w:val="en-US" w:eastAsia="zh-CN"/>
        </w:rPr>
        <w:t>单位基本情况</w:t>
      </w:r>
    </w:p>
    <w:p w14:paraId="56FAF9E1">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楷体_GB2312" w:hAnsi="仿宋_GB2312" w:eastAsia="楷体_GB2312" w:cs="仿宋_GB2312"/>
          <w:b/>
          <w:bCs/>
          <w:sz w:val="30"/>
          <w:szCs w:val="30"/>
          <w:lang w:eastAsia="zh-CN"/>
        </w:rPr>
      </w:pPr>
      <w:r>
        <w:rPr>
          <w:rFonts w:hint="eastAsia" w:ascii="楷体_GB2312" w:hAnsi="仿宋_GB2312" w:eastAsia="楷体_GB2312" w:cs="仿宋_GB2312"/>
          <w:b/>
          <w:bCs/>
          <w:sz w:val="30"/>
          <w:szCs w:val="30"/>
        </w:rPr>
        <w:t>（一）</w:t>
      </w:r>
      <w:r>
        <w:rPr>
          <w:rFonts w:hint="eastAsia" w:ascii="楷体_GB2312" w:hAnsi="仿宋_GB2312" w:eastAsia="楷体_GB2312" w:cs="仿宋_GB2312"/>
          <w:b/>
          <w:bCs/>
          <w:sz w:val="30"/>
          <w:szCs w:val="30"/>
          <w:lang w:eastAsia="zh-CN"/>
        </w:rPr>
        <w:t>部门基本情况</w:t>
      </w:r>
    </w:p>
    <w:p w14:paraId="33762159">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default" w:ascii="仿宋" w:hAnsi="仿宋" w:eastAsia="仿宋" w:cs="仿宋"/>
          <w:sz w:val="28"/>
          <w:szCs w:val="28"/>
          <w:lang w:val="en-US" w:eastAsia="zh-CN"/>
        </w:rPr>
      </w:pPr>
      <w:r>
        <w:rPr>
          <w:rFonts w:hint="eastAsia" w:ascii="楷体_GB2312" w:hAnsi="仿宋_GB2312" w:eastAsia="楷体_GB2312" w:cs="仿宋_GB2312"/>
          <w:b/>
          <w:bCs/>
          <w:sz w:val="30"/>
          <w:szCs w:val="30"/>
          <w:lang w:val="en-US" w:eastAsia="zh-CN"/>
        </w:rPr>
        <w:t>1、</w:t>
      </w:r>
      <w:r>
        <w:rPr>
          <w:rFonts w:hint="eastAsia" w:ascii="仿宋" w:hAnsi="仿宋" w:eastAsia="仿宋" w:cs="仿宋"/>
          <w:b/>
          <w:bCs/>
          <w:sz w:val="30"/>
          <w:szCs w:val="30"/>
          <w:lang w:eastAsia="zh-CN"/>
        </w:rPr>
        <w:t>机构设置情况</w:t>
      </w:r>
      <w:r>
        <w:rPr>
          <w:rFonts w:hint="eastAsia" w:ascii="仿宋" w:hAnsi="仿宋" w:eastAsia="仿宋" w:cs="仿宋"/>
          <w:sz w:val="30"/>
          <w:szCs w:val="30"/>
          <w:lang w:eastAsia="zh-CN"/>
        </w:rPr>
        <w:t>：荷田乡</w:t>
      </w:r>
      <w:r>
        <w:rPr>
          <w:rFonts w:hint="eastAsia" w:ascii="仿宋" w:hAnsi="仿宋" w:eastAsia="仿宋" w:cs="仿宋"/>
          <w:sz w:val="28"/>
          <w:szCs w:val="28"/>
          <w:lang w:val="en-US" w:eastAsia="zh-CN"/>
        </w:rPr>
        <w:t>中心学校单位内设机构包括：学校党支部、教导室、总务室、政教室、办公室、工会、团支部和少先队。荷田乡中心学校2023年部门决算构成包括荷田乡中心学校、荷田乡中学、荷田乡中心小学、长鄄九年义务制学校、黄皮小学、青龙小学、背溪小学、社凼小学等7个编制单位。</w:t>
      </w:r>
    </w:p>
    <w:p w14:paraId="789F8668">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sz w:val="28"/>
          <w:szCs w:val="28"/>
          <w:lang w:val="en-US" w:eastAsia="zh-CN"/>
        </w:rPr>
      </w:pPr>
      <w:r>
        <w:rPr>
          <w:rFonts w:hint="eastAsia" w:ascii="楷体_GB2312" w:hAnsi="仿宋_GB2312" w:eastAsia="楷体_GB2312" w:cs="仿宋_GB2312"/>
          <w:b/>
          <w:bCs/>
          <w:sz w:val="30"/>
          <w:szCs w:val="30"/>
          <w:lang w:val="en-US" w:eastAsia="zh-CN"/>
        </w:rPr>
        <w:t>2、人员编制情况：</w:t>
      </w:r>
      <w:r>
        <w:rPr>
          <w:rFonts w:hint="eastAsia" w:ascii="仿宋" w:hAnsi="仿宋" w:eastAsia="仿宋" w:cs="仿宋"/>
          <w:sz w:val="28"/>
          <w:szCs w:val="28"/>
          <w:lang w:val="en-US" w:eastAsia="zh-CN"/>
        </w:rPr>
        <w:t>荷田乡中心学校单位编制人数为 172人，年末实际人数165人（其中在编教师154人，特岗教师11人），年末中小学学生总人数为2524人，小学生人数为1559人，中学生人数为965人，年末实有遗属补助人数15人。</w:t>
      </w:r>
    </w:p>
    <w:p w14:paraId="1EC865D1">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kern w:val="2"/>
          <w:sz w:val="28"/>
          <w:szCs w:val="28"/>
          <w:lang w:val="en-US" w:eastAsia="zh-CN" w:bidi="ar-SA"/>
        </w:rPr>
      </w:pPr>
      <w:r>
        <w:rPr>
          <w:rFonts w:hint="eastAsia" w:ascii="楷体_GB2312" w:hAnsi="仿宋_GB2312" w:eastAsia="楷体_GB2312" w:cs="仿宋_GB2312"/>
          <w:b/>
          <w:bCs/>
          <w:kern w:val="2"/>
          <w:sz w:val="30"/>
          <w:szCs w:val="30"/>
          <w:lang w:val="en-US" w:eastAsia="zh-CN" w:bidi="ar-SA"/>
        </w:rPr>
        <w:t>3、主要职能职责：</w:t>
      </w:r>
      <w:r>
        <w:rPr>
          <w:rFonts w:hint="eastAsia" w:ascii="仿宋" w:hAnsi="仿宋" w:eastAsia="仿宋" w:cs="仿宋"/>
          <w:kern w:val="2"/>
          <w:sz w:val="28"/>
          <w:szCs w:val="28"/>
          <w:lang w:val="en-US" w:eastAsia="zh-CN" w:bidi="ar-SA"/>
        </w:rPr>
        <w:t>（1）.为教育教学提供管理保障，中小学</w:t>
      </w:r>
    </w:p>
    <w:p w14:paraId="4D88C451">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和幼儿园教育教学管理，中小学学历教育，办人民满意的教育；（2）.</w:t>
      </w:r>
    </w:p>
    <w:p w14:paraId="543C31C5">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研究拟定全镇教育发展策略，贯彻和执行党和国家的教育方针、政策法规；管理和指导学校基础教育工作，确保普及九年义务教育工作成</w:t>
      </w:r>
    </w:p>
    <w:p w14:paraId="055D6FFD">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果，管理学校教育经费，执行财务管理制度，负责和指导学校教职工的思想政治工作。</w:t>
      </w:r>
    </w:p>
    <w:p w14:paraId="0020AB86">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kern w:val="2"/>
          <w:sz w:val="28"/>
          <w:szCs w:val="28"/>
          <w:lang w:val="en-US" w:eastAsia="zh-CN" w:bidi="ar-SA"/>
        </w:rPr>
      </w:pPr>
      <w:r>
        <w:rPr>
          <w:rFonts w:hint="eastAsia" w:ascii="楷体_GB2312" w:hAnsi="仿宋_GB2312" w:eastAsia="楷体_GB2312" w:cs="仿宋_GB2312"/>
          <w:b/>
          <w:bCs/>
          <w:kern w:val="2"/>
          <w:sz w:val="30"/>
          <w:szCs w:val="30"/>
          <w:lang w:val="en-US" w:eastAsia="zh-CN" w:bidi="ar-SA"/>
        </w:rPr>
        <w:t>4、2023年的重点工作：</w:t>
      </w:r>
      <w:r>
        <w:rPr>
          <w:rFonts w:hint="eastAsia" w:ascii="仿宋" w:hAnsi="仿宋" w:eastAsia="仿宋" w:cs="仿宋"/>
          <w:kern w:val="2"/>
          <w:sz w:val="28"/>
          <w:szCs w:val="28"/>
          <w:lang w:val="en-US" w:eastAsia="zh-CN" w:bidi="ar-SA"/>
        </w:rPr>
        <w:t>（1）.做好疫情防控、防溺水安全、交通安全、食品安全、防性侵等综治安全工作；（2）.完成年度教育教学工作任务；（3）.改善学校办学条件，提高师生生活环境；（4）.义务教育均衡发展，教师稳定，质量提高。</w:t>
      </w:r>
    </w:p>
    <w:p w14:paraId="2FAFEAA8">
      <w:pPr>
        <w:pStyle w:val="7"/>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default" w:ascii="仿宋" w:hAnsi="仿宋" w:eastAsia="仿宋" w:cs="仿宋"/>
          <w:kern w:val="2"/>
          <w:sz w:val="28"/>
          <w:szCs w:val="28"/>
          <w:lang w:val="en-US" w:eastAsia="zh-CN" w:bidi="ar-SA"/>
        </w:rPr>
      </w:pPr>
      <w:r>
        <w:rPr>
          <w:rFonts w:hint="eastAsia" w:ascii="楷体_GB2312" w:hAnsi="仿宋_GB2312" w:eastAsia="楷体_GB2312" w:cs="仿宋_GB2312"/>
          <w:b/>
          <w:bCs/>
          <w:kern w:val="2"/>
          <w:sz w:val="30"/>
          <w:szCs w:val="30"/>
          <w:lang w:val="en-US" w:eastAsia="zh-CN" w:bidi="ar-SA"/>
        </w:rPr>
        <w:t>绩效目标设定情况：</w:t>
      </w:r>
      <w:r>
        <w:rPr>
          <w:rFonts w:hint="eastAsia" w:ascii="仿宋" w:hAnsi="仿宋" w:eastAsia="仿宋" w:cs="仿宋"/>
          <w:kern w:val="2"/>
          <w:sz w:val="28"/>
          <w:szCs w:val="28"/>
          <w:lang w:val="en-US" w:eastAsia="zh-CN" w:bidi="ar-SA"/>
        </w:rPr>
        <w:t>（1）.正常开展教育教学工作，发展素质教育，抓好师德师风建设；（2）.及时发放教师待遇和学生助学金，及时缴纳社保和公积金；（3）规范财务管理，合理使用公用经费；（4）严格执行中央八项规定，紧缩“三公经费”开支；（5）完成罗子团中学教学楼和校门修建等项目竣工。</w:t>
      </w:r>
    </w:p>
    <w:p w14:paraId="42997480">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楷体_GB2312" w:hAnsi="仿宋_GB2312" w:eastAsia="楷体_GB2312" w:cs="仿宋_GB2312"/>
          <w:b/>
          <w:bCs/>
          <w:kern w:val="2"/>
          <w:sz w:val="30"/>
          <w:szCs w:val="30"/>
          <w:lang w:val="en-US" w:eastAsia="zh-CN" w:bidi="ar-SA"/>
        </w:rPr>
      </w:pPr>
      <w:r>
        <w:rPr>
          <w:rFonts w:hint="eastAsia" w:ascii="楷体_GB2312" w:hAnsi="仿宋_GB2312" w:eastAsia="楷体_GB2312" w:cs="仿宋_GB2312"/>
          <w:b/>
          <w:bCs/>
          <w:kern w:val="2"/>
          <w:sz w:val="30"/>
          <w:szCs w:val="30"/>
          <w:lang w:val="en-US" w:eastAsia="zh-CN" w:bidi="ar-SA"/>
        </w:rPr>
        <w:t>（二）部门整体支出情况</w:t>
      </w:r>
    </w:p>
    <w:p w14:paraId="7641048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2023年度决算支出数为2726.68万元。</w:t>
      </w:r>
    </w:p>
    <w:p w14:paraId="5D76E30F">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ascii="楷体_GB2312" w:hAnsi="仿宋_GB2312" w:eastAsia="楷体_GB2312" w:cs="仿宋_GB2312"/>
          <w:b/>
          <w:bCs/>
          <w:sz w:val="30"/>
          <w:szCs w:val="30"/>
        </w:rPr>
      </w:pPr>
      <w:r>
        <w:rPr>
          <w:rFonts w:hint="eastAsia" w:ascii="楷体_GB2312" w:hAnsi="仿宋_GB2312" w:eastAsia="楷体_GB2312" w:cs="仿宋_GB2312"/>
          <w:b/>
          <w:bCs/>
          <w:sz w:val="30"/>
          <w:szCs w:val="30"/>
        </w:rPr>
        <w:t>二、部门整体支出管理及使用情况</w:t>
      </w:r>
    </w:p>
    <w:p w14:paraId="226C156B">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楷体_GB2312" w:hAnsi="仿宋_GB2312" w:eastAsia="楷体_GB2312" w:cs="仿宋_GB2312"/>
          <w:b/>
          <w:bCs/>
          <w:kern w:val="2"/>
          <w:sz w:val="30"/>
          <w:szCs w:val="30"/>
          <w:lang w:val="en-US" w:eastAsia="zh-CN" w:bidi="ar-SA"/>
        </w:rPr>
      </w:pPr>
      <w:r>
        <w:rPr>
          <w:rFonts w:hint="eastAsia" w:ascii="楷体_GB2312" w:hAnsi="仿宋_GB2312" w:eastAsia="楷体_GB2312" w:cs="仿宋_GB2312"/>
          <w:b/>
          <w:bCs/>
          <w:kern w:val="2"/>
          <w:sz w:val="30"/>
          <w:szCs w:val="30"/>
          <w:lang w:val="en-US" w:eastAsia="zh-CN" w:bidi="ar-SA"/>
        </w:rPr>
        <w:t>（一）基本支出情况</w:t>
      </w:r>
    </w:p>
    <w:p w14:paraId="57D96767">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楷体_GB2312" w:hAnsi="仿宋_GB2312" w:eastAsia="楷体_GB2312" w:cs="仿宋_GB2312"/>
          <w:b/>
          <w:bCs/>
          <w:kern w:val="2"/>
          <w:sz w:val="30"/>
          <w:szCs w:val="30"/>
          <w:lang w:val="en-US" w:eastAsia="zh-CN" w:bidi="ar-SA"/>
        </w:rPr>
      </w:pPr>
      <w:r>
        <w:rPr>
          <w:rFonts w:hint="eastAsia" w:ascii="仿宋" w:hAnsi="仿宋" w:eastAsia="仿宋" w:cs="仿宋"/>
          <w:kern w:val="2"/>
          <w:sz w:val="28"/>
          <w:szCs w:val="28"/>
          <w:lang w:val="en-US" w:eastAsia="zh-CN" w:bidi="ar-SA"/>
        </w:rPr>
        <w:t>2023年度我单位的基本支出决算支出数为2631.15</w:t>
      </w:r>
      <w:bookmarkStart w:id="0" w:name="_GoBack"/>
      <w:bookmarkEnd w:id="0"/>
      <w:r>
        <w:rPr>
          <w:rFonts w:hint="eastAsia" w:ascii="仿宋" w:hAnsi="仿宋" w:eastAsia="仿宋" w:cs="仿宋"/>
          <w:kern w:val="2"/>
          <w:sz w:val="28"/>
          <w:szCs w:val="28"/>
          <w:lang w:val="en-US" w:eastAsia="zh-CN" w:bidi="ar-SA"/>
        </w:rPr>
        <w:t>万元，这是为保障单位机构正常运转、完成日常工作任务而发生的各项支出，包括用于基本工资、津贴补贴等人员经费以及办公费、印刷费、水电费及办公设备购置等日常公用经费。</w:t>
      </w:r>
    </w:p>
    <w:p w14:paraId="73F98AA0">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3" w:firstLineChars="200"/>
        <w:textAlignment w:val="auto"/>
        <w:rPr>
          <w:rFonts w:hint="eastAsia" w:ascii="楷体_GB2312" w:hAnsi="仿宋_GB2312" w:eastAsia="楷体_GB2312" w:cs="仿宋_GB2312"/>
          <w:b/>
          <w:bCs/>
          <w:sz w:val="32"/>
          <w:szCs w:val="32"/>
          <w:lang w:eastAsia="zh-CN"/>
        </w:rPr>
      </w:pPr>
      <w:r>
        <w:rPr>
          <w:rFonts w:hint="eastAsia" w:ascii="仿宋" w:hAnsi="仿宋" w:eastAsia="仿宋" w:cs="仿宋"/>
          <w:b/>
          <w:bCs/>
          <w:sz w:val="32"/>
          <w:szCs w:val="32"/>
          <w:lang w:eastAsia="zh-CN"/>
        </w:rPr>
        <w:t>项目支出</w:t>
      </w:r>
      <w:r>
        <w:rPr>
          <w:rFonts w:hint="eastAsia" w:ascii="仿宋" w:hAnsi="仿宋" w:eastAsia="仿宋" w:cs="仿宋"/>
          <w:b/>
          <w:bCs/>
          <w:sz w:val="32"/>
          <w:szCs w:val="32"/>
        </w:rPr>
        <w:t>情况</w:t>
      </w:r>
    </w:p>
    <w:p w14:paraId="6614F8DC">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2023年度我单位项目支出为94.03万元,这是单位为完成选定行政工作或事业发展目标而发生的支出，包括有关事业发展专项、专项业务费、基本建设支出等。</w:t>
      </w:r>
    </w:p>
    <w:p w14:paraId="30B929D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楷体_GB2312" w:hAnsi="仿宋_GB2312" w:eastAsia="楷体_GB2312" w:cs="仿宋_GB2312"/>
          <w:sz w:val="30"/>
          <w:szCs w:val="30"/>
        </w:rPr>
      </w:pPr>
      <w:r>
        <w:rPr>
          <w:rFonts w:hint="eastAsia" w:ascii="楷体_GB2312" w:hAnsi="仿宋_GB2312" w:eastAsia="楷体_GB2312" w:cs="仿宋_GB2312"/>
          <w:b/>
          <w:bCs/>
          <w:sz w:val="32"/>
          <w:szCs w:val="32"/>
        </w:rPr>
        <w:t>（三）“三公经费</w:t>
      </w:r>
      <w:r>
        <w:rPr>
          <w:rFonts w:hint="eastAsia" w:ascii="楷体_GB2312" w:hAnsi="仿宋_GB2312" w:eastAsia="楷体_GB2312" w:cs="仿宋_GB2312"/>
          <w:b/>
          <w:bCs/>
          <w:sz w:val="30"/>
          <w:szCs w:val="30"/>
        </w:rPr>
        <w:t>情况</w:t>
      </w:r>
    </w:p>
    <w:p w14:paraId="708931BF">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1.因公出国（境）费用：2023年度本单位无因公出国（境）费用；</w:t>
      </w:r>
    </w:p>
    <w:p w14:paraId="1A223027">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2.公务接待费：2023年本单位公务接待费支出0万元；</w:t>
      </w:r>
    </w:p>
    <w:p w14:paraId="2203EAF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3.公务用车购置及运行费：2023年本单位公务用车购置及运行费支出0万元。</w:t>
      </w:r>
    </w:p>
    <w:p w14:paraId="3C7967BD">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三、政府性基金预算支出情况</w:t>
      </w:r>
    </w:p>
    <w:p w14:paraId="44C4F722">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2023年政府性基金预算支出1.5万元。</w:t>
      </w:r>
    </w:p>
    <w:p w14:paraId="38DD6E26">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国有资本经营预算支出情况</w:t>
      </w:r>
    </w:p>
    <w:p w14:paraId="50317538">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2023年我单位没有国有资本经营预算支出情况。</w:t>
      </w:r>
    </w:p>
    <w:p w14:paraId="1C4E3D6F">
      <w:pPr>
        <w:pStyle w:val="2"/>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社会保险基金预算支出情况</w:t>
      </w:r>
    </w:p>
    <w:p w14:paraId="63B07855">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2023年我单位没有社会保险基金支出情况。</w:t>
      </w:r>
    </w:p>
    <w:p w14:paraId="31E8DFC8">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、部门整体支出绩效情况</w:t>
      </w:r>
    </w:p>
    <w:p w14:paraId="7D7C04C9">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2023年决算实行绩效目标管理的项目1个，涉及一般公共预算拨款2725.18万元；纳入绩效评价试点的项目0个，涉及到一般公共预算拨款0万元。重点绩效评价结果为优。</w:t>
      </w:r>
    </w:p>
    <w:p w14:paraId="6BA70A3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楷体_GB2312" w:hAnsi="仿宋_GB2312" w:eastAsia="楷体_GB2312" w:cs="仿宋_GB2312"/>
          <w:b/>
          <w:bCs/>
          <w:sz w:val="32"/>
          <w:szCs w:val="32"/>
        </w:rPr>
      </w:pPr>
      <w:r>
        <w:rPr>
          <w:rFonts w:hint="eastAsia" w:ascii="楷体_GB2312" w:hAnsi="仿宋_GB2312" w:eastAsia="楷体_GB2312" w:cs="仿宋_GB2312"/>
          <w:b/>
          <w:bCs/>
          <w:sz w:val="32"/>
          <w:szCs w:val="32"/>
          <w:lang w:val="en-US" w:eastAsia="zh-CN"/>
        </w:rPr>
        <w:t>七</w:t>
      </w:r>
      <w:r>
        <w:rPr>
          <w:rFonts w:hint="eastAsia" w:ascii="楷体_GB2312" w:hAnsi="仿宋_GB2312" w:eastAsia="楷体_GB2312" w:cs="仿宋_GB2312"/>
          <w:b/>
          <w:bCs/>
          <w:sz w:val="32"/>
          <w:szCs w:val="32"/>
        </w:rPr>
        <w:t>、存在的问题</w:t>
      </w:r>
    </w:p>
    <w:p w14:paraId="207FD049">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1.预算编制工作有待提高。预算编制跟不上学校实际支出，预算编制的合理性需要提高，预算执行力度还要进一步加强。</w:t>
      </w:r>
    </w:p>
    <w:p w14:paraId="0B885F3C">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2.工会经费预算严重不足。</w:t>
      </w:r>
    </w:p>
    <w:p w14:paraId="3D783452">
      <w:pPr>
        <w:spacing w:line="600" w:lineRule="exact"/>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3.残疾人就业保障金财政年初未预算，均为学校公用经费承担。</w:t>
      </w:r>
    </w:p>
    <w:p w14:paraId="3FB2A414">
      <w:pPr>
        <w:spacing w:line="600" w:lineRule="exact"/>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4.代课教师、保安等临聘人员工资经费财政只部分预算，学校承担比例过高。</w:t>
      </w:r>
    </w:p>
    <w:p w14:paraId="4F51790A">
      <w:pPr>
        <w:spacing w:line="600" w:lineRule="exact"/>
        <w:ind w:firstLine="560" w:firstLineChars="200"/>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5.在资金使用方面，预算编制和预算执行存在一定程度的偏离度，影响资金使用的规范性。</w:t>
      </w:r>
    </w:p>
    <w:p w14:paraId="33FC342F">
      <w:pPr>
        <w:spacing w:line="600" w:lineRule="exact"/>
        <w:ind w:firstLine="643" w:firstLineChars="200"/>
        <w:rPr>
          <w:rFonts w:ascii="楷体_GB2312" w:hAnsi="仿宋_GB2312" w:eastAsia="楷体_GB2312" w:cs="仿宋_GB2312"/>
          <w:b/>
          <w:bCs/>
          <w:sz w:val="32"/>
          <w:szCs w:val="32"/>
        </w:rPr>
      </w:pPr>
      <w:r>
        <w:rPr>
          <w:rFonts w:hint="eastAsia" w:ascii="楷体_GB2312" w:hAnsi="仿宋_GB2312" w:eastAsia="楷体_GB2312" w:cs="仿宋_GB2312"/>
          <w:b/>
          <w:bCs/>
          <w:sz w:val="32"/>
          <w:szCs w:val="32"/>
          <w:lang w:val="en-US" w:eastAsia="zh-CN"/>
        </w:rPr>
        <w:t>八</w:t>
      </w:r>
      <w:r>
        <w:rPr>
          <w:rFonts w:hint="eastAsia" w:ascii="楷体_GB2312" w:hAnsi="仿宋_GB2312" w:eastAsia="楷体_GB2312" w:cs="仿宋_GB2312"/>
          <w:b/>
          <w:bCs/>
          <w:sz w:val="32"/>
          <w:szCs w:val="32"/>
        </w:rPr>
        <w:t>、改进措施和有关建议</w:t>
      </w:r>
    </w:p>
    <w:p w14:paraId="69B7FF8C">
      <w:pPr>
        <w:spacing w:line="600" w:lineRule="exact"/>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1.细化预算编制工作，认真做好预算的编制。进一步加强单位内部机构的预算管理意识，严格按照预算编制的相关制度和要求进行预算编制，进一步提高预算编制的科学性、严谨性和可控性。</w:t>
      </w:r>
    </w:p>
    <w:p w14:paraId="30D7753F">
      <w:pPr>
        <w:spacing w:line="600" w:lineRule="exact"/>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2.加强财务管理，严格财务审核。加强单位财务管理，在费用报账支付时，按照预算规定的费用项目和用途进行资金使用审核、列报支付、财务核算，杜绝超支现象的发生。</w:t>
      </w:r>
    </w:p>
    <w:p w14:paraId="7A924E14">
      <w:pPr>
        <w:spacing w:line="600" w:lineRule="exact"/>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3.希望政府部门能落实解决单位的工会经费缺口、残保金全额纳入年初预算、临聘人员全额纳入预算等资金。</w:t>
      </w:r>
    </w:p>
    <w:p w14:paraId="0633C0E6">
      <w:pPr>
        <w:spacing w:line="600" w:lineRule="exact"/>
        <w:ind w:firstLine="600" w:firstLineChars="200"/>
        <w:rPr>
          <w:rFonts w:ascii="楷体_GB2312" w:hAnsi="仿宋_GB2312" w:eastAsia="楷体_GB2312" w:cs="仿宋_GB2312"/>
          <w:sz w:val="30"/>
          <w:szCs w:val="30"/>
        </w:rPr>
      </w:pPr>
      <w:r>
        <w:rPr>
          <w:rFonts w:hint="eastAsia" w:ascii="楷体_GB2312" w:hAnsi="仿宋_GB2312" w:eastAsia="楷体_GB2312" w:cs="仿宋_GB2312"/>
          <w:sz w:val="30"/>
          <w:szCs w:val="30"/>
        </w:rPr>
        <w:t xml:space="preserve">   </w:t>
      </w:r>
      <w:r>
        <w:rPr>
          <w:rFonts w:ascii="楷体_GB2312" w:hAnsi="仿宋_GB2312" w:eastAsia="楷体_GB2312" w:cs="仿宋_GB2312"/>
          <w:sz w:val="30"/>
          <w:szCs w:val="30"/>
        </w:rPr>
        <w:tab/>
      </w:r>
      <w:r>
        <w:rPr>
          <w:rFonts w:ascii="楷体_GB2312" w:hAnsi="仿宋_GB2312" w:eastAsia="楷体_GB2312" w:cs="仿宋_GB2312"/>
          <w:sz w:val="30"/>
          <w:szCs w:val="30"/>
        </w:rPr>
        <w:tab/>
      </w:r>
      <w:r>
        <w:rPr>
          <w:rFonts w:ascii="楷体_GB2312" w:hAnsi="仿宋_GB2312" w:eastAsia="楷体_GB2312" w:cs="仿宋_GB2312"/>
          <w:sz w:val="30"/>
          <w:szCs w:val="30"/>
        </w:rPr>
        <w:tab/>
      </w:r>
      <w:r>
        <w:rPr>
          <w:rFonts w:ascii="楷体_GB2312" w:hAnsi="仿宋_GB2312" w:eastAsia="楷体_GB2312" w:cs="仿宋_GB2312"/>
          <w:sz w:val="30"/>
          <w:szCs w:val="30"/>
        </w:rPr>
        <w:tab/>
      </w:r>
      <w:r>
        <w:rPr>
          <w:rFonts w:ascii="楷体_GB2312" w:hAnsi="仿宋_GB2312" w:eastAsia="楷体_GB2312" w:cs="仿宋_GB2312"/>
          <w:sz w:val="30"/>
          <w:szCs w:val="30"/>
        </w:rPr>
        <w:tab/>
      </w:r>
      <w:r>
        <w:rPr>
          <w:rFonts w:ascii="楷体_GB2312" w:hAnsi="仿宋_GB2312" w:eastAsia="楷体_GB2312" w:cs="仿宋_GB2312"/>
          <w:sz w:val="30"/>
          <w:szCs w:val="30"/>
        </w:rPr>
        <w:tab/>
      </w:r>
      <w:r>
        <w:rPr>
          <w:rFonts w:ascii="楷体_GB2312" w:hAnsi="仿宋_GB2312" w:eastAsia="楷体_GB2312" w:cs="仿宋_GB2312"/>
          <w:sz w:val="30"/>
          <w:szCs w:val="30"/>
        </w:rPr>
        <w:tab/>
      </w:r>
      <w:r>
        <w:rPr>
          <w:rFonts w:ascii="楷体_GB2312" w:hAnsi="仿宋_GB2312" w:eastAsia="楷体_GB2312" w:cs="仿宋_GB2312"/>
          <w:sz w:val="30"/>
          <w:szCs w:val="30"/>
        </w:rPr>
        <w:tab/>
      </w:r>
      <w:r>
        <w:rPr>
          <w:rFonts w:ascii="楷体_GB2312" w:hAnsi="仿宋_GB2312" w:eastAsia="楷体_GB2312" w:cs="仿宋_GB2312"/>
          <w:sz w:val="30"/>
          <w:szCs w:val="30"/>
        </w:rPr>
        <w:tab/>
      </w:r>
    </w:p>
    <w:p w14:paraId="77FA8F9C">
      <w:pPr>
        <w:spacing w:line="600" w:lineRule="exact"/>
        <w:jc w:val="right"/>
        <w:rPr>
          <w:rFonts w:ascii="楷体_GB2312" w:hAnsi="仿宋_GB2312" w:eastAsia="楷体_GB2312" w:cs="仿宋_GB2312"/>
          <w:sz w:val="30"/>
          <w:szCs w:val="30"/>
        </w:rPr>
      </w:pPr>
      <w:r>
        <w:rPr>
          <w:rFonts w:hint="eastAsia" w:ascii="楷体_GB2312" w:hAnsi="仿宋_GB2312" w:eastAsia="楷体_GB2312" w:cs="仿宋_GB2312"/>
          <w:sz w:val="30"/>
          <w:szCs w:val="30"/>
        </w:rPr>
        <w:t>隆回县</w:t>
      </w:r>
      <w:r>
        <w:rPr>
          <w:rFonts w:hint="eastAsia" w:ascii="楷体_GB2312" w:hAnsi="仿宋_GB2312" w:eastAsia="楷体_GB2312" w:cs="仿宋_GB2312"/>
          <w:sz w:val="30"/>
          <w:szCs w:val="30"/>
          <w:lang w:val="en-US" w:eastAsia="zh-CN"/>
        </w:rPr>
        <w:t>荷田乡</w:t>
      </w:r>
      <w:r>
        <w:rPr>
          <w:rFonts w:hint="eastAsia" w:ascii="楷体_GB2312" w:hAnsi="仿宋_GB2312" w:eastAsia="楷体_GB2312" w:cs="仿宋_GB2312"/>
          <w:sz w:val="30"/>
          <w:szCs w:val="30"/>
        </w:rPr>
        <w:t>中心学校</w:t>
      </w:r>
    </w:p>
    <w:p w14:paraId="381044EF">
      <w:pPr>
        <w:spacing w:line="600" w:lineRule="exact"/>
        <w:ind w:firstLine="600" w:firstLineChars="200"/>
      </w:pPr>
      <w:r>
        <w:rPr>
          <w:rFonts w:hint="eastAsia" w:ascii="楷体_GB2312" w:hAnsi="仿宋_GB2312" w:eastAsia="楷体_GB2312" w:cs="仿宋_GB2312"/>
          <w:sz w:val="30"/>
          <w:szCs w:val="30"/>
        </w:rPr>
        <w:t xml:space="preserve">                           </w:t>
      </w:r>
      <w:r>
        <w:rPr>
          <w:rFonts w:ascii="楷体_GB2312" w:hAnsi="仿宋_GB2312" w:eastAsia="楷体_GB2312" w:cs="仿宋_GB2312"/>
          <w:sz w:val="30"/>
          <w:szCs w:val="30"/>
        </w:rPr>
        <w:t xml:space="preserve">     </w:t>
      </w:r>
      <w:r>
        <w:rPr>
          <w:rFonts w:hint="eastAsia" w:ascii="楷体_GB2312" w:hAnsi="仿宋_GB2312" w:eastAsia="楷体_GB2312" w:cs="仿宋_GB2312"/>
          <w:sz w:val="30"/>
          <w:szCs w:val="30"/>
        </w:rPr>
        <w:t xml:space="preserve"> </w:t>
      </w:r>
      <w:r>
        <w:rPr>
          <w:rFonts w:hint="eastAsia" w:ascii="楷体_GB2312" w:hAnsi="仿宋_GB2312" w:eastAsia="楷体_GB2312" w:cs="仿宋_GB2312"/>
          <w:sz w:val="30"/>
          <w:szCs w:val="30"/>
          <w:lang w:val="en-US" w:eastAsia="zh-CN"/>
        </w:rPr>
        <w:t xml:space="preserve">   </w:t>
      </w:r>
      <w:r>
        <w:rPr>
          <w:rFonts w:hint="eastAsia" w:ascii="楷体_GB2312" w:hAnsi="仿宋_GB2312" w:eastAsia="楷体_GB2312" w:cs="仿宋_GB2312"/>
          <w:sz w:val="30"/>
          <w:szCs w:val="30"/>
        </w:rPr>
        <w:t>202</w:t>
      </w:r>
      <w:r>
        <w:rPr>
          <w:rFonts w:hint="eastAsia" w:ascii="楷体_GB2312" w:hAnsi="仿宋_GB2312" w:eastAsia="楷体_GB2312" w:cs="仿宋_GB2312"/>
          <w:sz w:val="30"/>
          <w:szCs w:val="30"/>
          <w:lang w:val="en-US" w:eastAsia="zh-CN"/>
        </w:rPr>
        <w:t>4</w:t>
      </w:r>
      <w:r>
        <w:rPr>
          <w:rFonts w:hint="eastAsia" w:ascii="楷体_GB2312" w:hAnsi="仿宋_GB2312" w:eastAsia="楷体_GB2312" w:cs="仿宋_GB2312"/>
          <w:sz w:val="30"/>
          <w:szCs w:val="30"/>
        </w:rPr>
        <w:t>年</w:t>
      </w:r>
      <w:r>
        <w:rPr>
          <w:rFonts w:hint="eastAsia" w:ascii="楷体_GB2312" w:hAnsi="仿宋_GB2312" w:eastAsia="楷体_GB2312" w:cs="仿宋_GB2312"/>
          <w:sz w:val="30"/>
          <w:szCs w:val="30"/>
          <w:lang w:val="en-US" w:eastAsia="zh-CN"/>
        </w:rPr>
        <w:t>5</w:t>
      </w:r>
      <w:r>
        <w:rPr>
          <w:rFonts w:hint="eastAsia" w:ascii="楷体_GB2312" w:hAnsi="仿宋_GB2312" w:eastAsia="楷体_GB2312" w:cs="仿宋_GB2312"/>
          <w:sz w:val="30"/>
          <w:szCs w:val="30"/>
        </w:rPr>
        <w:t>月</w:t>
      </w:r>
      <w:r>
        <w:rPr>
          <w:rFonts w:hint="eastAsia" w:ascii="楷体_GB2312" w:hAnsi="仿宋_GB2312" w:eastAsia="楷体_GB2312" w:cs="仿宋_GB2312"/>
          <w:sz w:val="30"/>
          <w:szCs w:val="30"/>
          <w:lang w:val="en-US" w:eastAsia="zh-CN"/>
        </w:rPr>
        <w:t>20</w:t>
      </w:r>
      <w:r>
        <w:rPr>
          <w:rFonts w:hint="eastAsia" w:ascii="楷体_GB2312" w:hAnsi="仿宋_GB2312" w:eastAsia="楷体_GB2312" w:cs="仿宋_GB2312"/>
          <w:sz w:val="30"/>
          <w:szCs w:val="30"/>
        </w:rPr>
        <w:t>日</w:t>
      </w:r>
    </w:p>
    <w:p w14:paraId="1F248663">
      <w:pPr>
        <w:spacing w:line="560" w:lineRule="exact"/>
        <w:rPr>
          <w:rFonts w:hint="eastAsia" w:ascii="仿宋" w:hAnsi="仿宋" w:eastAsia="仿宋" w:cs="仿宋"/>
          <w:kern w:val="0"/>
          <w:sz w:val="24"/>
          <w:szCs w:val="24"/>
        </w:rPr>
      </w:pPr>
    </w:p>
    <w:p w14:paraId="6057334B">
      <w:pPr>
        <w:spacing w:line="560" w:lineRule="exact"/>
        <w:rPr>
          <w:rFonts w:hint="eastAsia" w:ascii="仿宋" w:hAnsi="仿宋" w:eastAsia="仿宋" w:cs="仿宋"/>
          <w:kern w:val="0"/>
          <w:sz w:val="24"/>
          <w:szCs w:val="24"/>
        </w:rPr>
      </w:pPr>
    </w:p>
    <w:p w14:paraId="5F0AB141">
      <w:pPr>
        <w:spacing w:line="560" w:lineRule="exact"/>
        <w:rPr>
          <w:rFonts w:hint="eastAsia" w:ascii="仿宋" w:hAnsi="仿宋" w:eastAsia="仿宋" w:cs="仿宋"/>
          <w:kern w:val="0"/>
          <w:sz w:val="24"/>
          <w:szCs w:val="24"/>
        </w:rPr>
      </w:pPr>
    </w:p>
    <w:p w14:paraId="7A7E78E9">
      <w:pPr>
        <w:spacing w:line="560" w:lineRule="exact"/>
        <w:rPr>
          <w:rFonts w:hint="eastAsia" w:ascii="仿宋" w:hAnsi="仿宋" w:eastAsia="仿宋" w:cs="仿宋"/>
          <w:kern w:val="0"/>
          <w:sz w:val="24"/>
          <w:szCs w:val="24"/>
        </w:rPr>
      </w:pPr>
      <w:r>
        <w:rPr>
          <w:rFonts w:hint="eastAsia" w:ascii="仿宋" w:hAnsi="仿宋" w:eastAsia="仿宋" w:cs="仿宋"/>
          <w:kern w:val="0"/>
          <w:sz w:val="32"/>
          <w:szCs w:val="32"/>
        </w:rPr>
        <w:t>附件</w:t>
      </w:r>
      <w:r>
        <w:rPr>
          <w:rFonts w:hint="eastAsia" w:ascii="仿宋" w:hAnsi="仿宋" w:eastAsia="仿宋" w:cs="仿宋"/>
          <w:kern w:val="0"/>
          <w:sz w:val="32"/>
          <w:szCs w:val="32"/>
          <w:lang w:val="en-US" w:eastAsia="zh-CN"/>
        </w:rPr>
        <w:t>3</w:t>
      </w:r>
    </w:p>
    <w:p w14:paraId="21017FD8">
      <w:pPr>
        <w:pStyle w:val="7"/>
        <w:jc w:val="center"/>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lang w:eastAsia="zh-CN"/>
        </w:rPr>
        <w:t>部门整体支出绩效评价基础数据表</w:t>
      </w:r>
    </w:p>
    <w:tbl>
      <w:tblPr>
        <w:tblStyle w:val="9"/>
        <w:tblpPr w:leftFromText="180" w:rightFromText="180" w:vertAnchor="text" w:tblpX="399" w:tblpY="38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950"/>
        <w:gridCol w:w="983"/>
        <w:gridCol w:w="1127"/>
        <w:gridCol w:w="972"/>
        <w:gridCol w:w="1017"/>
        <w:gridCol w:w="821"/>
      </w:tblGrid>
      <w:tr w14:paraId="729A6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14:paraId="7A33F1F0">
            <w:pPr>
              <w:pStyle w:val="7"/>
              <w:ind w:left="0" w:leftChars="0" w:firstLine="0" w:firstLineChars="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单位名称</w:t>
            </w:r>
          </w:p>
        </w:tc>
        <w:tc>
          <w:tcPr>
            <w:tcW w:w="5870" w:type="dxa"/>
            <w:gridSpan w:val="6"/>
            <w:vAlign w:val="center"/>
          </w:tcPr>
          <w:p w14:paraId="514DBF8F">
            <w:pPr>
              <w:pStyle w:val="7"/>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隆回县荷田乡中心学校</w:t>
            </w:r>
          </w:p>
        </w:tc>
      </w:tr>
      <w:tr w14:paraId="57EFD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Merge w:val="restart"/>
            <w:vAlign w:val="center"/>
          </w:tcPr>
          <w:p w14:paraId="1DCA65DB">
            <w:pPr>
              <w:pStyle w:val="7"/>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财政供养人员情况</w:t>
            </w:r>
          </w:p>
        </w:tc>
        <w:tc>
          <w:tcPr>
            <w:tcW w:w="1933" w:type="dxa"/>
            <w:gridSpan w:val="2"/>
            <w:vAlign w:val="center"/>
          </w:tcPr>
          <w:p w14:paraId="5CEF2798">
            <w:pPr>
              <w:pStyle w:val="7"/>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编制数</w:t>
            </w:r>
          </w:p>
        </w:tc>
        <w:tc>
          <w:tcPr>
            <w:tcW w:w="2099" w:type="dxa"/>
            <w:gridSpan w:val="2"/>
            <w:vAlign w:val="center"/>
          </w:tcPr>
          <w:p w14:paraId="52ED6F94">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2023年实际在职人数</w:t>
            </w:r>
          </w:p>
        </w:tc>
        <w:tc>
          <w:tcPr>
            <w:tcW w:w="1838" w:type="dxa"/>
            <w:gridSpan w:val="2"/>
            <w:vAlign w:val="center"/>
          </w:tcPr>
          <w:p w14:paraId="33CF771A">
            <w:pPr>
              <w:pStyle w:val="7"/>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控制率</w:t>
            </w:r>
          </w:p>
        </w:tc>
      </w:tr>
      <w:tr w14:paraId="7920B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Merge w:val="continue"/>
            <w:vAlign w:val="center"/>
          </w:tcPr>
          <w:p w14:paraId="1E8C7444">
            <w:pPr>
              <w:pStyle w:val="7"/>
              <w:jc w:val="center"/>
              <w:rPr>
                <w:rFonts w:hint="eastAsia" w:ascii="仿宋" w:hAnsi="仿宋" w:eastAsia="仿宋" w:cs="仿宋"/>
                <w:b w:val="0"/>
                <w:bCs w:val="0"/>
                <w:kern w:val="0"/>
                <w:sz w:val="18"/>
                <w:szCs w:val="18"/>
                <w:vertAlign w:val="baseline"/>
                <w:lang w:eastAsia="zh-CN"/>
              </w:rPr>
            </w:pPr>
          </w:p>
        </w:tc>
        <w:tc>
          <w:tcPr>
            <w:tcW w:w="1933" w:type="dxa"/>
            <w:gridSpan w:val="2"/>
            <w:vAlign w:val="center"/>
          </w:tcPr>
          <w:p w14:paraId="4EE2CF79">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172</w:t>
            </w:r>
          </w:p>
        </w:tc>
        <w:tc>
          <w:tcPr>
            <w:tcW w:w="2099" w:type="dxa"/>
            <w:gridSpan w:val="2"/>
            <w:vAlign w:val="center"/>
          </w:tcPr>
          <w:p w14:paraId="17D16998">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165</w:t>
            </w:r>
          </w:p>
        </w:tc>
        <w:tc>
          <w:tcPr>
            <w:tcW w:w="1838" w:type="dxa"/>
            <w:gridSpan w:val="2"/>
            <w:vAlign w:val="center"/>
          </w:tcPr>
          <w:p w14:paraId="496D17C0">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95%</w:t>
            </w:r>
          </w:p>
        </w:tc>
      </w:tr>
      <w:tr w14:paraId="374C1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14:paraId="18471694">
            <w:pPr>
              <w:pStyle w:val="7"/>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经费控制情况（万元）</w:t>
            </w:r>
          </w:p>
        </w:tc>
        <w:tc>
          <w:tcPr>
            <w:tcW w:w="1933" w:type="dxa"/>
            <w:gridSpan w:val="2"/>
            <w:vAlign w:val="center"/>
          </w:tcPr>
          <w:p w14:paraId="074F6623">
            <w:pPr>
              <w:pStyle w:val="7"/>
              <w:ind w:left="0" w:leftChars="0" w:firstLine="0" w:firstLineChars="0"/>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2022年决算数</w:t>
            </w:r>
          </w:p>
        </w:tc>
        <w:tc>
          <w:tcPr>
            <w:tcW w:w="2099" w:type="dxa"/>
            <w:gridSpan w:val="2"/>
            <w:vAlign w:val="center"/>
          </w:tcPr>
          <w:p w14:paraId="012BBE6B">
            <w:pPr>
              <w:pStyle w:val="7"/>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2023年预算数</w:t>
            </w:r>
          </w:p>
        </w:tc>
        <w:tc>
          <w:tcPr>
            <w:tcW w:w="1838" w:type="dxa"/>
            <w:gridSpan w:val="2"/>
            <w:vAlign w:val="center"/>
          </w:tcPr>
          <w:p w14:paraId="6BECE8B2">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2023年决算数</w:t>
            </w:r>
          </w:p>
        </w:tc>
      </w:tr>
      <w:tr w14:paraId="61C47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300" w:type="dxa"/>
            <w:vAlign w:val="center"/>
          </w:tcPr>
          <w:p w14:paraId="5FF76D4A">
            <w:pPr>
              <w:pStyle w:val="7"/>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三公经费：</w:t>
            </w:r>
          </w:p>
        </w:tc>
        <w:tc>
          <w:tcPr>
            <w:tcW w:w="1933" w:type="dxa"/>
            <w:gridSpan w:val="2"/>
            <w:vAlign w:val="center"/>
          </w:tcPr>
          <w:p w14:paraId="5F2536AD">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14:paraId="04E6C88E">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14:paraId="19107E6D">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r>
      <w:tr w14:paraId="7051E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300" w:type="dxa"/>
            <w:vAlign w:val="center"/>
          </w:tcPr>
          <w:p w14:paraId="58680497">
            <w:pPr>
              <w:pStyle w:val="7"/>
              <w:numPr>
                <w:ilvl w:val="0"/>
                <w:numId w:val="4"/>
              </w:numPr>
              <w:ind w:left="0" w:leftChars="0" w:firstLine="0" w:firstLineChars="0"/>
              <w:jc w:val="left"/>
              <w:rPr>
                <w:rFonts w:hint="eastAsia"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公务用车购置和维护</w:t>
            </w:r>
          </w:p>
          <w:p w14:paraId="7430A708">
            <w:pPr>
              <w:pStyle w:val="7"/>
              <w:numPr>
                <w:ilvl w:val="0"/>
                <w:numId w:val="0"/>
              </w:numPr>
              <w:ind w:left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经费</w:t>
            </w:r>
          </w:p>
        </w:tc>
        <w:tc>
          <w:tcPr>
            <w:tcW w:w="1933" w:type="dxa"/>
            <w:gridSpan w:val="2"/>
            <w:vAlign w:val="center"/>
          </w:tcPr>
          <w:p w14:paraId="13CA5B9D">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14:paraId="1FD9595B">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14:paraId="6ACA1FFB">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r>
      <w:tr w14:paraId="12364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300" w:type="dxa"/>
            <w:vAlign w:val="center"/>
          </w:tcPr>
          <w:p w14:paraId="19D07053">
            <w:pPr>
              <w:pStyle w:val="7"/>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其中：公车购置</w:t>
            </w:r>
          </w:p>
        </w:tc>
        <w:tc>
          <w:tcPr>
            <w:tcW w:w="1933" w:type="dxa"/>
            <w:gridSpan w:val="2"/>
            <w:vAlign w:val="center"/>
          </w:tcPr>
          <w:p w14:paraId="26CE4D9D">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14:paraId="76895F95">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14:paraId="4A82BAC9">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r>
      <w:tr w14:paraId="59613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Align w:val="center"/>
          </w:tcPr>
          <w:p w14:paraId="2FAB9101">
            <w:pPr>
              <w:pStyle w:val="7"/>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公车运行维护</w:t>
            </w:r>
          </w:p>
        </w:tc>
        <w:tc>
          <w:tcPr>
            <w:tcW w:w="1933" w:type="dxa"/>
            <w:gridSpan w:val="2"/>
            <w:vAlign w:val="center"/>
          </w:tcPr>
          <w:p w14:paraId="61DB225B">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14:paraId="0BE5B616">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14:paraId="7AD7D7CA">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r>
      <w:tr w14:paraId="6226C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14:paraId="7410C1CB">
            <w:pPr>
              <w:pStyle w:val="7"/>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2、出国经费</w:t>
            </w:r>
          </w:p>
        </w:tc>
        <w:tc>
          <w:tcPr>
            <w:tcW w:w="1933" w:type="dxa"/>
            <w:gridSpan w:val="2"/>
            <w:vAlign w:val="center"/>
          </w:tcPr>
          <w:p w14:paraId="5191DDF2">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14:paraId="17993977">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14:paraId="692C174B">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r>
      <w:tr w14:paraId="13CC4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300" w:type="dxa"/>
            <w:vAlign w:val="center"/>
          </w:tcPr>
          <w:p w14:paraId="633CF617">
            <w:pPr>
              <w:pStyle w:val="7"/>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3、公务接待费</w:t>
            </w:r>
          </w:p>
        </w:tc>
        <w:tc>
          <w:tcPr>
            <w:tcW w:w="1933" w:type="dxa"/>
            <w:gridSpan w:val="2"/>
            <w:vAlign w:val="center"/>
          </w:tcPr>
          <w:p w14:paraId="1E948912">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14:paraId="6F69A278">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14:paraId="76FA9081">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r>
      <w:tr w14:paraId="7D4EB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00" w:type="dxa"/>
            <w:vAlign w:val="center"/>
          </w:tcPr>
          <w:p w14:paraId="149EE599">
            <w:pPr>
              <w:pStyle w:val="7"/>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县级专项资金：</w:t>
            </w:r>
          </w:p>
        </w:tc>
        <w:tc>
          <w:tcPr>
            <w:tcW w:w="1933" w:type="dxa"/>
            <w:gridSpan w:val="2"/>
            <w:vAlign w:val="center"/>
          </w:tcPr>
          <w:p w14:paraId="262A1739">
            <w:pPr>
              <w:pStyle w:val="7"/>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14:paraId="2B07ADF2">
            <w:pPr>
              <w:pStyle w:val="7"/>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14:paraId="2746E3E8">
            <w:pPr>
              <w:pStyle w:val="7"/>
              <w:jc w:val="center"/>
              <w:rPr>
                <w:rFonts w:hint="eastAsia" w:ascii="仿宋" w:hAnsi="仿宋" w:eastAsia="仿宋" w:cs="仿宋"/>
                <w:b w:val="0"/>
                <w:bCs w:val="0"/>
                <w:kern w:val="0"/>
                <w:sz w:val="18"/>
                <w:szCs w:val="18"/>
                <w:vertAlign w:val="baseline"/>
                <w:lang w:eastAsia="zh-CN"/>
              </w:rPr>
            </w:pPr>
          </w:p>
        </w:tc>
      </w:tr>
      <w:tr w14:paraId="3AF31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Align w:val="center"/>
          </w:tcPr>
          <w:p w14:paraId="209C7D6D">
            <w:pPr>
              <w:pStyle w:val="7"/>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1、业务工作经费</w:t>
            </w:r>
          </w:p>
        </w:tc>
        <w:tc>
          <w:tcPr>
            <w:tcW w:w="1933" w:type="dxa"/>
            <w:gridSpan w:val="2"/>
            <w:vAlign w:val="center"/>
          </w:tcPr>
          <w:p w14:paraId="76F4255E">
            <w:pPr>
              <w:pStyle w:val="7"/>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14:paraId="053C40CB">
            <w:pPr>
              <w:pStyle w:val="7"/>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14:paraId="62F6DA3A">
            <w:pPr>
              <w:pStyle w:val="7"/>
              <w:jc w:val="center"/>
              <w:rPr>
                <w:rFonts w:hint="eastAsia" w:ascii="仿宋" w:hAnsi="仿宋" w:eastAsia="仿宋" w:cs="仿宋"/>
                <w:b w:val="0"/>
                <w:bCs w:val="0"/>
                <w:kern w:val="0"/>
                <w:sz w:val="18"/>
                <w:szCs w:val="18"/>
                <w:vertAlign w:val="baseline"/>
                <w:lang w:eastAsia="zh-CN"/>
              </w:rPr>
            </w:pPr>
          </w:p>
        </w:tc>
      </w:tr>
      <w:tr w14:paraId="7AD60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14:paraId="0297CB1F">
            <w:pPr>
              <w:pStyle w:val="7"/>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2、运行维护经费</w:t>
            </w:r>
          </w:p>
        </w:tc>
        <w:tc>
          <w:tcPr>
            <w:tcW w:w="1933" w:type="dxa"/>
            <w:gridSpan w:val="2"/>
            <w:vAlign w:val="center"/>
          </w:tcPr>
          <w:p w14:paraId="7F7C548D">
            <w:pPr>
              <w:pStyle w:val="7"/>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14:paraId="597305E4">
            <w:pPr>
              <w:pStyle w:val="7"/>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14:paraId="7B17910A">
            <w:pPr>
              <w:pStyle w:val="7"/>
              <w:jc w:val="center"/>
              <w:rPr>
                <w:rFonts w:hint="eastAsia" w:ascii="仿宋" w:hAnsi="仿宋" w:eastAsia="仿宋" w:cs="仿宋"/>
                <w:b w:val="0"/>
                <w:bCs w:val="0"/>
                <w:kern w:val="0"/>
                <w:sz w:val="18"/>
                <w:szCs w:val="18"/>
                <w:vertAlign w:val="baseline"/>
                <w:lang w:eastAsia="zh-CN"/>
              </w:rPr>
            </w:pPr>
          </w:p>
        </w:tc>
      </w:tr>
      <w:tr w14:paraId="02B4B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300" w:type="dxa"/>
            <w:vAlign w:val="center"/>
          </w:tcPr>
          <w:p w14:paraId="50ACC756">
            <w:pPr>
              <w:pStyle w:val="7"/>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w:t>
            </w:r>
          </w:p>
        </w:tc>
        <w:tc>
          <w:tcPr>
            <w:tcW w:w="1933" w:type="dxa"/>
            <w:gridSpan w:val="2"/>
            <w:vAlign w:val="center"/>
          </w:tcPr>
          <w:p w14:paraId="0237B0F8">
            <w:pPr>
              <w:pStyle w:val="7"/>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14:paraId="641CCD0F">
            <w:pPr>
              <w:pStyle w:val="7"/>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14:paraId="556525DC">
            <w:pPr>
              <w:pStyle w:val="7"/>
              <w:jc w:val="center"/>
              <w:rPr>
                <w:rFonts w:hint="eastAsia" w:ascii="仿宋" w:hAnsi="仿宋" w:eastAsia="仿宋" w:cs="仿宋"/>
                <w:b w:val="0"/>
                <w:bCs w:val="0"/>
                <w:kern w:val="0"/>
                <w:sz w:val="18"/>
                <w:szCs w:val="18"/>
                <w:vertAlign w:val="baseline"/>
                <w:lang w:eastAsia="zh-CN"/>
              </w:rPr>
            </w:pPr>
          </w:p>
        </w:tc>
      </w:tr>
      <w:tr w14:paraId="7CF9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14:paraId="1859199D">
            <w:pPr>
              <w:pStyle w:val="7"/>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3、县级专项资金（每个专项一行）</w:t>
            </w:r>
          </w:p>
        </w:tc>
        <w:tc>
          <w:tcPr>
            <w:tcW w:w="1933" w:type="dxa"/>
            <w:gridSpan w:val="2"/>
            <w:vAlign w:val="center"/>
          </w:tcPr>
          <w:p w14:paraId="6CB3922C">
            <w:pPr>
              <w:pStyle w:val="7"/>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14:paraId="68ADB46E">
            <w:pPr>
              <w:pStyle w:val="7"/>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14:paraId="5FD9F38D">
            <w:pPr>
              <w:pStyle w:val="7"/>
              <w:jc w:val="center"/>
              <w:rPr>
                <w:rFonts w:hint="eastAsia" w:ascii="仿宋" w:hAnsi="仿宋" w:eastAsia="仿宋" w:cs="仿宋"/>
                <w:b w:val="0"/>
                <w:bCs w:val="0"/>
                <w:kern w:val="0"/>
                <w:sz w:val="18"/>
                <w:szCs w:val="18"/>
                <w:vertAlign w:val="baseline"/>
                <w:lang w:eastAsia="zh-CN"/>
              </w:rPr>
            </w:pPr>
          </w:p>
        </w:tc>
      </w:tr>
      <w:tr w14:paraId="3416E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300" w:type="dxa"/>
            <w:vAlign w:val="center"/>
          </w:tcPr>
          <w:p w14:paraId="727D11BC">
            <w:pPr>
              <w:pStyle w:val="7"/>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w:t>
            </w:r>
          </w:p>
        </w:tc>
        <w:tc>
          <w:tcPr>
            <w:tcW w:w="1933" w:type="dxa"/>
            <w:gridSpan w:val="2"/>
            <w:vAlign w:val="center"/>
          </w:tcPr>
          <w:p w14:paraId="52F6B6FA">
            <w:pPr>
              <w:pStyle w:val="7"/>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14:paraId="40363484">
            <w:pPr>
              <w:pStyle w:val="7"/>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14:paraId="5C6D94DC">
            <w:pPr>
              <w:pStyle w:val="7"/>
              <w:jc w:val="center"/>
              <w:rPr>
                <w:rFonts w:hint="eastAsia" w:ascii="仿宋" w:hAnsi="仿宋" w:eastAsia="仿宋" w:cs="仿宋"/>
                <w:b w:val="0"/>
                <w:bCs w:val="0"/>
                <w:kern w:val="0"/>
                <w:sz w:val="18"/>
                <w:szCs w:val="18"/>
                <w:vertAlign w:val="baseline"/>
                <w:lang w:eastAsia="zh-CN"/>
              </w:rPr>
            </w:pPr>
          </w:p>
        </w:tc>
      </w:tr>
      <w:tr w14:paraId="08C0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2300" w:type="dxa"/>
            <w:vAlign w:val="center"/>
          </w:tcPr>
          <w:p w14:paraId="0C038A52">
            <w:pPr>
              <w:pStyle w:val="7"/>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公用经费</w:t>
            </w:r>
          </w:p>
        </w:tc>
        <w:tc>
          <w:tcPr>
            <w:tcW w:w="1933" w:type="dxa"/>
            <w:gridSpan w:val="2"/>
            <w:vAlign w:val="center"/>
          </w:tcPr>
          <w:p w14:paraId="7971C496">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356.96</w:t>
            </w:r>
          </w:p>
        </w:tc>
        <w:tc>
          <w:tcPr>
            <w:tcW w:w="2099" w:type="dxa"/>
            <w:gridSpan w:val="2"/>
            <w:vAlign w:val="center"/>
          </w:tcPr>
          <w:p w14:paraId="27FABE03">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328.45</w:t>
            </w:r>
          </w:p>
        </w:tc>
        <w:tc>
          <w:tcPr>
            <w:tcW w:w="1838" w:type="dxa"/>
            <w:gridSpan w:val="2"/>
            <w:vAlign w:val="center"/>
          </w:tcPr>
          <w:p w14:paraId="02F2AA73">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358.35</w:t>
            </w:r>
          </w:p>
        </w:tc>
      </w:tr>
      <w:tr w14:paraId="039D2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300" w:type="dxa"/>
            <w:vAlign w:val="center"/>
          </w:tcPr>
          <w:p w14:paraId="1A5F02CC">
            <w:pPr>
              <w:pStyle w:val="7"/>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其中：办公经费</w:t>
            </w:r>
          </w:p>
        </w:tc>
        <w:tc>
          <w:tcPr>
            <w:tcW w:w="1933" w:type="dxa"/>
            <w:gridSpan w:val="2"/>
            <w:vAlign w:val="center"/>
          </w:tcPr>
          <w:p w14:paraId="0639FBBA">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44.5</w:t>
            </w:r>
          </w:p>
        </w:tc>
        <w:tc>
          <w:tcPr>
            <w:tcW w:w="2099" w:type="dxa"/>
            <w:gridSpan w:val="2"/>
            <w:vAlign w:val="center"/>
          </w:tcPr>
          <w:p w14:paraId="19DB11D7">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w:t>
            </w:r>
          </w:p>
        </w:tc>
        <w:tc>
          <w:tcPr>
            <w:tcW w:w="1838" w:type="dxa"/>
            <w:gridSpan w:val="2"/>
            <w:vAlign w:val="center"/>
          </w:tcPr>
          <w:p w14:paraId="50650C91">
            <w:pPr>
              <w:pStyle w:val="7"/>
              <w:ind w:firstLine="360" w:firstLineChars="200"/>
              <w:jc w:val="center"/>
              <w:rPr>
                <w:rFonts w:hint="default" w:ascii="仿宋" w:hAnsi="仿宋" w:eastAsia="仿宋" w:cs="仿宋"/>
                <w:b w:val="0"/>
                <w:bCs w:val="0"/>
                <w:kern w:val="0"/>
                <w:sz w:val="18"/>
                <w:szCs w:val="18"/>
                <w:vertAlign w:val="baseline"/>
                <w:lang w:val="en-US" w:eastAsia="zh-CN" w:bidi="ar-SA"/>
              </w:rPr>
            </w:pPr>
            <w:r>
              <w:rPr>
                <w:rFonts w:hint="eastAsia" w:ascii="仿宋" w:hAnsi="仿宋" w:eastAsia="仿宋" w:cs="仿宋"/>
                <w:b w:val="0"/>
                <w:bCs w:val="0"/>
                <w:kern w:val="0"/>
                <w:sz w:val="18"/>
                <w:szCs w:val="18"/>
                <w:vertAlign w:val="baseline"/>
                <w:lang w:val="en-US" w:eastAsia="zh-CN"/>
              </w:rPr>
              <w:t>44.92</w:t>
            </w:r>
          </w:p>
        </w:tc>
      </w:tr>
      <w:tr w14:paraId="134FE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300" w:type="dxa"/>
            <w:vAlign w:val="center"/>
          </w:tcPr>
          <w:p w14:paraId="2C5479A6">
            <w:pPr>
              <w:pStyle w:val="7"/>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水费、电费、差旅费</w:t>
            </w:r>
          </w:p>
        </w:tc>
        <w:tc>
          <w:tcPr>
            <w:tcW w:w="1933" w:type="dxa"/>
            <w:gridSpan w:val="2"/>
            <w:vAlign w:val="center"/>
          </w:tcPr>
          <w:p w14:paraId="443BC637">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27.06</w:t>
            </w:r>
          </w:p>
        </w:tc>
        <w:tc>
          <w:tcPr>
            <w:tcW w:w="2099" w:type="dxa"/>
            <w:gridSpan w:val="2"/>
            <w:vAlign w:val="center"/>
          </w:tcPr>
          <w:p w14:paraId="6E626417">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27</w:t>
            </w:r>
          </w:p>
        </w:tc>
        <w:tc>
          <w:tcPr>
            <w:tcW w:w="1838" w:type="dxa"/>
            <w:gridSpan w:val="2"/>
            <w:vAlign w:val="center"/>
          </w:tcPr>
          <w:p w14:paraId="7E0F6413">
            <w:pPr>
              <w:pStyle w:val="7"/>
              <w:ind w:firstLine="360" w:firstLineChars="200"/>
              <w:jc w:val="center"/>
              <w:rPr>
                <w:rFonts w:hint="eastAsia" w:ascii="仿宋" w:hAnsi="仿宋" w:eastAsia="仿宋" w:cs="仿宋"/>
                <w:b w:val="0"/>
                <w:bCs w:val="0"/>
                <w:kern w:val="0"/>
                <w:sz w:val="18"/>
                <w:szCs w:val="18"/>
                <w:vertAlign w:val="baseline"/>
                <w:lang w:val="en-US" w:eastAsia="zh-CN" w:bidi="ar-SA"/>
              </w:rPr>
            </w:pPr>
            <w:r>
              <w:rPr>
                <w:rFonts w:hint="eastAsia" w:ascii="仿宋" w:hAnsi="仿宋" w:eastAsia="仿宋" w:cs="仿宋"/>
                <w:b w:val="0"/>
                <w:bCs w:val="0"/>
                <w:kern w:val="0"/>
                <w:sz w:val="18"/>
                <w:szCs w:val="18"/>
                <w:vertAlign w:val="baseline"/>
                <w:lang w:val="en-US" w:eastAsia="zh-CN"/>
              </w:rPr>
              <w:t>83.98</w:t>
            </w:r>
          </w:p>
        </w:tc>
      </w:tr>
      <w:tr w14:paraId="079EA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14:paraId="1B33524A">
            <w:pPr>
              <w:pStyle w:val="7"/>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会议费、培训费</w:t>
            </w:r>
          </w:p>
        </w:tc>
        <w:tc>
          <w:tcPr>
            <w:tcW w:w="1933" w:type="dxa"/>
            <w:gridSpan w:val="2"/>
            <w:vAlign w:val="center"/>
          </w:tcPr>
          <w:p w14:paraId="462688D8">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13.43</w:t>
            </w:r>
          </w:p>
        </w:tc>
        <w:tc>
          <w:tcPr>
            <w:tcW w:w="2099" w:type="dxa"/>
            <w:gridSpan w:val="2"/>
            <w:vAlign w:val="center"/>
          </w:tcPr>
          <w:p w14:paraId="013A78B6">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6</w:t>
            </w:r>
          </w:p>
        </w:tc>
        <w:tc>
          <w:tcPr>
            <w:tcW w:w="1838" w:type="dxa"/>
            <w:gridSpan w:val="2"/>
            <w:vAlign w:val="center"/>
          </w:tcPr>
          <w:p w14:paraId="3F145F62">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13.47</w:t>
            </w:r>
          </w:p>
        </w:tc>
      </w:tr>
      <w:tr w14:paraId="585E3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300" w:type="dxa"/>
            <w:vAlign w:val="center"/>
          </w:tcPr>
          <w:p w14:paraId="7852C657">
            <w:pPr>
              <w:pStyle w:val="7"/>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政府采购金额</w:t>
            </w:r>
          </w:p>
        </w:tc>
        <w:tc>
          <w:tcPr>
            <w:tcW w:w="1933" w:type="dxa"/>
            <w:gridSpan w:val="2"/>
            <w:vAlign w:val="center"/>
          </w:tcPr>
          <w:p w14:paraId="5ACB060E">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14:paraId="298D8563">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25</w:t>
            </w:r>
          </w:p>
        </w:tc>
        <w:tc>
          <w:tcPr>
            <w:tcW w:w="1838" w:type="dxa"/>
            <w:gridSpan w:val="2"/>
            <w:vAlign w:val="center"/>
          </w:tcPr>
          <w:p w14:paraId="12261523">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25</w:t>
            </w:r>
          </w:p>
        </w:tc>
      </w:tr>
      <w:tr w14:paraId="51EEB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300" w:type="dxa"/>
            <w:vAlign w:val="center"/>
          </w:tcPr>
          <w:p w14:paraId="3D81FA25">
            <w:pPr>
              <w:pStyle w:val="7"/>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部门基本支出预算调整</w:t>
            </w:r>
          </w:p>
        </w:tc>
        <w:tc>
          <w:tcPr>
            <w:tcW w:w="1933" w:type="dxa"/>
            <w:gridSpan w:val="2"/>
            <w:vAlign w:val="center"/>
          </w:tcPr>
          <w:p w14:paraId="0C02AECB">
            <w:pPr>
              <w:pStyle w:val="7"/>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14:paraId="16962F62">
            <w:pPr>
              <w:pStyle w:val="7"/>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14:paraId="7F3D2730">
            <w:pPr>
              <w:pStyle w:val="7"/>
              <w:jc w:val="center"/>
              <w:rPr>
                <w:rFonts w:hint="eastAsia" w:ascii="仿宋" w:hAnsi="仿宋" w:eastAsia="仿宋" w:cs="仿宋"/>
                <w:b w:val="0"/>
                <w:bCs w:val="0"/>
                <w:kern w:val="0"/>
                <w:sz w:val="18"/>
                <w:szCs w:val="18"/>
                <w:vertAlign w:val="baseline"/>
                <w:lang w:eastAsia="zh-CN"/>
              </w:rPr>
            </w:pPr>
          </w:p>
        </w:tc>
      </w:tr>
      <w:tr w14:paraId="6C0C1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2300" w:type="dxa"/>
            <w:vMerge w:val="restart"/>
            <w:vAlign w:val="center"/>
          </w:tcPr>
          <w:p w14:paraId="37384AF2">
            <w:pPr>
              <w:pStyle w:val="7"/>
              <w:ind w:left="180" w:leftChars="0" w:hanging="180" w:hangingChars="10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楼堂馆所控制情况</w:t>
            </w:r>
            <w:r>
              <w:rPr>
                <w:rFonts w:hint="eastAsia" w:ascii="仿宋" w:hAnsi="仿宋" w:eastAsia="仿宋" w:cs="仿宋"/>
                <w:b w:val="0"/>
                <w:bCs w:val="0"/>
                <w:kern w:val="0"/>
                <w:sz w:val="18"/>
                <w:szCs w:val="18"/>
                <w:vertAlign w:val="baseline"/>
                <w:lang w:val="en-US" w:eastAsia="zh-CN"/>
              </w:rPr>
              <w:t xml:space="preserve"> </w:t>
            </w:r>
            <w:r>
              <w:rPr>
                <w:rFonts w:hint="eastAsia" w:ascii="仿宋" w:hAnsi="仿宋" w:eastAsia="仿宋" w:cs="仿宋"/>
                <w:b w:val="0"/>
                <w:bCs w:val="0"/>
                <w:kern w:val="0"/>
                <w:sz w:val="18"/>
                <w:szCs w:val="18"/>
                <w:vertAlign w:val="baseline"/>
                <w:lang w:eastAsia="zh-CN"/>
              </w:rPr>
              <w:t>（</w:t>
            </w:r>
            <w:r>
              <w:rPr>
                <w:rFonts w:hint="eastAsia" w:ascii="仿宋" w:hAnsi="仿宋" w:eastAsia="仿宋" w:cs="仿宋"/>
                <w:b w:val="0"/>
                <w:bCs w:val="0"/>
                <w:kern w:val="0"/>
                <w:sz w:val="18"/>
                <w:szCs w:val="18"/>
                <w:vertAlign w:val="baseline"/>
                <w:lang w:val="en-US" w:eastAsia="zh-CN"/>
              </w:rPr>
              <w:t>2023年完工项目</w:t>
            </w:r>
            <w:r>
              <w:rPr>
                <w:rFonts w:hint="eastAsia" w:ascii="仿宋" w:hAnsi="仿宋" w:eastAsia="仿宋" w:cs="仿宋"/>
                <w:b w:val="0"/>
                <w:bCs w:val="0"/>
                <w:kern w:val="0"/>
                <w:sz w:val="18"/>
                <w:szCs w:val="18"/>
                <w:vertAlign w:val="baseline"/>
                <w:lang w:eastAsia="zh-CN"/>
              </w:rPr>
              <w:t>）</w:t>
            </w:r>
          </w:p>
        </w:tc>
        <w:tc>
          <w:tcPr>
            <w:tcW w:w="950" w:type="dxa"/>
            <w:vAlign w:val="center"/>
          </w:tcPr>
          <w:p w14:paraId="6CFCA99A">
            <w:pPr>
              <w:pStyle w:val="7"/>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批复规模（㎡）</w:t>
            </w:r>
          </w:p>
        </w:tc>
        <w:tc>
          <w:tcPr>
            <w:tcW w:w="983" w:type="dxa"/>
            <w:vAlign w:val="center"/>
          </w:tcPr>
          <w:p w14:paraId="1FC720A2">
            <w:pPr>
              <w:pStyle w:val="7"/>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实际规模（㎡）</w:t>
            </w:r>
          </w:p>
        </w:tc>
        <w:tc>
          <w:tcPr>
            <w:tcW w:w="1127" w:type="dxa"/>
            <w:vAlign w:val="center"/>
          </w:tcPr>
          <w:p w14:paraId="48F76B6D">
            <w:pPr>
              <w:pStyle w:val="7"/>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规模控制率</w:t>
            </w:r>
          </w:p>
        </w:tc>
        <w:tc>
          <w:tcPr>
            <w:tcW w:w="972" w:type="dxa"/>
            <w:vAlign w:val="center"/>
          </w:tcPr>
          <w:p w14:paraId="65469DFD">
            <w:pPr>
              <w:pStyle w:val="7"/>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预算投资（万元）</w:t>
            </w:r>
          </w:p>
        </w:tc>
        <w:tc>
          <w:tcPr>
            <w:tcW w:w="1017" w:type="dxa"/>
            <w:vAlign w:val="center"/>
          </w:tcPr>
          <w:p w14:paraId="0B07AEE3">
            <w:pPr>
              <w:pStyle w:val="7"/>
              <w:ind w:left="0" w:leftChars="0" w:firstLine="0" w:firstLineChars="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实际投资（万元）</w:t>
            </w:r>
          </w:p>
        </w:tc>
        <w:tc>
          <w:tcPr>
            <w:tcW w:w="821" w:type="dxa"/>
            <w:vAlign w:val="center"/>
          </w:tcPr>
          <w:p w14:paraId="5F528713">
            <w:pPr>
              <w:bidi w:val="0"/>
              <w:jc w:val="center"/>
              <w:rPr>
                <w:rFonts w:hint="eastAsia"/>
                <w:b w:val="0"/>
                <w:bCs w:val="0"/>
                <w:sz w:val="18"/>
                <w:szCs w:val="18"/>
                <w:lang w:eastAsia="zh-CN"/>
              </w:rPr>
            </w:pPr>
            <w:r>
              <w:rPr>
                <w:rFonts w:hint="eastAsia" w:ascii="仿宋" w:hAnsi="仿宋" w:eastAsia="仿宋" w:cs="仿宋"/>
                <w:b w:val="0"/>
                <w:bCs w:val="0"/>
                <w:kern w:val="0"/>
                <w:sz w:val="18"/>
                <w:szCs w:val="18"/>
                <w:vertAlign w:val="baseline"/>
                <w:lang w:val="en-US" w:eastAsia="zh-CN" w:bidi="ar-SA"/>
              </w:rPr>
              <w:t>投资概算控制率</w:t>
            </w:r>
          </w:p>
        </w:tc>
      </w:tr>
      <w:tr w14:paraId="4C66D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Merge w:val="continue"/>
            <w:vAlign w:val="center"/>
          </w:tcPr>
          <w:p w14:paraId="6951D8FE">
            <w:pPr>
              <w:pStyle w:val="7"/>
              <w:jc w:val="center"/>
              <w:rPr>
                <w:rFonts w:hint="eastAsia" w:ascii="仿宋" w:hAnsi="仿宋" w:eastAsia="仿宋" w:cs="仿宋"/>
                <w:b w:val="0"/>
                <w:bCs w:val="0"/>
                <w:kern w:val="0"/>
                <w:sz w:val="18"/>
                <w:szCs w:val="18"/>
                <w:vertAlign w:val="baseline"/>
                <w:lang w:eastAsia="zh-CN"/>
              </w:rPr>
            </w:pPr>
          </w:p>
        </w:tc>
        <w:tc>
          <w:tcPr>
            <w:tcW w:w="950" w:type="dxa"/>
            <w:vAlign w:val="center"/>
          </w:tcPr>
          <w:p w14:paraId="76D694EF">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983" w:type="dxa"/>
            <w:vAlign w:val="center"/>
          </w:tcPr>
          <w:p w14:paraId="021A5FE8">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127" w:type="dxa"/>
            <w:vAlign w:val="center"/>
          </w:tcPr>
          <w:p w14:paraId="05A72481">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972" w:type="dxa"/>
            <w:vAlign w:val="center"/>
          </w:tcPr>
          <w:p w14:paraId="4138C0B9">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017" w:type="dxa"/>
            <w:vAlign w:val="center"/>
          </w:tcPr>
          <w:p w14:paraId="3F9825C0">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821" w:type="dxa"/>
            <w:vAlign w:val="center"/>
          </w:tcPr>
          <w:p w14:paraId="051BFFE9">
            <w:pPr>
              <w:pStyle w:val="7"/>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r>
      <w:tr w14:paraId="5358C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300" w:type="dxa"/>
            <w:vAlign w:val="center"/>
          </w:tcPr>
          <w:p w14:paraId="3C37466C">
            <w:pPr>
              <w:pStyle w:val="7"/>
              <w:ind w:left="0" w:leftChars="0" w:firstLine="0" w:firstLineChars="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厉行节约保障措施</w:t>
            </w:r>
          </w:p>
        </w:tc>
        <w:tc>
          <w:tcPr>
            <w:tcW w:w="5870" w:type="dxa"/>
            <w:gridSpan w:val="6"/>
            <w:vAlign w:val="center"/>
          </w:tcPr>
          <w:p w14:paraId="7CE02432">
            <w:pPr>
              <w:pStyle w:val="7"/>
              <w:ind w:firstLine="360" w:firstLineChars="200"/>
              <w:jc w:val="both"/>
              <w:rPr>
                <w:rFonts w:hint="eastAsia" w:ascii="仿宋" w:hAnsi="仿宋" w:eastAsia="仿宋" w:cs="仿宋"/>
                <w:b w:val="0"/>
                <w:bCs w:val="0"/>
                <w:kern w:val="0"/>
                <w:sz w:val="18"/>
                <w:szCs w:val="18"/>
                <w:vertAlign w:val="baseline"/>
                <w:lang w:val="en-US" w:eastAsia="zh-CN" w:bidi="ar-SA"/>
              </w:rPr>
            </w:pPr>
            <w:r>
              <w:rPr>
                <w:rFonts w:hint="eastAsia" w:ascii="仿宋" w:hAnsi="仿宋" w:eastAsia="仿宋" w:cs="仿宋"/>
                <w:b w:val="0"/>
                <w:bCs w:val="0"/>
                <w:kern w:val="0"/>
                <w:sz w:val="18"/>
                <w:szCs w:val="18"/>
                <w:vertAlign w:val="baseline"/>
                <w:lang w:val="en-US" w:eastAsia="zh-CN"/>
              </w:rPr>
              <w:t>规范财务管理，加强财务监督，加大预算执行力度，支出票据严格审核，执行中央八项规定，严控三公经费，坚持厉行节约原则。</w:t>
            </w:r>
          </w:p>
        </w:tc>
      </w:tr>
    </w:tbl>
    <w:p w14:paraId="19913BBF">
      <w:pPr>
        <w:pStyle w:val="7"/>
        <w:ind w:left="0" w:leftChars="0" w:firstLine="0" w:firstLineChars="0"/>
        <w:jc w:val="both"/>
        <w:rPr>
          <w:rFonts w:hint="eastAsia" w:ascii="仿宋" w:hAnsi="仿宋" w:eastAsia="仿宋" w:cs="仿宋"/>
          <w:b w:val="0"/>
          <w:bCs w:val="0"/>
          <w:kern w:val="0"/>
          <w:sz w:val="30"/>
          <w:szCs w:val="30"/>
          <w:lang w:eastAsia="zh-CN"/>
        </w:rPr>
      </w:pPr>
    </w:p>
    <w:p w14:paraId="174ECCD5">
      <w:pPr>
        <w:pStyle w:val="7"/>
        <w:ind w:left="0" w:leftChars="0" w:firstLine="480" w:firstLineChars="200"/>
        <w:jc w:val="both"/>
        <w:rPr>
          <w:rFonts w:hint="eastAsia" w:ascii="仿宋" w:hAnsi="仿宋" w:eastAsia="仿宋" w:cs="仿宋"/>
          <w:b w:val="0"/>
          <w:bCs w:val="0"/>
          <w:kern w:val="0"/>
          <w:sz w:val="24"/>
          <w:szCs w:val="24"/>
          <w:lang w:eastAsia="zh-CN"/>
        </w:rPr>
      </w:pPr>
      <w:r>
        <w:rPr>
          <w:rFonts w:hint="eastAsia" w:ascii="仿宋" w:hAnsi="仿宋" w:eastAsia="仿宋" w:cs="仿宋"/>
          <w:b w:val="0"/>
          <w:bCs w:val="0"/>
          <w:kern w:val="0"/>
          <w:sz w:val="24"/>
          <w:szCs w:val="24"/>
          <w:lang w:eastAsia="zh-CN"/>
        </w:rPr>
        <w:t>说明：“县级专项资金”需要填报基本支出以外的所有县级专项资金情况，“公用经费”填报基本支出中的一般商品和服务支出。</w:t>
      </w:r>
    </w:p>
    <w:p w14:paraId="122CE902">
      <w:pPr>
        <w:pStyle w:val="7"/>
        <w:ind w:left="0" w:leftChars="0" w:firstLine="480" w:firstLineChars="200"/>
        <w:jc w:val="both"/>
        <w:rPr>
          <w:rFonts w:hint="eastAsia" w:ascii="仿宋" w:hAnsi="仿宋" w:eastAsia="仿宋" w:cs="仿宋"/>
          <w:b w:val="0"/>
          <w:bCs w:val="0"/>
          <w:kern w:val="0"/>
          <w:sz w:val="24"/>
          <w:szCs w:val="24"/>
          <w:lang w:eastAsia="zh-CN"/>
        </w:rPr>
      </w:pPr>
    </w:p>
    <w:p w14:paraId="2A1BFE4D">
      <w:pPr>
        <w:pStyle w:val="7"/>
        <w:ind w:left="0" w:leftChars="0" w:firstLine="0" w:firstLineChars="0"/>
        <w:jc w:val="both"/>
        <w:rPr>
          <w:rFonts w:hint="eastAsia" w:ascii="仿宋" w:hAnsi="仿宋" w:eastAsia="仿宋" w:cs="仿宋"/>
          <w:b/>
          <w:bCs/>
          <w:kern w:val="0"/>
          <w:sz w:val="21"/>
          <w:szCs w:val="21"/>
          <w:lang w:eastAsia="zh-CN"/>
        </w:rPr>
      </w:pPr>
      <w:r>
        <w:rPr>
          <w:rFonts w:hint="eastAsia" w:ascii="仿宋" w:hAnsi="仿宋" w:eastAsia="仿宋" w:cs="仿宋"/>
          <w:b w:val="0"/>
          <w:bCs w:val="0"/>
          <w:kern w:val="0"/>
          <w:sz w:val="21"/>
          <w:szCs w:val="21"/>
          <w:lang w:eastAsia="zh-CN"/>
        </w:rPr>
        <w:t>填表人：</w:t>
      </w:r>
      <w:r>
        <w:rPr>
          <w:rFonts w:hint="eastAsia" w:ascii="仿宋" w:hAnsi="仿宋" w:eastAsia="仿宋" w:cs="仿宋"/>
          <w:b w:val="0"/>
          <w:bCs w:val="0"/>
          <w:kern w:val="0"/>
          <w:sz w:val="21"/>
          <w:szCs w:val="21"/>
          <w:lang w:val="en-US" w:eastAsia="zh-CN"/>
        </w:rPr>
        <w:t>刘志丹 填报日期：20240520联系电话：13975972948单位负责人签字：戴震环</w:t>
      </w:r>
    </w:p>
    <w:p w14:paraId="4B9BEB23">
      <w:pPr>
        <w:spacing w:line="640" w:lineRule="exact"/>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14:paraId="2C1DF36D">
      <w:pPr>
        <w:spacing w:line="640" w:lineRule="exact"/>
        <w:ind w:firstLine="800"/>
        <w:jc w:val="center"/>
        <w:rPr>
          <w:rFonts w:ascii="方正小标宋简体" w:hAnsi="方正小标宋简体" w:eastAsia="方正小标宋简体" w:cs="方正小标宋简体"/>
          <w:sz w:val="40"/>
          <w:szCs w:val="40"/>
        </w:rPr>
      </w:pPr>
      <w:r>
        <w:rPr>
          <w:rFonts w:ascii="方正小标宋简体" w:hAnsi="方正小标宋简体" w:eastAsia="方正小标宋简体" w:cs="方正小标宋简体"/>
          <w:sz w:val="40"/>
          <w:szCs w:val="40"/>
        </w:rPr>
        <w:t>部门整体支出绩效自评表</w:t>
      </w:r>
    </w:p>
    <w:tbl>
      <w:tblPr>
        <w:tblStyle w:val="8"/>
        <w:tblW w:w="8979" w:type="dxa"/>
        <w:jc w:val="center"/>
        <w:tblLayout w:type="fixed"/>
        <w:tblCellMar>
          <w:top w:w="0" w:type="dxa"/>
          <w:left w:w="108" w:type="dxa"/>
          <w:bottom w:w="0" w:type="dxa"/>
          <w:right w:w="108" w:type="dxa"/>
        </w:tblCellMar>
      </w:tblPr>
      <w:tblGrid>
        <w:gridCol w:w="969"/>
        <w:gridCol w:w="969"/>
        <w:gridCol w:w="712"/>
        <w:gridCol w:w="1273"/>
        <w:gridCol w:w="84"/>
        <w:gridCol w:w="1077"/>
        <w:gridCol w:w="1146"/>
        <w:gridCol w:w="636"/>
        <w:gridCol w:w="890"/>
        <w:gridCol w:w="1223"/>
      </w:tblGrid>
      <w:tr w14:paraId="4A919F43">
        <w:tblPrEx>
          <w:tblCellMar>
            <w:top w:w="0" w:type="dxa"/>
            <w:left w:w="108" w:type="dxa"/>
            <w:bottom w:w="0" w:type="dxa"/>
            <w:right w:w="108" w:type="dxa"/>
          </w:tblCellMar>
        </w:tblPrEx>
        <w:trPr>
          <w:trHeight w:val="498" w:hRule="atLeast"/>
          <w:jc w:val="center"/>
        </w:trPr>
        <w:tc>
          <w:tcPr>
            <w:tcW w:w="969" w:type="dxa"/>
            <w:tcBorders>
              <w:top w:val="single" w:color="auto" w:sz="4" w:space="0"/>
              <w:left w:val="single" w:color="auto" w:sz="4" w:space="0"/>
              <w:bottom w:val="single" w:color="auto" w:sz="4" w:space="0"/>
              <w:right w:val="single" w:color="auto" w:sz="4" w:space="0"/>
            </w:tcBorders>
            <w:noWrap w:val="0"/>
            <w:vAlign w:val="center"/>
          </w:tcPr>
          <w:p w14:paraId="571550E8">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预算单位名称</w:t>
            </w:r>
          </w:p>
        </w:tc>
        <w:tc>
          <w:tcPr>
            <w:tcW w:w="8010" w:type="dxa"/>
            <w:gridSpan w:val="9"/>
            <w:tcBorders>
              <w:top w:val="single" w:color="auto" w:sz="4" w:space="0"/>
              <w:left w:val="nil"/>
              <w:bottom w:val="single" w:color="auto" w:sz="4" w:space="0"/>
              <w:right w:val="single" w:color="auto" w:sz="4" w:space="0"/>
            </w:tcBorders>
            <w:noWrap w:val="0"/>
            <w:vAlign w:val="center"/>
          </w:tcPr>
          <w:p w14:paraId="0596B95D">
            <w:pPr>
              <w:spacing w:line="240" w:lineRule="exact"/>
              <w:ind w:firstLine="360"/>
              <w:jc w:val="center"/>
              <w:rPr>
                <w:rFonts w:eastAsia="仿宋_GB2312"/>
                <w:color w:val="000000"/>
                <w:kern w:val="0"/>
                <w:sz w:val="18"/>
                <w:szCs w:val="18"/>
              </w:rPr>
            </w:pPr>
            <w:r>
              <w:rPr>
                <w:rFonts w:hint="eastAsia" w:eastAsia="仿宋_GB2312"/>
                <w:color w:val="000000"/>
                <w:kern w:val="0"/>
                <w:sz w:val="18"/>
                <w:szCs w:val="18"/>
                <w:lang w:eastAsia="zh-CN"/>
              </w:rPr>
              <w:t>隆回县荷田乡中心学校</w:t>
            </w:r>
            <w:r>
              <w:rPr>
                <w:rFonts w:eastAsia="仿宋_GB2312"/>
                <w:color w:val="000000"/>
                <w:kern w:val="0"/>
                <w:sz w:val="18"/>
                <w:szCs w:val="18"/>
              </w:rPr>
              <w:t>　</w:t>
            </w:r>
          </w:p>
        </w:tc>
      </w:tr>
      <w:tr w14:paraId="49F7C0B6">
        <w:tblPrEx>
          <w:tblCellMar>
            <w:top w:w="0" w:type="dxa"/>
            <w:left w:w="108" w:type="dxa"/>
            <w:bottom w:w="0" w:type="dxa"/>
            <w:right w:w="108" w:type="dxa"/>
          </w:tblCellMar>
        </w:tblPrEx>
        <w:trPr>
          <w:trHeight w:val="254" w:hRule="atLeast"/>
          <w:jc w:val="center"/>
        </w:trPr>
        <w:tc>
          <w:tcPr>
            <w:tcW w:w="969" w:type="dxa"/>
            <w:vMerge w:val="restart"/>
            <w:tcBorders>
              <w:top w:val="nil"/>
              <w:left w:val="single" w:color="auto" w:sz="4" w:space="0"/>
              <w:right w:val="single" w:color="auto" w:sz="4" w:space="0"/>
            </w:tcBorders>
            <w:noWrap w:val="0"/>
            <w:vAlign w:val="center"/>
          </w:tcPr>
          <w:p w14:paraId="709083BE">
            <w:pPr>
              <w:spacing w:line="240" w:lineRule="exact"/>
              <w:ind w:firstLine="0" w:firstLineChars="0"/>
              <w:rPr>
                <w:rFonts w:eastAsia="仿宋_GB2312"/>
                <w:color w:val="000000"/>
                <w:kern w:val="0"/>
                <w:sz w:val="18"/>
                <w:szCs w:val="18"/>
              </w:rPr>
            </w:pPr>
            <w:r>
              <w:rPr>
                <w:rFonts w:eastAsia="仿宋_GB2312"/>
                <w:color w:val="000000"/>
                <w:kern w:val="0"/>
                <w:sz w:val="18"/>
                <w:szCs w:val="18"/>
              </w:rPr>
              <w:t>年度预</w:t>
            </w:r>
          </w:p>
          <w:p w14:paraId="60202CE6">
            <w:pPr>
              <w:spacing w:line="240" w:lineRule="exact"/>
              <w:ind w:firstLine="0" w:firstLineChars="0"/>
              <w:rPr>
                <w:rFonts w:eastAsia="仿宋_GB2312"/>
                <w:color w:val="000000"/>
                <w:kern w:val="0"/>
                <w:sz w:val="18"/>
                <w:szCs w:val="18"/>
              </w:rPr>
            </w:pPr>
            <w:r>
              <w:rPr>
                <w:rFonts w:eastAsia="仿宋_GB2312"/>
                <w:color w:val="000000"/>
                <w:kern w:val="0"/>
                <w:sz w:val="18"/>
                <w:szCs w:val="18"/>
              </w:rPr>
              <w:t>算申请</w:t>
            </w:r>
            <w:r>
              <w:rPr>
                <w:rFonts w:eastAsia="仿宋_GB2312"/>
                <w:color w:val="000000"/>
                <w:kern w:val="0"/>
                <w:sz w:val="18"/>
                <w:szCs w:val="18"/>
              </w:rPr>
              <w:br w:type="textWrapping"/>
            </w:r>
            <w:r>
              <w:rPr>
                <w:rFonts w:eastAsia="仿宋_GB2312"/>
                <w:color w:val="000000"/>
                <w:kern w:val="0"/>
                <w:sz w:val="18"/>
                <w:szCs w:val="18"/>
              </w:rPr>
              <w:t>（万元）</w:t>
            </w:r>
          </w:p>
        </w:tc>
        <w:tc>
          <w:tcPr>
            <w:tcW w:w="1681" w:type="dxa"/>
            <w:gridSpan w:val="2"/>
            <w:tcBorders>
              <w:top w:val="nil"/>
              <w:left w:val="nil"/>
              <w:bottom w:val="single" w:color="auto" w:sz="4" w:space="0"/>
              <w:right w:val="single" w:color="auto" w:sz="4" w:space="0"/>
            </w:tcBorders>
            <w:noWrap w:val="0"/>
            <w:vAlign w:val="center"/>
          </w:tcPr>
          <w:p w14:paraId="749FB7B6">
            <w:pPr>
              <w:spacing w:line="240" w:lineRule="exact"/>
              <w:ind w:firstLine="360"/>
              <w:jc w:val="center"/>
              <w:rPr>
                <w:rFonts w:eastAsia="仿宋_GB2312"/>
                <w:sz w:val="18"/>
                <w:szCs w:val="18"/>
              </w:rPr>
            </w:pPr>
          </w:p>
        </w:tc>
        <w:tc>
          <w:tcPr>
            <w:tcW w:w="1273" w:type="dxa"/>
            <w:tcBorders>
              <w:top w:val="nil"/>
              <w:left w:val="nil"/>
              <w:bottom w:val="single" w:color="auto" w:sz="4" w:space="0"/>
              <w:right w:val="single" w:color="auto" w:sz="4" w:space="0"/>
            </w:tcBorders>
            <w:noWrap w:val="0"/>
            <w:vAlign w:val="center"/>
          </w:tcPr>
          <w:p w14:paraId="3F1248F7">
            <w:pPr>
              <w:spacing w:line="240" w:lineRule="exact"/>
              <w:ind w:firstLine="0" w:firstLineChars="0"/>
              <w:rPr>
                <w:rFonts w:eastAsia="仿宋_GB2312"/>
                <w:sz w:val="18"/>
                <w:szCs w:val="18"/>
              </w:rPr>
            </w:pPr>
            <w:r>
              <w:rPr>
                <w:rFonts w:eastAsia="仿宋_GB2312"/>
                <w:sz w:val="18"/>
                <w:szCs w:val="18"/>
              </w:rPr>
              <w:t>年初预算数</w:t>
            </w:r>
          </w:p>
        </w:tc>
        <w:tc>
          <w:tcPr>
            <w:tcW w:w="1161" w:type="dxa"/>
            <w:gridSpan w:val="2"/>
            <w:tcBorders>
              <w:top w:val="nil"/>
              <w:left w:val="nil"/>
              <w:bottom w:val="single" w:color="auto" w:sz="4" w:space="0"/>
              <w:right w:val="single" w:color="auto" w:sz="4" w:space="0"/>
            </w:tcBorders>
            <w:noWrap w:val="0"/>
            <w:vAlign w:val="center"/>
          </w:tcPr>
          <w:p w14:paraId="3325789A">
            <w:pPr>
              <w:spacing w:line="240" w:lineRule="exact"/>
              <w:ind w:firstLine="0" w:firstLineChars="0"/>
              <w:rPr>
                <w:rFonts w:eastAsia="仿宋_GB2312"/>
                <w:sz w:val="18"/>
                <w:szCs w:val="18"/>
              </w:rPr>
            </w:pPr>
            <w:r>
              <w:rPr>
                <w:rFonts w:eastAsia="仿宋_GB2312"/>
                <w:sz w:val="18"/>
                <w:szCs w:val="18"/>
              </w:rPr>
              <w:t>全年预算数</w:t>
            </w:r>
          </w:p>
        </w:tc>
        <w:tc>
          <w:tcPr>
            <w:tcW w:w="1146" w:type="dxa"/>
            <w:tcBorders>
              <w:top w:val="nil"/>
              <w:left w:val="nil"/>
              <w:bottom w:val="single" w:color="auto" w:sz="4" w:space="0"/>
              <w:right w:val="single" w:color="auto" w:sz="4" w:space="0"/>
            </w:tcBorders>
            <w:noWrap w:val="0"/>
            <w:vAlign w:val="center"/>
          </w:tcPr>
          <w:p w14:paraId="122D887E">
            <w:pPr>
              <w:spacing w:line="240" w:lineRule="exact"/>
              <w:ind w:firstLine="0" w:firstLineChars="0"/>
              <w:rPr>
                <w:rFonts w:eastAsia="仿宋_GB2312"/>
                <w:sz w:val="18"/>
                <w:szCs w:val="18"/>
              </w:rPr>
            </w:pPr>
            <w:r>
              <w:rPr>
                <w:rFonts w:eastAsia="仿宋_GB2312"/>
                <w:sz w:val="18"/>
                <w:szCs w:val="18"/>
              </w:rPr>
              <w:t>全年执行数</w:t>
            </w:r>
          </w:p>
        </w:tc>
        <w:tc>
          <w:tcPr>
            <w:tcW w:w="636" w:type="dxa"/>
            <w:tcBorders>
              <w:top w:val="nil"/>
              <w:left w:val="nil"/>
              <w:bottom w:val="single" w:color="auto" w:sz="4" w:space="0"/>
              <w:right w:val="single" w:color="auto" w:sz="4" w:space="0"/>
            </w:tcBorders>
            <w:noWrap w:val="0"/>
            <w:vAlign w:val="center"/>
          </w:tcPr>
          <w:p w14:paraId="7C9D6DBB">
            <w:pPr>
              <w:spacing w:line="240" w:lineRule="exact"/>
              <w:ind w:firstLine="0" w:firstLineChars="0"/>
              <w:rPr>
                <w:rFonts w:eastAsia="仿宋_GB2312"/>
                <w:sz w:val="18"/>
                <w:szCs w:val="18"/>
              </w:rPr>
            </w:pPr>
            <w:r>
              <w:rPr>
                <w:rFonts w:eastAsia="仿宋_GB2312"/>
                <w:sz w:val="18"/>
                <w:szCs w:val="18"/>
              </w:rPr>
              <w:t>分值</w:t>
            </w:r>
          </w:p>
        </w:tc>
        <w:tc>
          <w:tcPr>
            <w:tcW w:w="890" w:type="dxa"/>
            <w:tcBorders>
              <w:top w:val="nil"/>
              <w:left w:val="nil"/>
              <w:bottom w:val="single" w:color="auto" w:sz="4" w:space="0"/>
              <w:right w:val="single" w:color="auto" w:sz="4" w:space="0"/>
            </w:tcBorders>
            <w:noWrap w:val="0"/>
            <w:vAlign w:val="center"/>
          </w:tcPr>
          <w:p w14:paraId="54C5871B">
            <w:pPr>
              <w:spacing w:line="240" w:lineRule="exact"/>
              <w:ind w:firstLine="0" w:firstLineChars="0"/>
              <w:rPr>
                <w:rFonts w:eastAsia="仿宋_GB2312"/>
                <w:sz w:val="18"/>
                <w:szCs w:val="18"/>
              </w:rPr>
            </w:pPr>
            <w:r>
              <w:rPr>
                <w:rFonts w:eastAsia="仿宋_GB2312"/>
                <w:sz w:val="18"/>
                <w:szCs w:val="18"/>
              </w:rPr>
              <w:t>执行率</w:t>
            </w:r>
          </w:p>
        </w:tc>
        <w:tc>
          <w:tcPr>
            <w:tcW w:w="1223" w:type="dxa"/>
            <w:tcBorders>
              <w:top w:val="nil"/>
              <w:left w:val="nil"/>
              <w:bottom w:val="single" w:color="auto" w:sz="4" w:space="0"/>
              <w:right w:val="single" w:color="auto" w:sz="4" w:space="0"/>
            </w:tcBorders>
            <w:noWrap w:val="0"/>
            <w:vAlign w:val="center"/>
          </w:tcPr>
          <w:p w14:paraId="391F092D">
            <w:pPr>
              <w:spacing w:line="240" w:lineRule="exact"/>
              <w:ind w:firstLine="0" w:firstLineChars="0"/>
              <w:rPr>
                <w:rFonts w:eastAsia="仿宋_GB2312"/>
                <w:sz w:val="18"/>
                <w:szCs w:val="18"/>
              </w:rPr>
            </w:pPr>
            <w:r>
              <w:rPr>
                <w:rFonts w:eastAsia="仿宋_GB2312"/>
                <w:sz w:val="18"/>
                <w:szCs w:val="18"/>
              </w:rPr>
              <w:t>得分</w:t>
            </w:r>
          </w:p>
        </w:tc>
      </w:tr>
      <w:tr w14:paraId="6BBD502F">
        <w:tblPrEx>
          <w:tblCellMar>
            <w:top w:w="0" w:type="dxa"/>
            <w:left w:w="108" w:type="dxa"/>
            <w:bottom w:w="0" w:type="dxa"/>
            <w:right w:w="108" w:type="dxa"/>
          </w:tblCellMar>
        </w:tblPrEx>
        <w:trPr>
          <w:trHeight w:val="231" w:hRule="atLeast"/>
          <w:jc w:val="center"/>
        </w:trPr>
        <w:tc>
          <w:tcPr>
            <w:tcW w:w="969" w:type="dxa"/>
            <w:vMerge w:val="continue"/>
            <w:tcBorders>
              <w:top w:val="nil"/>
              <w:left w:val="single" w:color="auto" w:sz="4" w:space="0"/>
              <w:right w:val="single" w:color="auto" w:sz="4" w:space="0"/>
            </w:tcBorders>
            <w:noWrap w:val="0"/>
            <w:vAlign w:val="center"/>
          </w:tcPr>
          <w:p w14:paraId="6986997C">
            <w:pPr>
              <w:spacing w:line="240" w:lineRule="exact"/>
              <w:ind w:firstLine="360"/>
              <w:jc w:val="center"/>
              <w:rPr>
                <w:rFonts w:eastAsia="仿宋_GB2312"/>
                <w:color w:val="000000"/>
                <w:kern w:val="0"/>
                <w:sz w:val="18"/>
                <w:szCs w:val="18"/>
              </w:rPr>
            </w:pPr>
          </w:p>
        </w:tc>
        <w:tc>
          <w:tcPr>
            <w:tcW w:w="1681" w:type="dxa"/>
            <w:gridSpan w:val="2"/>
            <w:tcBorders>
              <w:top w:val="nil"/>
              <w:left w:val="nil"/>
              <w:bottom w:val="single" w:color="auto" w:sz="4" w:space="0"/>
              <w:right w:val="single" w:color="auto" w:sz="4" w:space="0"/>
            </w:tcBorders>
            <w:noWrap w:val="0"/>
            <w:vAlign w:val="center"/>
          </w:tcPr>
          <w:p w14:paraId="089E97DA">
            <w:pPr>
              <w:spacing w:line="240" w:lineRule="exact"/>
              <w:ind w:firstLine="0" w:firstLineChars="0"/>
              <w:rPr>
                <w:rFonts w:eastAsia="仿宋_GB2312"/>
                <w:sz w:val="18"/>
                <w:szCs w:val="18"/>
              </w:rPr>
            </w:pPr>
            <w:r>
              <w:rPr>
                <w:rFonts w:eastAsia="仿宋_GB2312"/>
                <w:color w:val="000000"/>
                <w:kern w:val="0"/>
                <w:sz w:val="18"/>
                <w:szCs w:val="18"/>
              </w:rPr>
              <w:t>年度资金总额</w:t>
            </w:r>
          </w:p>
        </w:tc>
        <w:tc>
          <w:tcPr>
            <w:tcW w:w="1273" w:type="dxa"/>
            <w:tcBorders>
              <w:top w:val="nil"/>
              <w:left w:val="nil"/>
              <w:bottom w:val="single" w:color="auto" w:sz="4" w:space="0"/>
              <w:right w:val="single" w:color="auto" w:sz="4" w:space="0"/>
            </w:tcBorders>
            <w:noWrap w:val="0"/>
            <w:vAlign w:val="center"/>
          </w:tcPr>
          <w:p w14:paraId="34FAED1D">
            <w:pPr>
              <w:spacing w:line="240" w:lineRule="exact"/>
              <w:ind w:firstLine="360"/>
              <w:jc w:val="center"/>
              <w:rPr>
                <w:rFonts w:hint="default" w:eastAsia="仿宋_GB2312"/>
                <w:sz w:val="18"/>
                <w:szCs w:val="18"/>
                <w:lang w:val="en-US" w:eastAsia="zh-CN"/>
              </w:rPr>
            </w:pPr>
            <w:r>
              <w:rPr>
                <w:rFonts w:hint="eastAsia" w:eastAsia="仿宋_GB2312"/>
                <w:sz w:val="18"/>
                <w:szCs w:val="18"/>
                <w:lang w:val="en-US" w:eastAsia="zh-CN"/>
              </w:rPr>
              <w:t>2695.69</w:t>
            </w:r>
          </w:p>
        </w:tc>
        <w:tc>
          <w:tcPr>
            <w:tcW w:w="1161" w:type="dxa"/>
            <w:gridSpan w:val="2"/>
            <w:tcBorders>
              <w:top w:val="nil"/>
              <w:left w:val="nil"/>
              <w:bottom w:val="single" w:color="auto" w:sz="4" w:space="0"/>
              <w:right w:val="single" w:color="auto" w:sz="4" w:space="0"/>
            </w:tcBorders>
            <w:noWrap w:val="0"/>
            <w:vAlign w:val="center"/>
          </w:tcPr>
          <w:p w14:paraId="3326A01D">
            <w:pPr>
              <w:spacing w:line="240" w:lineRule="exact"/>
              <w:ind w:firstLine="360"/>
              <w:jc w:val="center"/>
              <w:rPr>
                <w:rFonts w:hint="default" w:eastAsia="仿宋_GB2312"/>
                <w:sz w:val="18"/>
                <w:szCs w:val="18"/>
                <w:lang w:val="en-US" w:eastAsia="zh-CN"/>
              </w:rPr>
            </w:pPr>
            <w:r>
              <w:rPr>
                <w:rFonts w:hint="eastAsia" w:eastAsia="仿宋_GB2312"/>
                <w:sz w:val="18"/>
                <w:szCs w:val="18"/>
                <w:lang w:val="en-US" w:eastAsia="zh-CN"/>
              </w:rPr>
              <w:t>2726.68</w:t>
            </w:r>
          </w:p>
        </w:tc>
        <w:tc>
          <w:tcPr>
            <w:tcW w:w="1146" w:type="dxa"/>
            <w:tcBorders>
              <w:top w:val="nil"/>
              <w:left w:val="nil"/>
              <w:bottom w:val="single" w:color="auto" w:sz="4" w:space="0"/>
              <w:right w:val="single" w:color="auto" w:sz="4" w:space="0"/>
            </w:tcBorders>
            <w:noWrap w:val="0"/>
            <w:vAlign w:val="center"/>
          </w:tcPr>
          <w:p w14:paraId="6C5C74C1">
            <w:pPr>
              <w:spacing w:line="240" w:lineRule="exact"/>
              <w:ind w:firstLine="180" w:firstLineChars="100"/>
              <w:jc w:val="center"/>
              <w:rPr>
                <w:rFonts w:hint="default" w:eastAsia="仿宋_GB2312"/>
                <w:sz w:val="18"/>
                <w:szCs w:val="18"/>
                <w:lang w:val="en-US" w:eastAsia="zh-CN"/>
              </w:rPr>
            </w:pPr>
            <w:r>
              <w:rPr>
                <w:rFonts w:hint="eastAsia" w:eastAsia="仿宋_GB2312"/>
                <w:sz w:val="18"/>
                <w:szCs w:val="18"/>
                <w:lang w:val="en-US" w:eastAsia="zh-CN"/>
              </w:rPr>
              <w:t>2726.68</w:t>
            </w:r>
          </w:p>
        </w:tc>
        <w:tc>
          <w:tcPr>
            <w:tcW w:w="636" w:type="dxa"/>
            <w:tcBorders>
              <w:top w:val="nil"/>
              <w:left w:val="nil"/>
              <w:bottom w:val="single" w:color="auto" w:sz="4" w:space="0"/>
              <w:right w:val="single" w:color="auto" w:sz="4" w:space="0"/>
            </w:tcBorders>
            <w:noWrap w:val="0"/>
            <w:vAlign w:val="center"/>
          </w:tcPr>
          <w:p w14:paraId="6ABA6D93">
            <w:pPr>
              <w:spacing w:line="240" w:lineRule="exact"/>
              <w:ind w:firstLine="0" w:firstLineChars="0"/>
              <w:jc w:val="center"/>
              <w:rPr>
                <w:rFonts w:eastAsia="仿宋_GB2312"/>
                <w:sz w:val="18"/>
                <w:szCs w:val="18"/>
              </w:rPr>
            </w:pPr>
            <w:r>
              <w:rPr>
                <w:rFonts w:eastAsia="仿宋_GB2312"/>
                <w:sz w:val="18"/>
                <w:szCs w:val="18"/>
              </w:rPr>
              <w:t>10</w:t>
            </w:r>
          </w:p>
        </w:tc>
        <w:tc>
          <w:tcPr>
            <w:tcW w:w="890" w:type="dxa"/>
            <w:tcBorders>
              <w:top w:val="nil"/>
              <w:left w:val="nil"/>
              <w:bottom w:val="single" w:color="auto" w:sz="4" w:space="0"/>
              <w:right w:val="single" w:color="auto" w:sz="4" w:space="0"/>
            </w:tcBorders>
            <w:noWrap w:val="0"/>
            <w:vAlign w:val="center"/>
          </w:tcPr>
          <w:p w14:paraId="5925AAEE">
            <w:pPr>
              <w:spacing w:line="240" w:lineRule="exact"/>
              <w:ind w:firstLine="180" w:firstLineChars="100"/>
              <w:jc w:val="center"/>
              <w:rPr>
                <w:rFonts w:hint="default" w:eastAsia="仿宋_GB2312"/>
                <w:sz w:val="18"/>
                <w:szCs w:val="18"/>
                <w:lang w:val="en-US" w:eastAsia="zh-CN"/>
              </w:rPr>
            </w:pPr>
            <w:r>
              <w:rPr>
                <w:rFonts w:hint="eastAsia" w:eastAsia="仿宋_GB2312"/>
                <w:sz w:val="18"/>
                <w:szCs w:val="18"/>
                <w:lang w:val="en-US" w:eastAsia="zh-CN"/>
              </w:rPr>
              <w:t>102%</w:t>
            </w:r>
          </w:p>
        </w:tc>
        <w:tc>
          <w:tcPr>
            <w:tcW w:w="1223" w:type="dxa"/>
            <w:tcBorders>
              <w:top w:val="nil"/>
              <w:left w:val="nil"/>
              <w:bottom w:val="single" w:color="auto" w:sz="4" w:space="0"/>
              <w:right w:val="single" w:color="auto" w:sz="4" w:space="0"/>
            </w:tcBorders>
            <w:noWrap w:val="0"/>
            <w:vAlign w:val="center"/>
          </w:tcPr>
          <w:p w14:paraId="0349DA9C">
            <w:pPr>
              <w:spacing w:line="240" w:lineRule="exact"/>
              <w:ind w:firstLine="360"/>
              <w:jc w:val="center"/>
              <w:rPr>
                <w:rFonts w:hint="default" w:eastAsia="仿宋_GB2312"/>
                <w:sz w:val="18"/>
                <w:szCs w:val="18"/>
                <w:lang w:val="en-US" w:eastAsia="zh-CN"/>
              </w:rPr>
            </w:pPr>
            <w:r>
              <w:rPr>
                <w:rFonts w:hint="eastAsia" w:eastAsia="仿宋_GB2312"/>
                <w:sz w:val="18"/>
                <w:szCs w:val="18"/>
                <w:lang w:val="en-US" w:eastAsia="zh-CN"/>
              </w:rPr>
              <w:t>10</w:t>
            </w:r>
          </w:p>
        </w:tc>
      </w:tr>
      <w:tr w14:paraId="0DED0980">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5F8894D2">
            <w:pPr>
              <w:spacing w:line="240" w:lineRule="exact"/>
              <w:ind w:firstLine="360"/>
              <w:jc w:val="left"/>
              <w:rPr>
                <w:rFonts w:eastAsia="仿宋_GB2312"/>
                <w:color w:val="000000"/>
                <w:kern w:val="0"/>
                <w:sz w:val="18"/>
                <w:szCs w:val="18"/>
              </w:rPr>
            </w:pPr>
          </w:p>
        </w:tc>
        <w:tc>
          <w:tcPr>
            <w:tcW w:w="4115" w:type="dxa"/>
            <w:gridSpan w:val="5"/>
            <w:tcBorders>
              <w:top w:val="nil"/>
              <w:left w:val="nil"/>
              <w:bottom w:val="single" w:color="auto" w:sz="4" w:space="0"/>
              <w:right w:val="single" w:color="auto" w:sz="4" w:space="0"/>
            </w:tcBorders>
            <w:noWrap w:val="0"/>
            <w:vAlign w:val="center"/>
          </w:tcPr>
          <w:p w14:paraId="2C0D1CB2">
            <w:pPr>
              <w:spacing w:line="240" w:lineRule="exact"/>
              <w:ind w:firstLine="360"/>
              <w:jc w:val="left"/>
              <w:rPr>
                <w:rFonts w:eastAsia="仿宋_GB2312"/>
                <w:color w:val="000000"/>
                <w:kern w:val="0"/>
                <w:sz w:val="18"/>
                <w:szCs w:val="18"/>
              </w:rPr>
            </w:pPr>
            <w:r>
              <w:rPr>
                <w:rFonts w:eastAsia="仿宋_GB2312"/>
                <w:color w:val="000000"/>
                <w:kern w:val="0"/>
                <w:sz w:val="18"/>
                <w:szCs w:val="18"/>
              </w:rPr>
              <w:t>按收入性质分：</w:t>
            </w:r>
          </w:p>
        </w:tc>
        <w:tc>
          <w:tcPr>
            <w:tcW w:w="3895" w:type="dxa"/>
            <w:gridSpan w:val="4"/>
            <w:tcBorders>
              <w:top w:val="nil"/>
              <w:left w:val="nil"/>
              <w:bottom w:val="single" w:color="auto" w:sz="4" w:space="0"/>
              <w:right w:val="single" w:color="auto" w:sz="4" w:space="0"/>
            </w:tcBorders>
            <w:noWrap w:val="0"/>
            <w:vAlign w:val="center"/>
          </w:tcPr>
          <w:p w14:paraId="08023248">
            <w:pPr>
              <w:spacing w:line="240" w:lineRule="exact"/>
              <w:ind w:firstLine="360"/>
              <w:jc w:val="left"/>
              <w:rPr>
                <w:rFonts w:eastAsia="仿宋_GB2312"/>
                <w:color w:val="000000"/>
                <w:kern w:val="0"/>
                <w:sz w:val="18"/>
                <w:szCs w:val="18"/>
              </w:rPr>
            </w:pPr>
            <w:r>
              <w:rPr>
                <w:rFonts w:eastAsia="仿宋_GB2312"/>
                <w:color w:val="000000"/>
                <w:kern w:val="0"/>
                <w:sz w:val="18"/>
                <w:szCs w:val="18"/>
              </w:rPr>
              <w:t>按支出性质分：</w:t>
            </w:r>
          </w:p>
        </w:tc>
      </w:tr>
      <w:tr w14:paraId="6FBA6829">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15282F9D">
            <w:pPr>
              <w:spacing w:line="240" w:lineRule="exact"/>
              <w:ind w:firstLine="360"/>
              <w:jc w:val="left"/>
              <w:rPr>
                <w:rFonts w:eastAsia="仿宋_GB2312"/>
                <w:color w:val="000000"/>
                <w:kern w:val="0"/>
                <w:sz w:val="18"/>
                <w:szCs w:val="18"/>
              </w:rPr>
            </w:pPr>
          </w:p>
        </w:tc>
        <w:tc>
          <w:tcPr>
            <w:tcW w:w="4115" w:type="dxa"/>
            <w:gridSpan w:val="5"/>
            <w:tcBorders>
              <w:top w:val="nil"/>
              <w:left w:val="nil"/>
              <w:bottom w:val="single" w:color="auto" w:sz="4" w:space="0"/>
              <w:right w:val="single" w:color="auto" w:sz="4" w:space="0"/>
            </w:tcBorders>
            <w:noWrap w:val="0"/>
            <w:vAlign w:val="center"/>
          </w:tcPr>
          <w:p w14:paraId="497996B2">
            <w:pPr>
              <w:spacing w:line="240" w:lineRule="exact"/>
              <w:ind w:firstLine="360"/>
              <w:jc w:val="left"/>
              <w:rPr>
                <w:rFonts w:hint="default" w:eastAsia="仿宋_GB2312"/>
                <w:color w:val="000000"/>
                <w:kern w:val="0"/>
                <w:sz w:val="18"/>
                <w:szCs w:val="18"/>
                <w:lang w:val="en-US" w:eastAsia="zh-CN"/>
              </w:rPr>
            </w:pPr>
            <w:r>
              <w:rPr>
                <w:rFonts w:eastAsia="仿宋_GB2312"/>
                <w:color w:val="000000"/>
                <w:kern w:val="0"/>
                <w:sz w:val="18"/>
                <w:szCs w:val="18"/>
              </w:rPr>
              <w:t xml:space="preserve">  其中：  一般公共预算：</w:t>
            </w:r>
            <w:r>
              <w:rPr>
                <w:rFonts w:hint="eastAsia" w:eastAsia="仿宋_GB2312"/>
                <w:color w:val="000000"/>
                <w:kern w:val="0"/>
                <w:sz w:val="18"/>
                <w:szCs w:val="18"/>
                <w:lang w:val="en-US" w:eastAsia="zh-CN"/>
              </w:rPr>
              <w:t>2725.18</w:t>
            </w:r>
          </w:p>
        </w:tc>
        <w:tc>
          <w:tcPr>
            <w:tcW w:w="3895" w:type="dxa"/>
            <w:gridSpan w:val="4"/>
            <w:tcBorders>
              <w:top w:val="nil"/>
              <w:left w:val="nil"/>
              <w:bottom w:val="single" w:color="auto" w:sz="4" w:space="0"/>
              <w:right w:val="single" w:color="auto" w:sz="4" w:space="0"/>
            </w:tcBorders>
            <w:noWrap w:val="0"/>
            <w:vAlign w:val="center"/>
          </w:tcPr>
          <w:p w14:paraId="4AA0669A">
            <w:pPr>
              <w:spacing w:line="240" w:lineRule="exact"/>
              <w:ind w:firstLine="360"/>
              <w:jc w:val="left"/>
              <w:rPr>
                <w:rFonts w:hint="default" w:eastAsia="仿宋_GB2312"/>
                <w:color w:val="000000"/>
                <w:kern w:val="0"/>
                <w:sz w:val="18"/>
                <w:szCs w:val="18"/>
                <w:lang w:val="en-US" w:eastAsia="zh-CN"/>
              </w:rPr>
            </w:pPr>
            <w:r>
              <w:rPr>
                <w:rFonts w:eastAsia="仿宋_GB2312"/>
                <w:color w:val="000000"/>
                <w:kern w:val="0"/>
                <w:sz w:val="18"/>
                <w:szCs w:val="18"/>
              </w:rPr>
              <w:t>其中：基本支出：</w:t>
            </w:r>
            <w:r>
              <w:rPr>
                <w:rFonts w:hint="eastAsia" w:eastAsia="仿宋_GB2312"/>
                <w:color w:val="000000"/>
                <w:kern w:val="0"/>
                <w:sz w:val="18"/>
                <w:szCs w:val="18"/>
                <w:lang w:val="en-US" w:eastAsia="zh-CN"/>
              </w:rPr>
              <w:t>2632.65</w:t>
            </w:r>
          </w:p>
        </w:tc>
      </w:tr>
      <w:tr w14:paraId="6EC56784">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7AA7E6C6">
            <w:pPr>
              <w:spacing w:line="240" w:lineRule="exact"/>
              <w:ind w:firstLine="360"/>
              <w:jc w:val="left"/>
              <w:rPr>
                <w:rFonts w:eastAsia="仿宋_GB2312"/>
                <w:color w:val="000000"/>
                <w:kern w:val="0"/>
                <w:sz w:val="18"/>
                <w:szCs w:val="18"/>
              </w:rPr>
            </w:pPr>
          </w:p>
        </w:tc>
        <w:tc>
          <w:tcPr>
            <w:tcW w:w="4115" w:type="dxa"/>
            <w:gridSpan w:val="5"/>
            <w:tcBorders>
              <w:top w:val="nil"/>
              <w:left w:val="nil"/>
              <w:bottom w:val="single" w:color="auto" w:sz="4" w:space="0"/>
              <w:right w:val="single" w:color="auto" w:sz="4" w:space="0"/>
            </w:tcBorders>
            <w:noWrap w:val="0"/>
            <w:vAlign w:val="center"/>
          </w:tcPr>
          <w:p w14:paraId="50D7FEBA">
            <w:pPr>
              <w:spacing w:line="240" w:lineRule="exact"/>
              <w:ind w:firstLine="720" w:firstLineChars="400"/>
              <w:jc w:val="left"/>
              <w:rPr>
                <w:rFonts w:hint="default" w:eastAsia="仿宋_GB2312"/>
                <w:color w:val="000000"/>
                <w:kern w:val="0"/>
                <w:sz w:val="18"/>
                <w:szCs w:val="18"/>
                <w:lang w:val="en-US" w:eastAsia="zh-CN"/>
              </w:rPr>
            </w:pPr>
            <w:r>
              <w:rPr>
                <w:rFonts w:eastAsia="仿宋_GB2312"/>
                <w:color w:val="000000"/>
                <w:kern w:val="0"/>
                <w:sz w:val="18"/>
                <w:szCs w:val="18"/>
              </w:rPr>
              <w:t>政府性基金拨款：</w:t>
            </w:r>
            <w:r>
              <w:rPr>
                <w:rFonts w:hint="eastAsia" w:eastAsia="仿宋_GB2312"/>
                <w:color w:val="000000"/>
                <w:kern w:val="0"/>
                <w:sz w:val="18"/>
                <w:szCs w:val="18"/>
                <w:lang w:val="en-US" w:eastAsia="zh-CN"/>
              </w:rPr>
              <w:t>1.5</w:t>
            </w:r>
          </w:p>
        </w:tc>
        <w:tc>
          <w:tcPr>
            <w:tcW w:w="3895" w:type="dxa"/>
            <w:gridSpan w:val="4"/>
            <w:tcBorders>
              <w:top w:val="nil"/>
              <w:left w:val="nil"/>
              <w:bottom w:val="single" w:color="auto" w:sz="4" w:space="0"/>
              <w:right w:val="single" w:color="auto" w:sz="4" w:space="0"/>
            </w:tcBorders>
            <w:noWrap w:val="0"/>
            <w:vAlign w:val="center"/>
          </w:tcPr>
          <w:p w14:paraId="3E693E19">
            <w:pPr>
              <w:spacing w:line="240" w:lineRule="exact"/>
              <w:ind w:firstLine="540" w:firstLineChars="300"/>
              <w:jc w:val="left"/>
              <w:rPr>
                <w:rFonts w:hint="default" w:eastAsia="仿宋_GB2312"/>
                <w:color w:val="000000"/>
                <w:kern w:val="0"/>
                <w:sz w:val="18"/>
                <w:szCs w:val="18"/>
                <w:lang w:val="en-US" w:eastAsia="zh-CN"/>
              </w:rPr>
            </w:pPr>
            <w:r>
              <w:rPr>
                <w:rFonts w:hint="eastAsia" w:eastAsia="仿宋_GB2312"/>
                <w:color w:val="000000"/>
                <w:kern w:val="0"/>
                <w:sz w:val="18"/>
                <w:szCs w:val="18"/>
                <w:lang w:eastAsia="zh-CN"/>
              </w:rPr>
              <w:t>项目支出</w:t>
            </w:r>
            <w:r>
              <w:rPr>
                <w:rFonts w:eastAsia="仿宋_GB2312"/>
                <w:color w:val="000000"/>
                <w:kern w:val="0"/>
                <w:sz w:val="18"/>
                <w:szCs w:val="18"/>
              </w:rPr>
              <w:t>：</w:t>
            </w:r>
            <w:r>
              <w:rPr>
                <w:rFonts w:hint="eastAsia" w:eastAsia="仿宋_GB2312"/>
                <w:color w:val="000000"/>
                <w:kern w:val="0"/>
                <w:sz w:val="18"/>
                <w:szCs w:val="18"/>
                <w:lang w:val="en-US" w:eastAsia="zh-CN"/>
              </w:rPr>
              <w:t>94.03</w:t>
            </w:r>
          </w:p>
        </w:tc>
      </w:tr>
      <w:tr w14:paraId="23A003DE">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327EF1FA">
            <w:pPr>
              <w:spacing w:line="240" w:lineRule="exact"/>
              <w:ind w:firstLine="360"/>
              <w:jc w:val="left"/>
              <w:rPr>
                <w:rFonts w:eastAsia="仿宋_GB2312"/>
                <w:color w:val="000000"/>
                <w:kern w:val="0"/>
                <w:sz w:val="18"/>
                <w:szCs w:val="18"/>
              </w:rPr>
            </w:pPr>
          </w:p>
        </w:tc>
        <w:tc>
          <w:tcPr>
            <w:tcW w:w="4115" w:type="dxa"/>
            <w:gridSpan w:val="5"/>
            <w:tcBorders>
              <w:top w:val="nil"/>
              <w:left w:val="nil"/>
              <w:bottom w:val="single" w:color="auto" w:sz="4" w:space="0"/>
              <w:right w:val="single" w:color="auto" w:sz="4" w:space="0"/>
            </w:tcBorders>
            <w:noWrap w:val="0"/>
            <w:vAlign w:val="center"/>
          </w:tcPr>
          <w:p w14:paraId="196AEA05">
            <w:pPr>
              <w:spacing w:line="240" w:lineRule="exact"/>
              <w:ind w:firstLine="360"/>
              <w:jc w:val="left"/>
              <w:rPr>
                <w:rFonts w:hint="eastAsia" w:eastAsia="仿宋_GB2312"/>
                <w:color w:val="000000"/>
                <w:kern w:val="0"/>
                <w:sz w:val="18"/>
                <w:szCs w:val="18"/>
                <w:lang w:val="en-US" w:eastAsia="zh-CN"/>
              </w:rPr>
            </w:pPr>
            <w:r>
              <w:rPr>
                <w:rFonts w:eastAsia="仿宋_GB2312"/>
                <w:color w:val="000000"/>
                <w:kern w:val="0"/>
                <w:sz w:val="18"/>
                <w:szCs w:val="18"/>
              </w:rPr>
              <w:t>纳入专户管理的非税收入拨款：</w:t>
            </w:r>
            <w:r>
              <w:rPr>
                <w:rFonts w:hint="eastAsia" w:eastAsia="仿宋_GB2312"/>
                <w:color w:val="000000"/>
                <w:kern w:val="0"/>
                <w:sz w:val="18"/>
                <w:szCs w:val="18"/>
                <w:lang w:val="en-US" w:eastAsia="zh-CN"/>
              </w:rPr>
              <w:t>0</w:t>
            </w:r>
          </w:p>
        </w:tc>
        <w:tc>
          <w:tcPr>
            <w:tcW w:w="3895" w:type="dxa"/>
            <w:gridSpan w:val="4"/>
            <w:tcBorders>
              <w:top w:val="nil"/>
              <w:left w:val="nil"/>
              <w:bottom w:val="single" w:color="auto" w:sz="4" w:space="0"/>
              <w:right w:val="single" w:color="auto" w:sz="4" w:space="0"/>
            </w:tcBorders>
            <w:noWrap w:val="0"/>
            <w:vAlign w:val="center"/>
          </w:tcPr>
          <w:p w14:paraId="6B717F04">
            <w:pPr>
              <w:spacing w:line="240" w:lineRule="exact"/>
              <w:ind w:firstLine="360"/>
              <w:jc w:val="left"/>
              <w:rPr>
                <w:rFonts w:eastAsia="仿宋_GB2312"/>
                <w:color w:val="000000"/>
                <w:kern w:val="0"/>
                <w:sz w:val="18"/>
                <w:szCs w:val="18"/>
              </w:rPr>
            </w:pPr>
          </w:p>
        </w:tc>
      </w:tr>
      <w:tr w14:paraId="35F229DA">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bottom w:val="single" w:color="000000" w:sz="4" w:space="0"/>
              <w:right w:val="single" w:color="auto" w:sz="4" w:space="0"/>
            </w:tcBorders>
            <w:noWrap w:val="0"/>
            <w:vAlign w:val="center"/>
          </w:tcPr>
          <w:p w14:paraId="70408A5C">
            <w:pPr>
              <w:spacing w:line="240" w:lineRule="exact"/>
              <w:ind w:firstLine="360"/>
              <w:jc w:val="left"/>
              <w:rPr>
                <w:rFonts w:eastAsia="仿宋_GB2312"/>
                <w:color w:val="000000"/>
                <w:kern w:val="0"/>
                <w:sz w:val="18"/>
                <w:szCs w:val="18"/>
              </w:rPr>
            </w:pPr>
          </w:p>
        </w:tc>
        <w:tc>
          <w:tcPr>
            <w:tcW w:w="4115" w:type="dxa"/>
            <w:gridSpan w:val="5"/>
            <w:tcBorders>
              <w:top w:val="nil"/>
              <w:left w:val="nil"/>
              <w:bottom w:val="single" w:color="auto" w:sz="4" w:space="0"/>
              <w:right w:val="single" w:color="auto" w:sz="4" w:space="0"/>
            </w:tcBorders>
            <w:noWrap w:val="0"/>
            <w:vAlign w:val="center"/>
          </w:tcPr>
          <w:p w14:paraId="53F6C428">
            <w:pPr>
              <w:spacing w:line="240" w:lineRule="exact"/>
              <w:ind w:firstLine="1260" w:firstLineChars="700"/>
              <w:jc w:val="left"/>
              <w:rPr>
                <w:rFonts w:hint="eastAsia" w:eastAsia="仿宋_GB2312"/>
                <w:color w:val="000000"/>
                <w:kern w:val="0"/>
                <w:sz w:val="18"/>
                <w:szCs w:val="18"/>
                <w:lang w:val="en-US" w:eastAsia="zh-CN"/>
              </w:rPr>
            </w:pPr>
            <w:r>
              <w:rPr>
                <w:rFonts w:eastAsia="仿宋_GB2312"/>
                <w:color w:val="000000"/>
                <w:kern w:val="0"/>
                <w:sz w:val="18"/>
                <w:szCs w:val="18"/>
              </w:rPr>
              <w:t>其他资金：</w:t>
            </w:r>
            <w:r>
              <w:rPr>
                <w:rFonts w:hint="eastAsia" w:eastAsia="仿宋_GB2312"/>
                <w:color w:val="000000"/>
                <w:kern w:val="0"/>
                <w:sz w:val="18"/>
                <w:szCs w:val="18"/>
                <w:lang w:val="en-US" w:eastAsia="zh-CN"/>
              </w:rPr>
              <w:t>0</w:t>
            </w:r>
          </w:p>
        </w:tc>
        <w:tc>
          <w:tcPr>
            <w:tcW w:w="3895" w:type="dxa"/>
            <w:gridSpan w:val="4"/>
            <w:tcBorders>
              <w:top w:val="nil"/>
              <w:left w:val="nil"/>
              <w:bottom w:val="single" w:color="auto" w:sz="4" w:space="0"/>
              <w:right w:val="single" w:color="auto" w:sz="4" w:space="0"/>
            </w:tcBorders>
            <w:noWrap w:val="0"/>
            <w:vAlign w:val="center"/>
          </w:tcPr>
          <w:p w14:paraId="5444689C">
            <w:pPr>
              <w:spacing w:line="240" w:lineRule="exact"/>
              <w:ind w:firstLine="360"/>
              <w:jc w:val="left"/>
              <w:rPr>
                <w:rFonts w:eastAsia="仿宋_GB2312"/>
                <w:color w:val="000000"/>
                <w:kern w:val="0"/>
                <w:sz w:val="18"/>
                <w:szCs w:val="18"/>
              </w:rPr>
            </w:pPr>
          </w:p>
        </w:tc>
      </w:tr>
      <w:tr w14:paraId="4541E17E">
        <w:tblPrEx>
          <w:tblCellMar>
            <w:top w:w="0" w:type="dxa"/>
            <w:left w:w="108" w:type="dxa"/>
            <w:bottom w:w="0" w:type="dxa"/>
            <w:right w:w="108" w:type="dxa"/>
          </w:tblCellMar>
        </w:tblPrEx>
        <w:trPr>
          <w:trHeight w:val="254" w:hRule="atLeast"/>
          <w:jc w:val="center"/>
        </w:trPr>
        <w:tc>
          <w:tcPr>
            <w:tcW w:w="969" w:type="dxa"/>
            <w:vMerge w:val="restart"/>
            <w:tcBorders>
              <w:top w:val="nil"/>
              <w:left w:val="single" w:color="auto" w:sz="4" w:space="0"/>
              <w:bottom w:val="single" w:color="000000" w:sz="4" w:space="0"/>
              <w:right w:val="single" w:color="auto" w:sz="4" w:space="0"/>
            </w:tcBorders>
            <w:noWrap w:val="0"/>
            <w:vAlign w:val="center"/>
          </w:tcPr>
          <w:p w14:paraId="1E310E72">
            <w:pPr>
              <w:spacing w:line="240" w:lineRule="exact"/>
              <w:ind w:firstLine="0" w:firstLineChars="0"/>
              <w:rPr>
                <w:rFonts w:eastAsia="仿宋_GB2312"/>
                <w:color w:val="000000"/>
                <w:kern w:val="0"/>
                <w:sz w:val="18"/>
                <w:szCs w:val="18"/>
              </w:rPr>
            </w:pPr>
            <w:r>
              <w:rPr>
                <w:rFonts w:eastAsia="仿宋_GB2312"/>
                <w:color w:val="000000"/>
                <w:kern w:val="0"/>
                <w:sz w:val="18"/>
                <w:szCs w:val="18"/>
              </w:rPr>
              <w:t>年度总体目标</w:t>
            </w:r>
          </w:p>
        </w:tc>
        <w:tc>
          <w:tcPr>
            <w:tcW w:w="4115" w:type="dxa"/>
            <w:gridSpan w:val="5"/>
            <w:tcBorders>
              <w:top w:val="single" w:color="auto" w:sz="4" w:space="0"/>
              <w:left w:val="nil"/>
              <w:bottom w:val="single" w:color="auto" w:sz="4" w:space="0"/>
              <w:right w:val="single" w:color="000000" w:sz="4" w:space="0"/>
            </w:tcBorders>
            <w:noWrap w:val="0"/>
            <w:vAlign w:val="center"/>
          </w:tcPr>
          <w:p w14:paraId="1BEA04E0">
            <w:pPr>
              <w:spacing w:line="240" w:lineRule="exact"/>
              <w:ind w:firstLine="1080" w:firstLineChars="600"/>
              <w:rPr>
                <w:rFonts w:eastAsia="仿宋_GB2312"/>
                <w:color w:val="000000"/>
                <w:kern w:val="0"/>
                <w:sz w:val="18"/>
                <w:szCs w:val="18"/>
              </w:rPr>
            </w:pPr>
            <w:r>
              <w:rPr>
                <w:rFonts w:eastAsia="仿宋_GB2312"/>
                <w:color w:val="000000"/>
                <w:kern w:val="0"/>
                <w:sz w:val="18"/>
                <w:szCs w:val="18"/>
              </w:rPr>
              <w:t>预期目标</w:t>
            </w:r>
          </w:p>
        </w:tc>
        <w:tc>
          <w:tcPr>
            <w:tcW w:w="3895" w:type="dxa"/>
            <w:gridSpan w:val="4"/>
            <w:tcBorders>
              <w:top w:val="single" w:color="auto" w:sz="4" w:space="0"/>
              <w:left w:val="nil"/>
              <w:bottom w:val="single" w:color="auto" w:sz="4" w:space="0"/>
              <w:right w:val="single" w:color="auto" w:sz="4" w:space="0"/>
            </w:tcBorders>
            <w:noWrap w:val="0"/>
            <w:vAlign w:val="center"/>
          </w:tcPr>
          <w:p w14:paraId="5E171177">
            <w:pPr>
              <w:spacing w:line="240" w:lineRule="exact"/>
              <w:ind w:firstLine="360"/>
              <w:jc w:val="center"/>
              <w:rPr>
                <w:rFonts w:eastAsia="仿宋_GB2312"/>
                <w:color w:val="000000"/>
                <w:kern w:val="0"/>
                <w:sz w:val="18"/>
                <w:szCs w:val="18"/>
              </w:rPr>
            </w:pPr>
            <w:r>
              <w:rPr>
                <w:rFonts w:eastAsia="仿宋_GB2312"/>
                <w:color w:val="000000"/>
                <w:kern w:val="0"/>
                <w:sz w:val="18"/>
                <w:szCs w:val="18"/>
              </w:rPr>
              <w:t>实际完成情况　</w:t>
            </w:r>
          </w:p>
        </w:tc>
      </w:tr>
      <w:tr w14:paraId="1D9825A5">
        <w:tblPrEx>
          <w:tblCellMar>
            <w:top w:w="0" w:type="dxa"/>
            <w:left w:w="108" w:type="dxa"/>
            <w:bottom w:w="0" w:type="dxa"/>
            <w:right w:w="108" w:type="dxa"/>
          </w:tblCellMar>
        </w:tblPrEx>
        <w:trPr>
          <w:trHeight w:val="254" w:hRule="atLeast"/>
          <w:jc w:val="center"/>
        </w:trPr>
        <w:tc>
          <w:tcPr>
            <w:tcW w:w="969" w:type="dxa"/>
            <w:vMerge w:val="continue"/>
            <w:tcBorders>
              <w:top w:val="nil"/>
              <w:left w:val="single" w:color="auto" w:sz="4" w:space="0"/>
              <w:bottom w:val="single" w:color="000000" w:sz="4" w:space="0"/>
              <w:right w:val="single" w:color="auto" w:sz="4" w:space="0"/>
            </w:tcBorders>
            <w:noWrap w:val="0"/>
            <w:vAlign w:val="center"/>
          </w:tcPr>
          <w:p w14:paraId="0A441865">
            <w:pPr>
              <w:spacing w:line="240" w:lineRule="exact"/>
              <w:ind w:firstLine="360"/>
              <w:jc w:val="left"/>
              <w:rPr>
                <w:rFonts w:eastAsia="仿宋_GB2312"/>
                <w:color w:val="000000"/>
                <w:kern w:val="0"/>
                <w:sz w:val="18"/>
                <w:szCs w:val="18"/>
              </w:rPr>
            </w:pPr>
          </w:p>
        </w:tc>
        <w:tc>
          <w:tcPr>
            <w:tcW w:w="4115" w:type="dxa"/>
            <w:gridSpan w:val="5"/>
            <w:tcBorders>
              <w:top w:val="single" w:color="auto" w:sz="4" w:space="0"/>
              <w:left w:val="nil"/>
              <w:bottom w:val="single" w:color="auto" w:sz="4" w:space="0"/>
              <w:right w:val="single" w:color="000000" w:sz="4" w:space="0"/>
            </w:tcBorders>
            <w:noWrap w:val="0"/>
            <w:vAlign w:val="center"/>
          </w:tcPr>
          <w:p w14:paraId="491FB760">
            <w:pPr>
              <w:spacing w:line="240" w:lineRule="exact"/>
              <w:ind w:firstLine="360"/>
              <w:jc w:val="center"/>
              <w:rPr>
                <w:rFonts w:eastAsia="仿宋_GB2312"/>
                <w:color w:val="000000"/>
                <w:kern w:val="0"/>
                <w:sz w:val="18"/>
                <w:szCs w:val="18"/>
              </w:rPr>
            </w:pPr>
            <w:r>
              <w:rPr>
                <w:rFonts w:hint="eastAsia" w:eastAsia="仿宋_GB2312"/>
                <w:sz w:val="18"/>
                <w:szCs w:val="18"/>
                <w:lang w:val="en-US" w:eastAsia="zh-CN"/>
              </w:rPr>
              <w:t>100%</w:t>
            </w:r>
            <w:r>
              <w:rPr>
                <w:rFonts w:eastAsia="仿宋_GB2312"/>
                <w:color w:val="000000"/>
                <w:kern w:val="0"/>
                <w:sz w:val="18"/>
                <w:szCs w:val="18"/>
              </w:rPr>
              <w:t>　　</w:t>
            </w:r>
          </w:p>
        </w:tc>
        <w:tc>
          <w:tcPr>
            <w:tcW w:w="3895" w:type="dxa"/>
            <w:gridSpan w:val="4"/>
            <w:tcBorders>
              <w:top w:val="single" w:color="auto" w:sz="4" w:space="0"/>
              <w:left w:val="nil"/>
              <w:bottom w:val="single" w:color="auto" w:sz="4" w:space="0"/>
              <w:right w:val="single" w:color="auto" w:sz="4" w:space="0"/>
            </w:tcBorders>
            <w:noWrap w:val="0"/>
            <w:vAlign w:val="center"/>
          </w:tcPr>
          <w:p w14:paraId="5A007282">
            <w:pPr>
              <w:tabs>
                <w:tab w:val="left" w:pos="299"/>
              </w:tabs>
              <w:spacing w:line="240" w:lineRule="exact"/>
              <w:ind w:firstLine="900" w:firstLineChars="500"/>
              <w:jc w:val="left"/>
              <w:rPr>
                <w:rFonts w:eastAsia="仿宋_GB2312"/>
                <w:color w:val="000000"/>
                <w:kern w:val="0"/>
                <w:sz w:val="18"/>
                <w:szCs w:val="18"/>
              </w:rPr>
            </w:pPr>
            <w:r>
              <w:rPr>
                <w:rFonts w:hint="eastAsia" w:eastAsia="仿宋_GB2312"/>
                <w:color w:val="000000"/>
                <w:kern w:val="0"/>
                <w:sz w:val="18"/>
                <w:szCs w:val="18"/>
                <w:lang w:eastAsia="zh-CN"/>
              </w:rPr>
              <w:tab/>
            </w:r>
            <w:r>
              <w:rPr>
                <w:rFonts w:hint="eastAsia" w:eastAsia="仿宋_GB2312"/>
                <w:color w:val="000000"/>
                <w:kern w:val="0"/>
                <w:sz w:val="18"/>
                <w:szCs w:val="18"/>
                <w:lang w:val="en-US" w:eastAsia="zh-CN"/>
              </w:rPr>
              <w:t xml:space="preserve">  </w:t>
            </w:r>
            <w:r>
              <w:rPr>
                <w:rFonts w:eastAsia="仿宋_GB2312"/>
                <w:color w:val="000000"/>
                <w:kern w:val="0"/>
                <w:sz w:val="18"/>
                <w:szCs w:val="18"/>
              </w:rPr>
              <w:t>　</w:t>
            </w:r>
            <w:r>
              <w:rPr>
                <w:rFonts w:hint="eastAsia" w:eastAsia="仿宋_GB2312"/>
                <w:sz w:val="18"/>
                <w:szCs w:val="18"/>
                <w:lang w:val="en-US" w:eastAsia="zh-CN"/>
              </w:rPr>
              <w:t>100%</w:t>
            </w:r>
          </w:p>
        </w:tc>
      </w:tr>
      <w:tr w14:paraId="6A848122">
        <w:tblPrEx>
          <w:tblCellMar>
            <w:top w:w="0" w:type="dxa"/>
            <w:left w:w="108" w:type="dxa"/>
            <w:bottom w:w="0" w:type="dxa"/>
            <w:right w:w="108" w:type="dxa"/>
          </w:tblCellMar>
        </w:tblPrEx>
        <w:trPr>
          <w:trHeight w:val="498" w:hRule="atLeast"/>
          <w:jc w:val="center"/>
        </w:trPr>
        <w:tc>
          <w:tcPr>
            <w:tcW w:w="969" w:type="dxa"/>
            <w:vMerge w:val="restart"/>
            <w:tcBorders>
              <w:top w:val="nil"/>
              <w:left w:val="single" w:color="auto" w:sz="4" w:space="0"/>
              <w:right w:val="single" w:color="auto" w:sz="4" w:space="0"/>
            </w:tcBorders>
            <w:noWrap w:val="0"/>
            <w:vAlign w:val="center"/>
          </w:tcPr>
          <w:p w14:paraId="634C251A">
            <w:pPr>
              <w:spacing w:line="240" w:lineRule="exact"/>
              <w:ind w:firstLine="360"/>
              <w:jc w:val="both"/>
              <w:rPr>
                <w:rFonts w:eastAsia="仿宋_GB2312"/>
                <w:color w:val="000000"/>
                <w:kern w:val="0"/>
                <w:sz w:val="18"/>
                <w:szCs w:val="18"/>
              </w:rPr>
            </w:pPr>
            <w:r>
              <w:rPr>
                <w:rFonts w:eastAsia="仿宋_GB2312"/>
                <w:color w:val="000000"/>
                <w:kern w:val="0"/>
                <w:sz w:val="18"/>
                <w:szCs w:val="18"/>
              </w:rPr>
              <w:t>绩</w:t>
            </w:r>
          </w:p>
          <w:p w14:paraId="77C7BC2D">
            <w:pPr>
              <w:spacing w:line="240" w:lineRule="exact"/>
              <w:ind w:firstLine="360"/>
              <w:jc w:val="both"/>
              <w:rPr>
                <w:rFonts w:eastAsia="仿宋_GB2312"/>
                <w:color w:val="000000"/>
                <w:kern w:val="0"/>
                <w:sz w:val="18"/>
                <w:szCs w:val="18"/>
              </w:rPr>
            </w:pPr>
            <w:r>
              <w:rPr>
                <w:rFonts w:eastAsia="仿宋_GB2312"/>
                <w:color w:val="000000"/>
                <w:kern w:val="0"/>
                <w:sz w:val="18"/>
                <w:szCs w:val="18"/>
              </w:rPr>
              <w:t>效</w:t>
            </w:r>
          </w:p>
          <w:p w14:paraId="283C5F65">
            <w:pPr>
              <w:spacing w:line="240" w:lineRule="exact"/>
              <w:ind w:firstLine="360"/>
              <w:jc w:val="both"/>
              <w:rPr>
                <w:rFonts w:eastAsia="仿宋_GB2312"/>
                <w:color w:val="000000"/>
                <w:kern w:val="0"/>
                <w:sz w:val="18"/>
                <w:szCs w:val="18"/>
              </w:rPr>
            </w:pPr>
            <w:r>
              <w:rPr>
                <w:rFonts w:eastAsia="仿宋_GB2312"/>
                <w:color w:val="000000"/>
                <w:kern w:val="0"/>
                <w:sz w:val="18"/>
                <w:szCs w:val="18"/>
              </w:rPr>
              <w:t>指</w:t>
            </w:r>
          </w:p>
          <w:p w14:paraId="78FC21FA">
            <w:pPr>
              <w:spacing w:line="240" w:lineRule="exact"/>
              <w:ind w:firstLine="360" w:firstLineChars="0"/>
              <w:jc w:val="both"/>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标</w:t>
            </w:r>
          </w:p>
          <w:p w14:paraId="77EFC0CD">
            <w:pPr>
              <w:spacing w:line="240" w:lineRule="exact"/>
              <w:ind w:firstLine="360"/>
              <w:jc w:val="both"/>
              <w:rPr>
                <w:rFonts w:eastAsia="仿宋_GB2312"/>
                <w:color w:val="000000"/>
                <w:kern w:val="0"/>
                <w:sz w:val="18"/>
                <w:szCs w:val="18"/>
              </w:rPr>
            </w:pPr>
          </w:p>
        </w:tc>
        <w:tc>
          <w:tcPr>
            <w:tcW w:w="969" w:type="dxa"/>
            <w:tcBorders>
              <w:top w:val="nil"/>
              <w:left w:val="nil"/>
              <w:bottom w:val="single" w:color="auto" w:sz="4" w:space="0"/>
              <w:right w:val="single" w:color="auto" w:sz="4" w:space="0"/>
            </w:tcBorders>
            <w:noWrap w:val="0"/>
            <w:vAlign w:val="center"/>
          </w:tcPr>
          <w:p w14:paraId="0951776E">
            <w:pPr>
              <w:spacing w:line="240" w:lineRule="exact"/>
              <w:ind w:firstLine="0" w:firstLineChars="0"/>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一级指标</w:t>
            </w:r>
          </w:p>
        </w:tc>
        <w:tc>
          <w:tcPr>
            <w:tcW w:w="712" w:type="dxa"/>
            <w:tcBorders>
              <w:top w:val="nil"/>
              <w:left w:val="nil"/>
              <w:bottom w:val="single" w:color="auto" w:sz="4" w:space="0"/>
              <w:right w:val="single" w:color="auto" w:sz="4" w:space="0"/>
            </w:tcBorders>
            <w:noWrap w:val="0"/>
            <w:tcMar>
              <w:top w:w="0" w:type="dxa"/>
              <w:left w:w="0" w:type="dxa"/>
              <w:bottom w:w="0" w:type="dxa"/>
              <w:right w:w="0" w:type="dxa"/>
            </w:tcMar>
            <w:vAlign w:val="center"/>
          </w:tcPr>
          <w:p w14:paraId="4B8D14C7">
            <w:pPr>
              <w:spacing w:line="240" w:lineRule="exact"/>
              <w:ind w:firstLine="0" w:firstLineChars="0"/>
              <w:jc w:val="center"/>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二级指标</w:t>
            </w:r>
          </w:p>
        </w:tc>
        <w:tc>
          <w:tcPr>
            <w:tcW w:w="1357" w:type="dxa"/>
            <w:gridSpan w:val="2"/>
            <w:tcBorders>
              <w:top w:val="nil"/>
              <w:left w:val="nil"/>
              <w:bottom w:val="single" w:color="auto" w:sz="4" w:space="0"/>
              <w:right w:val="single" w:color="auto" w:sz="4" w:space="0"/>
            </w:tcBorders>
            <w:noWrap w:val="0"/>
            <w:vAlign w:val="center"/>
          </w:tcPr>
          <w:p w14:paraId="7394FC3F">
            <w:pPr>
              <w:spacing w:line="240" w:lineRule="exact"/>
              <w:ind w:firstLine="0" w:firstLineChars="0"/>
              <w:jc w:val="center"/>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三级指标</w:t>
            </w:r>
          </w:p>
        </w:tc>
        <w:tc>
          <w:tcPr>
            <w:tcW w:w="1077" w:type="dxa"/>
            <w:tcBorders>
              <w:top w:val="nil"/>
              <w:left w:val="nil"/>
              <w:bottom w:val="single" w:color="auto" w:sz="4" w:space="0"/>
              <w:right w:val="single" w:color="auto" w:sz="4" w:space="0"/>
            </w:tcBorders>
            <w:noWrap w:val="0"/>
            <w:vAlign w:val="center"/>
          </w:tcPr>
          <w:p w14:paraId="03015DA0">
            <w:pPr>
              <w:spacing w:line="240" w:lineRule="exact"/>
              <w:ind w:firstLine="0" w:firstLineChars="0"/>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年度指标值</w:t>
            </w:r>
          </w:p>
        </w:tc>
        <w:tc>
          <w:tcPr>
            <w:tcW w:w="1146" w:type="dxa"/>
            <w:tcBorders>
              <w:top w:val="nil"/>
              <w:left w:val="nil"/>
              <w:bottom w:val="single" w:color="auto" w:sz="4" w:space="0"/>
              <w:right w:val="single" w:color="auto" w:sz="4" w:space="0"/>
            </w:tcBorders>
            <w:noWrap w:val="0"/>
            <w:vAlign w:val="center"/>
          </w:tcPr>
          <w:p w14:paraId="58E3C203">
            <w:pPr>
              <w:spacing w:line="240" w:lineRule="exact"/>
              <w:ind w:firstLine="0" w:firstLineChars="0"/>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实际完成值</w:t>
            </w:r>
          </w:p>
        </w:tc>
        <w:tc>
          <w:tcPr>
            <w:tcW w:w="636" w:type="dxa"/>
            <w:tcBorders>
              <w:top w:val="nil"/>
              <w:left w:val="nil"/>
              <w:bottom w:val="single" w:color="auto" w:sz="4" w:space="0"/>
              <w:right w:val="single" w:color="auto" w:sz="4" w:space="0"/>
            </w:tcBorders>
            <w:noWrap w:val="0"/>
            <w:vAlign w:val="center"/>
          </w:tcPr>
          <w:p w14:paraId="2C3D2831">
            <w:pPr>
              <w:spacing w:line="240" w:lineRule="exact"/>
              <w:ind w:firstLine="0" w:firstLineChars="0"/>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分值</w:t>
            </w:r>
          </w:p>
        </w:tc>
        <w:tc>
          <w:tcPr>
            <w:tcW w:w="890" w:type="dxa"/>
            <w:tcBorders>
              <w:top w:val="nil"/>
              <w:left w:val="nil"/>
              <w:bottom w:val="single" w:color="auto" w:sz="4" w:space="0"/>
              <w:right w:val="single" w:color="auto" w:sz="4" w:space="0"/>
            </w:tcBorders>
            <w:noWrap w:val="0"/>
            <w:vAlign w:val="center"/>
          </w:tcPr>
          <w:p w14:paraId="4E298E34">
            <w:pPr>
              <w:spacing w:line="240" w:lineRule="exact"/>
              <w:ind w:firstLine="0" w:firstLineChars="0"/>
              <w:jc w:val="center"/>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得分</w:t>
            </w:r>
          </w:p>
        </w:tc>
        <w:tc>
          <w:tcPr>
            <w:tcW w:w="1223" w:type="dxa"/>
            <w:tcBorders>
              <w:top w:val="nil"/>
              <w:left w:val="nil"/>
              <w:bottom w:val="single" w:color="auto" w:sz="4" w:space="0"/>
              <w:right w:val="single" w:color="auto" w:sz="4" w:space="0"/>
            </w:tcBorders>
            <w:noWrap w:val="0"/>
            <w:vAlign w:val="center"/>
          </w:tcPr>
          <w:p w14:paraId="56FF6031">
            <w:pPr>
              <w:spacing w:line="240" w:lineRule="exact"/>
              <w:ind w:firstLine="0" w:firstLineChars="0"/>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偏差原因分析及改进措施</w:t>
            </w:r>
          </w:p>
        </w:tc>
      </w:tr>
      <w:tr w14:paraId="7956455B">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212EC75A">
            <w:pPr>
              <w:spacing w:line="240" w:lineRule="exact"/>
              <w:ind w:firstLine="360"/>
              <w:jc w:val="both"/>
              <w:rPr>
                <w:rFonts w:eastAsia="仿宋_GB2312"/>
                <w:color w:val="000000"/>
                <w:kern w:val="0"/>
                <w:sz w:val="18"/>
                <w:szCs w:val="18"/>
              </w:rPr>
            </w:pPr>
          </w:p>
        </w:tc>
        <w:tc>
          <w:tcPr>
            <w:tcW w:w="969" w:type="dxa"/>
            <w:vMerge w:val="restart"/>
            <w:tcBorders>
              <w:top w:val="nil"/>
              <w:left w:val="nil"/>
              <w:right w:val="single" w:color="auto" w:sz="4" w:space="0"/>
            </w:tcBorders>
            <w:noWrap w:val="0"/>
            <w:vAlign w:val="center"/>
          </w:tcPr>
          <w:p w14:paraId="4013F607">
            <w:pPr>
              <w:spacing w:line="240" w:lineRule="exact"/>
              <w:ind w:firstLine="0" w:firstLineChars="0"/>
              <w:rPr>
                <w:rFonts w:eastAsia="仿宋_GB2312"/>
                <w:color w:val="000000"/>
                <w:kern w:val="0"/>
                <w:sz w:val="18"/>
                <w:szCs w:val="18"/>
              </w:rPr>
            </w:pPr>
            <w:r>
              <w:rPr>
                <w:rFonts w:eastAsia="仿宋_GB2312"/>
                <w:color w:val="000000"/>
                <w:kern w:val="0"/>
                <w:sz w:val="18"/>
                <w:szCs w:val="18"/>
              </w:rPr>
              <w:t>产出指标</w:t>
            </w:r>
          </w:p>
          <w:p w14:paraId="38360A44">
            <w:pPr>
              <w:spacing w:line="240" w:lineRule="exact"/>
              <w:ind w:firstLine="0" w:firstLineChars="0"/>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(50分)</w:t>
            </w:r>
          </w:p>
          <w:p w14:paraId="70A65004">
            <w:pPr>
              <w:spacing w:line="240" w:lineRule="exact"/>
              <w:ind w:firstLine="0" w:firstLineChars="0"/>
              <w:rPr>
                <w:rFonts w:eastAsia="仿宋_GB2312"/>
                <w:color w:val="000000"/>
                <w:kern w:val="0"/>
                <w:sz w:val="18"/>
                <w:szCs w:val="18"/>
              </w:rPr>
            </w:pPr>
          </w:p>
        </w:tc>
        <w:tc>
          <w:tcPr>
            <w:tcW w:w="712" w:type="dxa"/>
            <w:vMerge w:val="restart"/>
            <w:tcBorders>
              <w:top w:val="nil"/>
              <w:left w:val="nil"/>
              <w:right w:val="single" w:color="auto" w:sz="4" w:space="0"/>
            </w:tcBorders>
            <w:noWrap w:val="0"/>
            <w:tcMar>
              <w:top w:w="0" w:type="dxa"/>
              <w:left w:w="0" w:type="dxa"/>
              <w:bottom w:w="0" w:type="dxa"/>
              <w:right w:w="0" w:type="dxa"/>
            </w:tcMar>
            <w:vAlign w:val="center"/>
          </w:tcPr>
          <w:p w14:paraId="798D2A6F">
            <w:pPr>
              <w:spacing w:line="240" w:lineRule="exact"/>
              <w:ind w:firstLine="0" w:firstLineChars="0"/>
              <w:jc w:val="center"/>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数量指标</w:t>
            </w:r>
          </w:p>
          <w:p w14:paraId="42FE3747">
            <w:pPr>
              <w:spacing w:line="240" w:lineRule="exact"/>
              <w:ind w:firstLine="0" w:firstLineChars="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5449CD31">
            <w:pPr>
              <w:spacing w:line="240" w:lineRule="exact"/>
              <w:ind w:firstLine="360" w:firstLineChars="0"/>
              <w:jc w:val="left"/>
              <w:rPr>
                <w:rFonts w:hint="eastAsia"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教师人数</w:t>
            </w:r>
          </w:p>
        </w:tc>
        <w:tc>
          <w:tcPr>
            <w:tcW w:w="1077" w:type="dxa"/>
            <w:tcBorders>
              <w:top w:val="nil"/>
              <w:left w:val="nil"/>
              <w:bottom w:val="single" w:color="auto" w:sz="4" w:space="0"/>
              <w:right w:val="single" w:color="auto" w:sz="4" w:space="0"/>
            </w:tcBorders>
            <w:noWrap w:val="0"/>
            <w:vAlign w:val="center"/>
          </w:tcPr>
          <w:p w14:paraId="1EBF9575">
            <w:pPr>
              <w:spacing w:line="240" w:lineRule="exact"/>
              <w:ind w:firstLine="360" w:firstLineChars="0"/>
              <w:jc w:val="center"/>
              <w:rPr>
                <w:rFonts w:hint="default"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172</w:t>
            </w:r>
          </w:p>
        </w:tc>
        <w:tc>
          <w:tcPr>
            <w:tcW w:w="1146" w:type="dxa"/>
            <w:tcBorders>
              <w:top w:val="nil"/>
              <w:left w:val="nil"/>
              <w:bottom w:val="single" w:color="auto" w:sz="4" w:space="0"/>
              <w:right w:val="single" w:color="auto" w:sz="4" w:space="0"/>
            </w:tcBorders>
            <w:noWrap w:val="0"/>
            <w:vAlign w:val="center"/>
          </w:tcPr>
          <w:p w14:paraId="12545D08">
            <w:pPr>
              <w:spacing w:line="240" w:lineRule="exact"/>
              <w:ind w:firstLine="360" w:firstLineChars="0"/>
              <w:jc w:val="both"/>
              <w:rPr>
                <w:rFonts w:hint="default"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165</w:t>
            </w:r>
          </w:p>
        </w:tc>
        <w:tc>
          <w:tcPr>
            <w:tcW w:w="636" w:type="dxa"/>
            <w:tcBorders>
              <w:top w:val="nil"/>
              <w:left w:val="nil"/>
              <w:bottom w:val="single" w:color="auto" w:sz="4" w:space="0"/>
              <w:right w:val="single" w:color="auto" w:sz="4" w:space="0"/>
            </w:tcBorders>
            <w:noWrap w:val="0"/>
            <w:vAlign w:val="center"/>
          </w:tcPr>
          <w:p w14:paraId="68ECDB0E">
            <w:pPr>
              <w:spacing w:line="240" w:lineRule="exact"/>
              <w:jc w:val="center"/>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3</w:t>
            </w:r>
          </w:p>
        </w:tc>
        <w:tc>
          <w:tcPr>
            <w:tcW w:w="890" w:type="dxa"/>
            <w:tcBorders>
              <w:top w:val="nil"/>
              <w:left w:val="nil"/>
              <w:bottom w:val="single" w:color="auto" w:sz="4" w:space="0"/>
              <w:right w:val="single" w:color="auto" w:sz="4" w:space="0"/>
            </w:tcBorders>
            <w:noWrap w:val="0"/>
            <w:vAlign w:val="center"/>
          </w:tcPr>
          <w:p w14:paraId="36C5F9BC">
            <w:pPr>
              <w:spacing w:line="240" w:lineRule="exact"/>
              <w:ind w:firstLine="360" w:firstLineChars="0"/>
              <w:jc w:val="both"/>
              <w:rPr>
                <w:rFonts w:hint="eastAsia"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3</w:t>
            </w:r>
          </w:p>
        </w:tc>
        <w:tc>
          <w:tcPr>
            <w:tcW w:w="1223" w:type="dxa"/>
            <w:tcBorders>
              <w:top w:val="nil"/>
              <w:left w:val="nil"/>
              <w:bottom w:val="single" w:color="auto" w:sz="4" w:space="0"/>
              <w:right w:val="single" w:color="auto" w:sz="4" w:space="0"/>
            </w:tcBorders>
            <w:noWrap w:val="0"/>
            <w:vAlign w:val="center"/>
          </w:tcPr>
          <w:p w14:paraId="3BC7282E">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　</w:t>
            </w:r>
          </w:p>
        </w:tc>
      </w:tr>
      <w:tr w14:paraId="6B1C8B80">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57EAA6AD">
            <w:pPr>
              <w:spacing w:line="240" w:lineRule="exact"/>
              <w:ind w:firstLine="360"/>
              <w:jc w:val="both"/>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4937FFF7">
            <w:pPr>
              <w:spacing w:line="240" w:lineRule="exact"/>
              <w:ind w:firstLine="360"/>
              <w:jc w:val="left"/>
              <w:rPr>
                <w:rFonts w:eastAsia="仿宋_GB2312"/>
                <w:color w:val="000000"/>
                <w:kern w:val="0"/>
                <w:sz w:val="18"/>
                <w:szCs w:val="18"/>
              </w:rPr>
            </w:pPr>
          </w:p>
        </w:tc>
        <w:tc>
          <w:tcPr>
            <w:tcW w:w="712" w:type="dxa"/>
            <w:vMerge w:val="continue"/>
            <w:tcBorders>
              <w:left w:val="nil"/>
              <w:right w:val="single" w:color="auto" w:sz="4" w:space="0"/>
            </w:tcBorders>
            <w:noWrap w:val="0"/>
            <w:tcMar>
              <w:top w:w="0" w:type="dxa"/>
              <w:left w:w="0" w:type="dxa"/>
              <w:bottom w:w="0" w:type="dxa"/>
              <w:right w:w="0" w:type="dxa"/>
            </w:tcMar>
            <w:vAlign w:val="center"/>
          </w:tcPr>
          <w:p w14:paraId="61E1E0BD">
            <w:pPr>
              <w:spacing w:line="240" w:lineRule="exact"/>
              <w:ind w:firstLine="36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4188F9B2">
            <w:pPr>
              <w:spacing w:line="240" w:lineRule="exact"/>
              <w:ind w:firstLine="360" w:firstLineChars="0"/>
              <w:jc w:val="left"/>
              <w:rPr>
                <w:rFonts w:hint="default"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学生人数</w:t>
            </w:r>
          </w:p>
        </w:tc>
        <w:tc>
          <w:tcPr>
            <w:tcW w:w="1077" w:type="dxa"/>
            <w:tcBorders>
              <w:top w:val="nil"/>
              <w:left w:val="nil"/>
              <w:bottom w:val="single" w:color="auto" w:sz="4" w:space="0"/>
              <w:right w:val="single" w:color="auto" w:sz="4" w:space="0"/>
            </w:tcBorders>
            <w:noWrap w:val="0"/>
            <w:vAlign w:val="center"/>
          </w:tcPr>
          <w:p w14:paraId="14F226DA">
            <w:pPr>
              <w:spacing w:line="240" w:lineRule="exact"/>
              <w:ind w:firstLine="360" w:firstLineChars="0"/>
              <w:jc w:val="center"/>
              <w:rPr>
                <w:rFonts w:hint="default"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2524</w:t>
            </w:r>
          </w:p>
        </w:tc>
        <w:tc>
          <w:tcPr>
            <w:tcW w:w="1146" w:type="dxa"/>
            <w:tcBorders>
              <w:top w:val="nil"/>
              <w:left w:val="nil"/>
              <w:bottom w:val="single" w:color="auto" w:sz="4" w:space="0"/>
              <w:right w:val="single" w:color="auto" w:sz="4" w:space="0"/>
            </w:tcBorders>
            <w:noWrap w:val="0"/>
            <w:vAlign w:val="center"/>
          </w:tcPr>
          <w:p w14:paraId="26D4CF04">
            <w:pPr>
              <w:spacing w:line="240" w:lineRule="exact"/>
              <w:jc w:val="center"/>
              <w:rPr>
                <w:rFonts w:hint="default"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2524</w:t>
            </w:r>
          </w:p>
        </w:tc>
        <w:tc>
          <w:tcPr>
            <w:tcW w:w="636" w:type="dxa"/>
            <w:tcBorders>
              <w:top w:val="nil"/>
              <w:left w:val="nil"/>
              <w:bottom w:val="single" w:color="auto" w:sz="4" w:space="0"/>
              <w:right w:val="single" w:color="auto" w:sz="4" w:space="0"/>
            </w:tcBorders>
            <w:noWrap w:val="0"/>
            <w:vAlign w:val="center"/>
          </w:tcPr>
          <w:p w14:paraId="58DBE742">
            <w:pPr>
              <w:spacing w:line="240" w:lineRule="exact"/>
              <w:jc w:val="center"/>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3</w:t>
            </w:r>
          </w:p>
        </w:tc>
        <w:tc>
          <w:tcPr>
            <w:tcW w:w="890" w:type="dxa"/>
            <w:tcBorders>
              <w:top w:val="nil"/>
              <w:left w:val="nil"/>
              <w:bottom w:val="single" w:color="auto" w:sz="4" w:space="0"/>
              <w:right w:val="single" w:color="auto" w:sz="4" w:space="0"/>
            </w:tcBorders>
            <w:noWrap w:val="0"/>
            <w:vAlign w:val="center"/>
          </w:tcPr>
          <w:p w14:paraId="52D0A732">
            <w:pPr>
              <w:spacing w:line="240" w:lineRule="exact"/>
              <w:ind w:firstLine="360" w:firstLineChars="0"/>
              <w:jc w:val="both"/>
              <w:rPr>
                <w:rFonts w:hint="eastAsia"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3</w:t>
            </w:r>
          </w:p>
        </w:tc>
        <w:tc>
          <w:tcPr>
            <w:tcW w:w="1223" w:type="dxa"/>
            <w:tcBorders>
              <w:top w:val="nil"/>
              <w:left w:val="nil"/>
              <w:bottom w:val="single" w:color="auto" w:sz="4" w:space="0"/>
              <w:right w:val="single" w:color="auto" w:sz="4" w:space="0"/>
            </w:tcBorders>
            <w:noWrap w:val="0"/>
            <w:vAlign w:val="center"/>
          </w:tcPr>
          <w:p w14:paraId="1CE3B08F">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　</w:t>
            </w:r>
          </w:p>
        </w:tc>
      </w:tr>
      <w:tr w14:paraId="1EA75293">
        <w:tblPrEx>
          <w:tblCellMar>
            <w:top w:w="0" w:type="dxa"/>
            <w:left w:w="108" w:type="dxa"/>
            <w:bottom w:w="0" w:type="dxa"/>
            <w:right w:w="108" w:type="dxa"/>
          </w:tblCellMar>
        </w:tblPrEx>
        <w:trPr>
          <w:trHeight w:val="198" w:hRule="atLeast"/>
          <w:jc w:val="center"/>
        </w:trPr>
        <w:tc>
          <w:tcPr>
            <w:tcW w:w="969" w:type="dxa"/>
            <w:vMerge w:val="continue"/>
            <w:tcBorders>
              <w:left w:val="single" w:color="auto" w:sz="4" w:space="0"/>
              <w:right w:val="single" w:color="auto" w:sz="4" w:space="0"/>
            </w:tcBorders>
            <w:noWrap w:val="0"/>
            <w:vAlign w:val="center"/>
          </w:tcPr>
          <w:p w14:paraId="303E3678">
            <w:pPr>
              <w:spacing w:line="240" w:lineRule="exact"/>
              <w:ind w:firstLine="360"/>
              <w:jc w:val="both"/>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0FDFC144">
            <w:pPr>
              <w:spacing w:line="240" w:lineRule="exact"/>
              <w:ind w:firstLine="360"/>
              <w:jc w:val="left"/>
              <w:rPr>
                <w:rFonts w:eastAsia="仿宋_GB2312"/>
                <w:color w:val="000000"/>
                <w:kern w:val="0"/>
                <w:sz w:val="18"/>
                <w:szCs w:val="18"/>
              </w:rPr>
            </w:pPr>
          </w:p>
        </w:tc>
        <w:tc>
          <w:tcPr>
            <w:tcW w:w="712" w:type="dxa"/>
            <w:vMerge w:val="continue"/>
            <w:tcBorders>
              <w:left w:val="nil"/>
              <w:bottom w:val="single" w:color="auto" w:sz="4" w:space="0"/>
              <w:right w:val="single" w:color="auto" w:sz="4" w:space="0"/>
            </w:tcBorders>
            <w:noWrap w:val="0"/>
            <w:tcMar>
              <w:top w:w="0" w:type="dxa"/>
              <w:left w:w="0" w:type="dxa"/>
              <w:bottom w:w="0" w:type="dxa"/>
              <w:right w:w="0" w:type="dxa"/>
            </w:tcMar>
            <w:vAlign w:val="center"/>
          </w:tcPr>
          <w:p w14:paraId="4C8C4AD2">
            <w:pPr>
              <w:spacing w:line="240" w:lineRule="exact"/>
              <w:ind w:firstLine="36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2A7CED40">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w:t>
            </w:r>
          </w:p>
        </w:tc>
        <w:tc>
          <w:tcPr>
            <w:tcW w:w="1077" w:type="dxa"/>
            <w:tcBorders>
              <w:top w:val="nil"/>
              <w:left w:val="nil"/>
              <w:bottom w:val="single" w:color="auto" w:sz="4" w:space="0"/>
              <w:right w:val="single" w:color="auto" w:sz="4" w:space="0"/>
            </w:tcBorders>
            <w:noWrap w:val="0"/>
            <w:vAlign w:val="center"/>
          </w:tcPr>
          <w:p w14:paraId="665E31A4">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3BB5154A">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76D9FD80">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14:paraId="238CE98C">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14:paraId="355A521F">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　</w:t>
            </w:r>
          </w:p>
        </w:tc>
      </w:tr>
      <w:tr w14:paraId="0B8962E0">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0FAE00B4">
            <w:pPr>
              <w:spacing w:line="240" w:lineRule="exact"/>
              <w:ind w:firstLine="360" w:firstLineChars="0"/>
              <w:jc w:val="both"/>
              <w:rPr>
                <w:rFonts w:eastAsia="仿宋_GB2312"/>
                <w:color w:val="000000"/>
                <w:kern w:val="0"/>
                <w:sz w:val="18"/>
                <w:szCs w:val="18"/>
              </w:rPr>
            </w:pPr>
          </w:p>
        </w:tc>
        <w:tc>
          <w:tcPr>
            <w:tcW w:w="969" w:type="dxa"/>
            <w:vMerge w:val="restart"/>
            <w:tcBorders>
              <w:left w:val="nil"/>
              <w:right w:val="single" w:color="auto" w:sz="4" w:space="0"/>
            </w:tcBorders>
            <w:noWrap w:val="0"/>
            <w:vAlign w:val="center"/>
          </w:tcPr>
          <w:p w14:paraId="02AA3A00">
            <w:pPr>
              <w:spacing w:line="240" w:lineRule="exact"/>
              <w:ind w:firstLine="360" w:firstLineChars="0"/>
              <w:jc w:val="left"/>
              <w:rPr>
                <w:rFonts w:eastAsia="仿宋_GB2312"/>
                <w:color w:val="000000"/>
                <w:kern w:val="0"/>
                <w:sz w:val="18"/>
                <w:szCs w:val="18"/>
              </w:rPr>
            </w:pPr>
          </w:p>
        </w:tc>
        <w:tc>
          <w:tcPr>
            <w:tcW w:w="712" w:type="dxa"/>
            <w:vMerge w:val="restart"/>
            <w:tcBorders>
              <w:top w:val="nil"/>
              <w:left w:val="nil"/>
              <w:right w:val="single" w:color="auto" w:sz="4" w:space="0"/>
            </w:tcBorders>
            <w:noWrap w:val="0"/>
            <w:tcMar>
              <w:top w:w="0" w:type="dxa"/>
              <w:left w:w="0" w:type="dxa"/>
              <w:bottom w:w="0" w:type="dxa"/>
              <w:right w:w="0" w:type="dxa"/>
            </w:tcMar>
            <w:vAlign w:val="center"/>
          </w:tcPr>
          <w:p w14:paraId="34DD5A1D">
            <w:pPr>
              <w:spacing w:line="240" w:lineRule="exact"/>
              <w:ind w:firstLine="0" w:firstLineChars="0"/>
              <w:jc w:val="center"/>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质量指标</w:t>
            </w:r>
          </w:p>
          <w:p w14:paraId="4F21831D">
            <w:pPr>
              <w:spacing w:line="240" w:lineRule="exact"/>
              <w:ind w:firstLine="0" w:firstLineChars="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76090E8B">
            <w:pPr>
              <w:spacing w:line="240" w:lineRule="exact"/>
              <w:jc w:val="center"/>
              <w:rPr>
                <w:rFonts w:hint="default"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抓好师资培训，提高育人水平</w:t>
            </w:r>
          </w:p>
        </w:tc>
        <w:tc>
          <w:tcPr>
            <w:tcW w:w="1077" w:type="dxa"/>
            <w:tcBorders>
              <w:top w:val="nil"/>
              <w:left w:val="nil"/>
              <w:bottom w:val="single" w:color="auto" w:sz="4" w:space="0"/>
              <w:right w:val="single" w:color="auto" w:sz="4" w:space="0"/>
            </w:tcBorders>
            <w:noWrap w:val="0"/>
            <w:vAlign w:val="center"/>
          </w:tcPr>
          <w:p w14:paraId="73250A86">
            <w:pPr>
              <w:spacing w:line="240" w:lineRule="exact"/>
              <w:jc w:val="left"/>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教师培训不少于200人次，听课不少于20节，深入推进课改，提升教学质量。</w:t>
            </w: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4B6FC910">
            <w:pPr>
              <w:spacing w:line="240" w:lineRule="exact"/>
              <w:jc w:val="left"/>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教师培训260人次，教师教学比武获奖30人次，论文发表100余篇。</w:t>
            </w: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1C78EC26">
            <w:pPr>
              <w:spacing w:line="240" w:lineRule="exact"/>
              <w:jc w:val="center"/>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8</w:t>
            </w:r>
          </w:p>
        </w:tc>
        <w:tc>
          <w:tcPr>
            <w:tcW w:w="890" w:type="dxa"/>
            <w:tcBorders>
              <w:top w:val="nil"/>
              <w:left w:val="nil"/>
              <w:bottom w:val="single" w:color="auto" w:sz="4" w:space="0"/>
              <w:right w:val="single" w:color="auto" w:sz="4" w:space="0"/>
            </w:tcBorders>
            <w:noWrap w:val="0"/>
            <w:vAlign w:val="center"/>
          </w:tcPr>
          <w:p w14:paraId="0E287A6A">
            <w:pPr>
              <w:spacing w:line="240" w:lineRule="exact"/>
              <w:ind w:firstLine="360" w:firstLineChars="0"/>
              <w:jc w:val="both"/>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8</w:t>
            </w:r>
          </w:p>
        </w:tc>
        <w:tc>
          <w:tcPr>
            <w:tcW w:w="1223" w:type="dxa"/>
            <w:tcBorders>
              <w:top w:val="nil"/>
              <w:left w:val="nil"/>
              <w:bottom w:val="single" w:color="auto" w:sz="4" w:space="0"/>
              <w:right w:val="single" w:color="auto" w:sz="4" w:space="0"/>
            </w:tcBorders>
            <w:noWrap w:val="0"/>
            <w:vAlign w:val="center"/>
          </w:tcPr>
          <w:p w14:paraId="6350911E">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　</w:t>
            </w:r>
          </w:p>
        </w:tc>
      </w:tr>
      <w:tr w14:paraId="006626B3">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28ECD8D5">
            <w:pPr>
              <w:spacing w:line="240" w:lineRule="exact"/>
              <w:ind w:firstLine="360" w:firstLineChars="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10E159F5">
            <w:pPr>
              <w:spacing w:line="240" w:lineRule="exact"/>
              <w:ind w:firstLine="360" w:firstLineChars="0"/>
              <w:jc w:val="left"/>
              <w:rPr>
                <w:rFonts w:eastAsia="仿宋_GB2312"/>
                <w:color w:val="000000"/>
                <w:kern w:val="0"/>
                <w:sz w:val="18"/>
                <w:szCs w:val="18"/>
              </w:rPr>
            </w:pPr>
          </w:p>
        </w:tc>
        <w:tc>
          <w:tcPr>
            <w:tcW w:w="712" w:type="dxa"/>
            <w:vMerge w:val="continue"/>
            <w:tcBorders>
              <w:left w:val="nil"/>
              <w:right w:val="single" w:color="auto" w:sz="4" w:space="0"/>
            </w:tcBorders>
            <w:noWrap w:val="0"/>
            <w:tcMar>
              <w:top w:w="0" w:type="dxa"/>
              <w:left w:w="0" w:type="dxa"/>
              <w:bottom w:w="0" w:type="dxa"/>
              <w:right w:w="0" w:type="dxa"/>
            </w:tcMar>
            <w:vAlign w:val="center"/>
          </w:tcPr>
          <w:p w14:paraId="730AE54E">
            <w:pPr>
              <w:spacing w:line="240" w:lineRule="exact"/>
              <w:ind w:firstLine="360" w:firstLineChars="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52A25C58">
            <w:pPr>
              <w:spacing w:line="240" w:lineRule="exact"/>
              <w:ind w:firstLine="360" w:firstLineChars="0"/>
              <w:jc w:val="left"/>
              <w:rPr>
                <w:rFonts w:hint="default"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加强校园综治、安全、普法工作；搞好党建工作</w:t>
            </w:r>
          </w:p>
        </w:tc>
        <w:tc>
          <w:tcPr>
            <w:tcW w:w="1077" w:type="dxa"/>
            <w:tcBorders>
              <w:top w:val="nil"/>
              <w:left w:val="nil"/>
              <w:bottom w:val="single" w:color="auto" w:sz="4" w:space="0"/>
              <w:right w:val="single" w:color="auto" w:sz="4" w:space="0"/>
            </w:tcBorders>
            <w:noWrap w:val="0"/>
            <w:vAlign w:val="center"/>
          </w:tcPr>
          <w:p w14:paraId="64554F00">
            <w:pPr>
              <w:spacing w:line="240" w:lineRule="exact"/>
              <w:jc w:val="left"/>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开展德育专题讲座不少于10次，每季度一堂党课，确保师生安全。</w:t>
            </w: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381D29F5">
            <w:pPr>
              <w:spacing w:line="240" w:lineRule="exact"/>
              <w:jc w:val="left"/>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进行疫情防控、创卫、安全、防溺水、防性侵、反欺凌等课堂教育，党建活动如期开展，教育教学零安全事故。</w:t>
            </w: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75EE9D13">
            <w:pPr>
              <w:spacing w:line="240" w:lineRule="exact"/>
              <w:jc w:val="center"/>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8</w:t>
            </w:r>
          </w:p>
        </w:tc>
        <w:tc>
          <w:tcPr>
            <w:tcW w:w="890" w:type="dxa"/>
            <w:tcBorders>
              <w:top w:val="nil"/>
              <w:left w:val="nil"/>
              <w:bottom w:val="single" w:color="auto" w:sz="4" w:space="0"/>
              <w:right w:val="single" w:color="auto" w:sz="4" w:space="0"/>
            </w:tcBorders>
            <w:noWrap w:val="0"/>
            <w:vAlign w:val="center"/>
          </w:tcPr>
          <w:p w14:paraId="2ED8D92D">
            <w:pPr>
              <w:spacing w:line="240" w:lineRule="exact"/>
              <w:ind w:firstLine="360" w:firstLineChars="0"/>
              <w:jc w:val="both"/>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8</w:t>
            </w:r>
          </w:p>
        </w:tc>
        <w:tc>
          <w:tcPr>
            <w:tcW w:w="1223" w:type="dxa"/>
            <w:tcBorders>
              <w:top w:val="nil"/>
              <w:left w:val="nil"/>
              <w:bottom w:val="single" w:color="auto" w:sz="4" w:space="0"/>
              <w:right w:val="single" w:color="auto" w:sz="4" w:space="0"/>
            </w:tcBorders>
            <w:noWrap w:val="0"/>
            <w:vAlign w:val="center"/>
          </w:tcPr>
          <w:p w14:paraId="71C25566">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　</w:t>
            </w:r>
          </w:p>
        </w:tc>
      </w:tr>
      <w:tr w14:paraId="1A7900E6">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1984FC15">
            <w:pPr>
              <w:spacing w:line="240" w:lineRule="exact"/>
              <w:ind w:firstLine="360" w:firstLineChars="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4D9CC846">
            <w:pPr>
              <w:spacing w:line="240" w:lineRule="exact"/>
              <w:ind w:firstLine="360" w:firstLineChars="0"/>
              <w:jc w:val="left"/>
              <w:rPr>
                <w:rFonts w:eastAsia="仿宋_GB2312"/>
                <w:color w:val="000000"/>
                <w:kern w:val="0"/>
                <w:sz w:val="18"/>
                <w:szCs w:val="18"/>
              </w:rPr>
            </w:pPr>
          </w:p>
        </w:tc>
        <w:tc>
          <w:tcPr>
            <w:tcW w:w="712" w:type="dxa"/>
            <w:vMerge w:val="continue"/>
            <w:tcBorders>
              <w:left w:val="nil"/>
              <w:bottom w:val="single" w:color="auto" w:sz="4" w:space="0"/>
              <w:right w:val="single" w:color="auto" w:sz="4" w:space="0"/>
            </w:tcBorders>
            <w:noWrap w:val="0"/>
            <w:tcMar>
              <w:top w:w="0" w:type="dxa"/>
              <w:left w:w="0" w:type="dxa"/>
              <w:bottom w:w="0" w:type="dxa"/>
              <w:right w:w="0" w:type="dxa"/>
            </w:tcMar>
            <w:vAlign w:val="center"/>
          </w:tcPr>
          <w:p w14:paraId="0C817E60">
            <w:pPr>
              <w:spacing w:line="240" w:lineRule="exact"/>
              <w:ind w:firstLine="360" w:firstLineChars="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3310B32A">
            <w:pPr>
              <w:spacing w:line="240" w:lineRule="exact"/>
              <w:ind w:firstLine="360" w:firstLineChars="0"/>
              <w:jc w:val="left"/>
              <w:rPr>
                <w:rFonts w:hint="default"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改善办学条件，提高办学水平</w:t>
            </w:r>
          </w:p>
        </w:tc>
        <w:tc>
          <w:tcPr>
            <w:tcW w:w="1077" w:type="dxa"/>
            <w:tcBorders>
              <w:top w:val="nil"/>
              <w:left w:val="nil"/>
              <w:bottom w:val="single" w:color="auto" w:sz="4" w:space="0"/>
              <w:right w:val="single" w:color="auto" w:sz="4" w:space="0"/>
            </w:tcBorders>
            <w:noWrap w:val="0"/>
            <w:vAlign w:val="center"/>
          </w:tcPr>
          <w:p w14:paraId="137DFCE9">
            <w:pPr>
              <w:spacing w:line="240" w:lineRule="exact"/>
              <w:jc w:val="left"/>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100%保证教师能够安全、正常教学，并取得优异成绩。</w:t>
            </w: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406540AC">
            <w:pPr>
              <w:spacing w:line="240" w:lineRule="exact"/>
              <w:jc w:val="left"/>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新建录播室和实验室，做好教学设备保养维护，文体竞赛获奖10余次。</w:t>
            </w: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7887D8A0">
            <w:pPr>
              <w:spacing w:line="240" w:lineRule="exact"/>
              <w:jc w:val="center"/>
              <w:rPr>
                <w:rFonts w:hint="eastAsia"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8　</w:t>
            </w:r>
          </w:p>
        </w:tc>
        <w:tc>
          <w:tcPr>
            <w:tcW w:w="890" w:type="dxa"/>
            <w:tcBorders>
              <w:top w:val="nil"/>
              <w:left w:val="nil"/>
              <w:bottom w:val="single" w:color="auto" w:sz="4" w:space="0"/>
              <w:right w:val="single" w:color="auto" w:sz="4" w:space="0"/>
            </w:tcBorders>
            <w:noWrap w:val="0"/>
            <w:vAlign w:val="center"/>
          </w:tcPr>
          <w:p w14:paraId="2BB4A602">
            <w:pPr>
              <w:spacing w:line="240" w:lineRule="exact"/>
              <w:jc w:val="center"/>
              <w:rPr>
                <w:rFonts w:hint="eastAsia"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8　</w:t>
            </w:r>
          </w:p>
        </w:tc>
        <w:tc>
          <w:tcPr>
            <w:tcW w:w="1223" w:type="dxa"/>
            <w:tcBorders>
              <w:top w:val="nil"/>
              <w:left w:val="nil"/>
              <w:bottom w:val="single" w:color="auto" w:sz="4" w:space="0"/>
              <w:right w:val="single" w:color="auto" w:sz="4" w:space="0"/>
            </w:tcBorders>
            <w:noWrap w:val="0"/>
            <w:vAlign w:val="center"/>
          </w:tcPr>
          <w:p w14:paraId="2931227C">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　</w:t>
            </w:r>
          </w:p>
        </w:tc>
      </w:tr>
      <w:tr w14:paraId="599C0246">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2D080CAE">
            <w:pPr>
              <w:spacing w:line="240" w:lineRule="exact"/>
              <w:ind w:firstLine="360" w:firstLineChars="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69A33B60">
            <w:pPr>
              <w:spacing w:line="240" w:lineRule="exact"/>
              <w:ind w:firstLine="360" w:firstLineChars="0"/>
              <w:jc w:val="left"/>
              <w:rPr>
                <w:rFonts w:eastAsia="仿宋_GB2312"/>
                <w:color w:val="000000"/>
                <w:kern w:val="0"/>
                <w:sz w:val="18"/>
                <w:szCs w:val="18"/>
              </w:rPr>
            </w:pPr>
          </w:p>
        </w:tc>
        <w:tc>
          <w:tcPr>
            <w:tcW w:w="712" w:type="dxa"/>
            <w:vMerge w:val="restart"/>
            <w:tcBorders>
              <w:top w:val="nil"/>
              <w:left w:val="nil"/>
              <w:right w:val="single" w:color="auto" w:sz="4" w:space="0"/>
            </w:tcBorders>
            <w:noWrap w:val="0"/>
            <w:tcMar>
              <w:top w:w="0" w:type="dxa"/>
              <w:left w:w="0" w:type="dxa"/>
              <w:bottom w:w="0" w:type="dxa"/>
              <w:right w:w="0" w:type="dxa"/>
            </w:tcMar>
            <w:vAlign w:val="center"/>
          </w:tcPr>
          <w:p w14:paraId="2852AF7E">
            <w:pPr>
              <w:spacing w:line="240" w:lineRule="exact"/>
              <w:ind w:firstLine="0" w:firstLineChars="0"/>
              <w:jc w:val="center"/>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时效指标</w:t>
            </w:r>
          </w:p>
          <w:p w14:paraId="4FB04786">
            <w:pPr>
              <w:spacing w:line="240" w:lineRule="exact"/>
              <w:ind w:firstLine="0" w:firstLineChars="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2850F6B2">
            <w:pPr>
              <w:spacing w:line="240" w:lineRule="exact"/>
              <w:ind w:firstLine="360" w:firstLineChars="0"/>
              <w:jc w:val="center"/>
              <w:rPr>
                <w:rFonts w:hint="default"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2023年1-12月</w:t>
            </w:r>
          </w:p>
        </w:tc>
        <w:tc>
          <w:tcPr>
            <w:tcW w:w="1077" w:type="dxa"/>
            <w:tcBorders>
              <w:top w:val="nil"/>
              <w:left w:val="nil"/>
              <w:bottom w:val="single" w:color="auto" w:sz="4" w:space="0"/>
              <w:right w:val="single" w:color="auto" w:sz="4" w:space="0"/>
            </w:tcBorders>
            <w:noWrap w:val="0"/>
            <w:vAlign w:val="center"/>
          </w:tcPr>
          <w:p w14:paraId="3011B456">
            <w:pPr>
              <w:spacing w:line="240" w:lineRule="exact"/>
              <w:jc w:val="left"/>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当年度教育教学业务管理及安全工作</w:t>
            </w: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5612F4CF">
            <w:pPr>
              <w:spacing w:line="240" w:lineRule="exact"/>
              <w:jc w:val="left"/>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圆满完成</w:t>
            </w: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70A3E605">
            <w:pPr>
              <w:spacing w:line="240" w:lineRule="exact"/>
              <w:jc w:val="center"/>
              <w:rPr>
                <w:rFonts w:hint="eastAsia"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4　</w:t>
            </w:r>
          </w:p>
        </w:tc>
        <w:tc>
          <w:tcPr>
            <w:tcW w:w="890" w:type="dxa"/>
            <w:tcBorders>
              <w:top w:val="nil"/>
              <w:left w:val="nil"/>
              <w:bottom w:val="single" w:color="auto" w:sz="4" w:space="0"/>
              <w:right w:val="single" w:color="auto" w:sz="4" w:space="0"/>
            </w:tcBorders>
            <w:noWrap w:val="0"/>
            <w:vAlign w:val="center"/>
          </w:tcPr>
          <w:p w14:paraId="630012E0">
            <w:pPr>
              <w:spacing w:line="240" w:lineRule="exact"/>
              <w:jc w:val="center"/>
              <w:rPr>
                <w:rFonts w:hint="eastAsia"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4　</w:t>
            </w:r>
          </w:p>
        </w:tc>
        <w:tc>
          <w:tcPr>
            <w:tcW w:w="1223" w:type="dxa"/>
            <w:tcBorders>
              <w:top w:val="nil"/>
              <w:left w:val="nil"/>
              <w:bottom w:val="single" w:color="auto" w:sz="4" w:space="0"/>
              <w:right w:val="single" w:color="auto" w:sz="4" w:space="0"/>
            </w:tcBorders>
            <w:noWrap w:val="0"/>
            <w:vAlign w:val="center"/>
          </w:tcPr>
          <w:p w14:paraId="01B955E1">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　</w:t>
            </w:r>
          </w:p>
        </w:tc>
      </w:tr>
      <w:tr w14:paraId="1B14FF1B">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19450977">
            <w:pPr>
              <w:spacing w:line="240" w:lineRule="exact"/>
              <w:ind w:firstLine="360" w:firstLineChars="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5D738DA6">
            <w:pPr>
              <w:spacing w:line="240" w:lineRule="exact"/>
              <w:ind w:firstLine="360" w:firstLineChars="0"/>
              <w:jc w:val="left"/>
              <w:rPr>
                <w:rFonts w:eastAsia="仿宋_GB2312"/>
                <w:color w:val="000000"/>
                <w:kern w:val="0"/>
                <w:sz w:val="18"/>
                <w:szCs w:val="18"/>
              </w:rPr>
            </w:pPr>
          </w:p>
        </w:tc>
        <w:tc>
          <w:tcPr>
            <w:tcW w:w="712" w:type="dxa"/>
            <w:vMerge w:val="continue"/>
            <w:tcBorders>
              <w:left w:val="nil"/>
              <w:right w:val="single" w:color="auto" w:sz="4" w:space="0"/>
            </w:tcBorders>
            <w:noWrap w:val="0"/>
            <w:tcMar>
              <w:top w:w="0" w:type="dxa"/>
              <w:left w:w="0" w:type="dxa"/>
              <w:bottom w:w="0" w:type="dxa"/>
              <w:right w:w="0" w:type="dxa"/>
            </w:tcMar>
            <w:vAlign w:val="center"/>
          </w:tcPr>
          <w:p w14:paraId="1096574F">
            <w:pPr>
              <w:spacing w:line="240" w:lineRule="exact"/>
              <w:ind w:firstLine="360" w:firstLineChars="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69258E6F">
            <w:pPr>
              <w:spacing w:line="240" w:lineRule="exact"/>
              <w:jc w:val="left"/>
              <w:rPr>
                <w:rFonts w:ascii="Times New Roman" w:hAnsi="Times New Roman" w:eastAsia="仿宋_GB2312" w:cs="Times New Roman"/>
                <w:color w:val="000000"/>
                <w:kern w:val="0"/>
                <w:sz w:val="18"/>
                <w:szCs w:val="18"/>
                <w:lang w:val="en-US" w:eastAsia="zh-CN" w:bidi="ar-SA"/>
              </w:rPr>
            </w:pPr>
          </w:p>
        </w:tc>
        <w:tc>
          <w:tcPr>
            <w:tcW w:w="1077" w:type="dxa"/>
            <w:tcBorders>
              <w:top w:val="nil"/>
              <w:left w:val="nil"/>
              <w:bottom w:val="single" w:color="auto" w:sz="4" w:space="0"/>
              <w:right w:val="single" w:color="auto" w:sz="4" w:space="0"/>
            </w:tcBorders>
            <w:noWrap w:val="0"/>
            <w:vAlign w:val="center"/>
          </w:tcPr>
          <w:p w14:paraId="488FA9A3">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74D61680">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56A32E35">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14:paraId="7B79EF8B">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14:paraId="0A8BB3D0">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　</w:t>
            </w:r>
          </w:p>
        </w:tc>
      </w:tr>
      <w:tr w14:paraId="28FA0D35">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28B3EE93">
            <w:pPr>
              <w:spacing w:line="240" w:lineRule="exact"/>
              <w:ind w:firstLine="360" w:firstLineChars="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16994DD9">
            <w:pPr>
              <w:spacing w:line="240" w:lineRule="exact"/>
              <w:ind w:firstLine="360" w:firstLineChars="0"/>
              <w:jc w:val="left"/>
              <w:rPr>
                <w:rFonts w:eastAsia="仿宋_GB2312"/>
                <w:color w:val="000000"/>
                <w:kern w:val="0"/>
                <w:sz w:val="18"/>
                <w:szCs w:val="18"/>
              </w:rPr>
            </w:pPr>
          </w:p>
        </w:tc>
        <w:tc>
          <w:tcPr>
            <w:tcW w:w="712" w:type="dxa"/>
            <w:vMerge w:val="continue"/>
            <w:tcBorders>
              <w:left w:val="nil"/>
              <w:bottom w:val="single" w:color="auto" w:sz="4" w:space="0"/>
              <w:right w:val="single" w:color="auto" w:sz="4" w:space="0"/>
            </w:tcBorders>
            <w:noWrap w:val="0"/>
            <w:tcMar>
              <w:top w:w="0" w:type="dxa"/>
              <w:left w:w="0" w:type="dxa"/>
              <w:bottom w:w="0" w:type="dxa"/>
              <w:right w:w="0" w:type="dxa"/>
            </w:tcMar>
            <w:vAlign w:val="center"/>
          </w:tcPr>
          <w:p w14:paraId="7D656AC8">
            <w:pPr>
              <w:spacing w:line="240" w:lineRule="exact"/>
              <w:ind w:firstLine="360" w:firstLineChars="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7BAB3703">
            <w:pPr>
              <w:spacing w:line="240" w:lineRule="exact"/>
              <w:jc w:val="left"/>
              <w:rPr>
                <w:rFonts w:ascii="Times New Roman" w:hAnsi="Times New Roman" w:eastAsia="仿宋_GB2312" w:cs="Times New Roman"/>
                <w:color w:val="000000"/>
                <w:kern w:val="0"/>
                <w:sz w:val="18"/>
                <w:szCs w:val="18"/>
                <w:lang w:val="en-US" w:eastAsia="zh-CN" w:bidi="ar-SA"/>
              </w:rPr>
            </w:pPr>
          </w:p>
        </w:tc>
        <w:tc>
          <w:tcPr>
            <w:tcW w:w="1077" w:type="dxa"/>
            <w:tcBorders>
              <w:top w:val="nil"/>
              <w:left w:val="nil"/>
              <w:bottom w:val="single" w:color="auto" w:sz="4" w:space="0"/>
              <w:right w:val="single" w:color="auto" w:sz="4" w:space="0"/>
            </w:tcBorders>
            <w:noWrap w:val="0"/>
            <w:vAlign w:val="center"/>
          </w:tcPr>
          <w:p w14:paraId="3A955D40">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29AE48F0">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5C2438F4">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14:paraId="0B2BA1EE">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14:paraId="672C02F5">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　</w:t>
            </w:r>
          </w:p>
        </w:tc>
      </w:tr>
      <w:tr w14:paraId="5CCB635A">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20ED14D0">
            <w:pPr>
              <w:spacing w:line="240" w:lineRule="exact"/>
              <w:ind w:firstLine="360" w:firstLineChars="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20D09043">
            <w:pPr>
              <w:spacing w:line="240" w:lineRule="exact"/>
              <w:ind w:firstLine="360" w:firstLineChars="0"/>
              <w:jc w:val="left"/>
              <w:rPr>
                <w:rFonts w:eastAsia="仿宋_GB2312"/>
                <w:color w:val="000000"/>
                <w:kern w:val="0"/>
                <w:sz w:val="18"/>
                <w:szCs w:val="18"/>
              </w:rPr>
            </w:pPr>
          </w:p>
        </w:tc>
        <w:tc>
          <w:tcPr>
            <w:tcW w:w="712" w:type="dxa"/>
            <w:vMerge w:val="restart"/>
            <w:tcBorders>
              <w:top w:val="nil"/>
              <w:left w:val="nil"/>
              <w:right w:val="single" w:color="auto" w:sz="4" w:space="0"/>
            </w:tcBorders>
            <w:noWrap w:val="0"/>
            <w:tcMar>
              <w:top w:w="0" w:type="dxa"/>
              <w:left w:w="0" w:type="dxa"/>
              <w:bottom w:w="0" w:type="dxa"/>
              <w:right w:w="0" w:type="dxa"/>
            </w:tcMar>
            <w:vAlign w:val="center"/>
          </w:tcPr>
          <w:p w14:paraId="1ABA209A">
            <w:pPr>
              <w:spacing w:line="240" w:lineRule="exact"/>
              <w:ind w:firstLine="0" w:firstLineChars="0"/>
              <w:jc w:val="center"/>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成本指标</w:t>
            </w:r>
          </w:p>
          <w:p w14:paraId="3A6EC148">
            <w:pPr>
              <w:spacing w:line="240" w:lineRule="exact"/>
              <w:ind w:firstLine="0" w:firstLineChars="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4793255C">
            <w:pPr>
              <w:spacing w:line="240" w:lineRule="exact"/>
              <w:ind w:firstLine="360" w:firstLineChars="0"/>
              <w:jc w:val="left"/>
              <w:rPr>
                <w:rFonts w:hint="default"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教育支出</w:t>
            </w:r>
          </w:p>
        </w:tc>
        <w:tc>
          <w:tcPr>
            <w:tcW w:w="1077" w:type="dxa"/>
            <w:tcBorders>
              <w:top w:val="nil"/>
              <w:left w:val="nil"/>
              <w:bottom w:val="single" w:color="auto" w:sz="4" w:space="0"/>
              <w:right w:val="single" w:color="auto" w:sz="4" w:space="0"/>
            </w:tcBorders>
            <w:noWrap w:val="0"/>
            <w:vAlign w:val="center"/>
          </w:tcPr>
          <w:p w14:paraId="5F8D681B">
            <w:pPr>
              <w:spacing w:line="240" w:lineRule="exact"/>
              <w:jc w:val="left"/>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工资福利、商品服务和项目支出</w:t>
            </w: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50F0E098">
            <w:pPr>
              <w:spacing w:line="240" w:lineRule="exact"/>
              <w:jc w:val="left"/>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1876.64万元</w:t>
            </w: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40C6E61F">
            <w:pPr>
              <w:spacing w:line="240" w:lineRule="exact"/>
              <w:jc w:val="center"/>
              <w:rPr>
                <w:rFonts w:hint="eastAsia"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4　</w:t>
            </w:r>
          </w:p>
        </w:tc>
        <w:tc>
          <w:tcPr>
            <w:tcW w:w="890" w:type="dxa"/>
            <w:tcBorders>
              <w:top w:val="nil"/>
              <w:left w:val="nil"/>
              <w:bottom w:val="single" w:color="auto" w:sz="4" w:space="0"/>
              <w:right w:val="single" w:color="auto" w:sz="4" w:space="0"/>
            </w:tcBorders>
            <w:noWrap w:val="0"/>
            <w:vAlign w:val="center"/>
          </w:tcPr>
          <w:p w14:paraId="6DC238B9">
            <w:pPr>
              <w:spacing w:line="240" w:lineRule="exact"/>
              <w:jc w:val="center"/>
              <w:rPr>
                <w:rFonts w:hint="eastAsia"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4　</w:t>
            </w:r>
          </w:p>
        </w:tc>
        <w:tc>
          <w:tcPr>
            <w:tcW w:w="1223" w:type="dxa"/>
            <w:tcBorders>
              <w:top w:val="nil"/>
              <w:left w:val="nil"/>
              <w:bottom w:val="single" w:color="auto" w:sz="4" w:space="0"/>
              <w:right w:val="single" w:color="auto" w:sz="4" w:space="0"/>
            </w:tcBorders>
            <w:noWrap w:val="0"/>
            <w:vAlign w:val="center"/>
          </w:tcPr>
          <w:p w14:paraId="47927724">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　</w:t>
            </w:r>
          </w:p>
        </w:tc>
      </w:tr>
      <w:tr w14:paraId="239E5092">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2FB4EC0C">
            <w:pPr>
              <w:spacing w:line="240" w:lineRule="exact"/>
              <w:ind w:firstLine="360" w:firstLineChars="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22883840">
            <w:pPr>
              <w:spacing w:line="240" w:lineRule="exact"/>
              <w:ind w:firstLine="360" w:firstLineChars="0"/>
              <w:jc w:val="left"/>
              <w:rPr>
                <w:rFonts w:eastAsia="仿宋_GB2312"/>
                <w:color w:val="000000"/>
                <w:kern w:val="0"/>
                <w:sz w:val="18"/>
                <w:szCs w:val="18"/>
              </w:rPr>
            </w:pPr>
          </w:p>
        </w:tc>
        <w:tc>
          <w:tcPr>
            <w:tcW w:w="712" w:type="dxa"/>
            <w:vMerge w:val="continue"/>
            <w:tcBorders>
              <w:left w:val="nil"/>
              <w:right w:val="single" w:color="auto" w:sz="4" w:space="0"/>
            </w:tcBorders>
            <w:noWrap w:val="0"/>
            <w:tcMar>
              <w:top w:w="0" w:type="dxa"/>
              <w:left w:w="0" w:type="dxa"/>
              <w:bottom w:w="0" w:type="dxa"/>
              <w:right w:w="0" w:type="dxa"/>
            </w:tcMar>
            <w:vAlign w:val="center"/>
          </w:tcPr>
          <w:p w14:paraId="0B54D6F7">
            <w:pPr>
              <w:spacing w:line="240" w:lineRule="exact"/>
              <w:ind w:firstLine="360" w:firstLineChars="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33091C18">
            <w:pPr>
              <w:spacing w:line="240" w:lineRule="exact"/>
              <w:ind w:firstLine="360" w:firstLineChars="0"/>
              <w:jc w:val="left"/>
              <w:rPr>
                <w:rFonts w:hint="default"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卫生健康支出</w:t>
            </w:r>
          </w:p>
        </w:tc>
        <w:tc>
          <w:tcPr>
            <w:tcW w:w="1077" w:type="dxa"/>
            <w:tcBorders>
              <w:top w:val="nil"/>
              <w:left w:val="nil"/>
              <w:bottom w:val="single" w:color="auto" w:sz="4" w:space="0"/>
              <w:right w:val="single" w:color="auto" w:sz="4" w:space="0"/>
            </w:tcBorders>
            <w:noWrap w:val="0"/>
            <w:vAlign w:val="center"/>
          </w:tcPr>
          <w:p w14:paraId="79A92525">
            <w:pPr>
              <w:spacing w:line="240" w:lineRule="exact"/>
              <w:jc w:val="left"/>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教师健康体检费</w:t>
            </w: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5FA79EFA">
            <w:pPr>
              <w:spacing w:line="240" w:lineRule="exact"/>
              <w:jc w:val="left"/>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11.75万元</w:t>
            </w: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3B883D9A">
            <w:pPr>
              <w:spacing w:line="240" w:lineRule="exact"/>
              <w:jc w:val="center"/>
              <w:rPr>
                <w:rFonts w:hint="eastAsia"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4　</w:t>
            </w:r>
          </w:p>
        </w:tc>
        <w:tc>
          <w:tcPr>
            <w:tcW w:w="890" w:type="dxa"/>
            <w:tcBorders>
              <w:top w:val="nil"/>
              <w:left w:val="nil"/>
              <w:bottom w:val="single" w:color="auto" w:sz="4" w:space="0"/>
              <w:right w:val="single" w:color="auto" w:sz="4" w:space="0"/>
            </w:tcBorders>
            <w:noWrap w:val="0"/>
            <w:vAlign w:val="center"/>
          </w:tcPr>
          <w:p w14:paraId="0A76545E">
            <w:pPr>
              <w:spacing w:line="240" w:lineRule="exact"/>
              <w:jc w:val="center"/>
              <w:rPr>
                <w:rFonts w:hint="eastAsia"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　4</w:t>
            </w:r>
          </w:p>
        </w:tc>
        <w:tc>
          <w:tcPr>
            <w:tcW w:w="1223" w:type="dxa"/>
            <w:tcBorders>
              <w:top w:val="nil"/>
              <w:left w:val="nil"/>
              <w:bottom w:val="single" w:color="auto" w:sz="4" w:space="0"/>
              <w:right w:val="single" w:color="auto" w:sz="4" w:space="0"/>
            </w:tcBorders>
            <w:noWrap w:val="0"/>
            <w:vAlign w:val="center"/>
          </w:tcPr>
          <w:p w14:paraId="6756FD9C">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　</w:t>
            </w:r>
          </w:p>
        </w:tc>
      </w:tr>
      <w:tr w14:paraId="1D73BA56">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31CD874E">
            <w:pPr>
              <w:spacing w:line="240" w:lineRule="exact"/>
              <w:ind w:firstLine="360" w:firstLineChars="0"/>
              <w:jc w:val="left"/>
              <w:rPr>
                <w:rFonts w:eastAsia="仿宋_GB2312"/>
                <w:color w:val="000000"/>
                <w:kern w:val="0"/>
                <w:sz w:val="18"/>
                <w:szCs w:val="18"/>
              </w:rPr>
            </w:pPr>
          </w:p>
        </w:tc>
        <w:tc>
          <w:tcPr>
            <w:tcW w:w="969" w:type="dxa"/>
            <w:vMerge w:val="continue"/>
            <w:tcBorders>
              <w:left w:val="nil"/>
              <w:bottom w:val="single" w:color="auto" w:sz="4" w:space="0"/>
              <w:right w:val="single" w:color="auto" w:sz="4" w:space="0"/>
            </w:tcBorders>
            <w:noWrap w:val="0"/>
            <w:vAlign w:val="center"/>
          </w:tcPr>
          <w:p w14:paraId="09E8010C">
            <w:pPr>
              <w:spacing w:line="240" w:lineRule="exact"/>
              <w:ind w:firstLine="360" w:firstLineChars="0"/>
              <w:jc w:val="left"/>
              <w:rPr>
                <w:rFonts w:eastAsia="仿宋_GB2312"/>
                <w:color w:val="000000"/>
                <w:kern w:val="0"/>
                <w:sz w:val="18"/>
                <w:szCs w:val="18"/>
              </w:rPr>
            </w:pPr>
          </w:p>
        </w:tc>
        <w:tc>
          <w:tcPr>
            <w:tcW w:w="712" w:type="dxa"/>
            <w:vMerge w:val="continue"/>
            <w:tcBorders>
              <w:left w:val="nil"/>
              <w:bottom w:val="single" w:color="auto" w:sz="4" w:space="0"/>
              <w:right w:val="single" w:color="auto" w:sz="4" w:space="0"/>
            </w:tcBorders>
            <w:noWrap w:val="0"/>
            <w:tcMar>
              <w:top w:w="0" w:type="dxa"/>
              <w:left w:w="0" w:type="dxa"/>
              <w:bottom w:w="0" w:type="dxa"/>
              <w:right w:w="0" w:type="dxa"/>
            </w:tcMar>
            <w:vAlign w:val="center"/>
          </w:tcPr>
          <w:p w14:paraId="62E909E9">
            <w:pPr>
              <w:spacing w:line="240" w:lineRule="exact"/>
              <w:ind w:firstLine="360" w:firstLineChars="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549347A8">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其他支出</w:t>
            </w:r>
          </w:p>
        </w:tc>
        <w:tc>
          <w:tcPr>
            <w:tcW w:w="1077" w:type="dxa"/>
            <w:tcBorders>
              <w:top w:val="nil"/>
              <w:left w:val="nil"/>
              <w:bottom w:val="single" w:color="auto" w:sz="4" w:space="0"/>
              <w:right w:val="single" w:color="auto" w:sz="4" w:space="0"/>
            </w:tcBorders>
            <w:noWrap w:val="0"/>
            <w:vAlign w:val="center"/>
          </w:tcPr>
          <w:p w14:paraId="27D1B91A">
            <w:pPr>
              <w:spacing w:line="240" w:lineRule="exact"/>
              <w:jc w:val="left"/>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黄皮小学基础设施维修</w:t>
            </w: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6E2CA428">
            <w:pPr>
              <w:spacing w:line="240" w:lineRule="exact"/>
              <w:jc w:val="center"/>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1.67万元</w:t>
            </w:r>
          </w:p>
        </w:tc>
        <w:tc>
          <w:tcPr>
            <w:tcW w:w="636" w:type="dxa"/>
            <w:tcBorders>
              <w:top w:val="nil"/>
              <w:left w:val="nil"/>
              <w:bottom w:val="single" w:color="auto" w:sz="4" w:space="0"/>
              <w:right w:val="single" w:color="auto" w:sz="4" w:space="0"/>
            </w:tcBorders>
            <w:noWrap w:val="0"/>
            <w:vAlign w:val="center"/>
          </w:tcPr>
          <w:p w14:paraId="640CFC8E">
            <w:pPr>
              <w:spacing w:line="240" w:lineRule="exact"/>
              <w:jc w:val="center"/>
              <w:rPr>
                <w:rFonts w:hint="eastAsia"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4　</w:t>
            </w:r>
          </w:p>
        </w:tc>
        <w:tc>
          <w:tcPr>
            <w:tcW w:w="890" w:type="dxa"/>
            <w:tcBorders>
              <w:top w:val="nil"/>
              <w:left w:val="nil"/>
              <w:bottom w:val="single" w:color="auto" w:sz="4" w:space="0"/>
              <w:right w:val="single" w:color="auto" w:sz="4" w:space="0"/>
            </w:tcBorders>
            <w:noWrap w:val="0"/>
            <w:vAlign w:val="center"/>
          </w:tcPr>
          <w:p w14:paraId="730ED055">
            <w:pPr>
              <w:spacing w:line="240" w:lineRule="exact"/>
              <w:jc w:val="center"/>
              <w:rPr>
                <w:rFonts w:hint="eastAsia"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4　</w:t>
            </w:r>
          </w:p>
        </w:tc>
        <w:tc>
          <w:tcPr>
            <w:tcW w:w="1223" w:type="dxa"/>
            <w:tcBorders>
              <w:top w:val="nil"/>
              <w:left w:val="nil"/>
              <w:bottom w:val="single" w:color="auto" w:sz="4" w:space="0"/>
              <w:right w:val="single" w:color="auto" w:sz="4" w:space="0"/>
            </w:tcBorders>
            <w:noWrap w:val="0"/>
            <w:vAlign w:val="center"/>
          </w:tcPr>
          <w:p w14:paraId="25D9DC40">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　</w:t>
            </w:r>
          </w:p>
        </w:tc>
      </w:tr>
      <w:tr w14:paraId="31B00FE0">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1FE0346E">
            <w:pPr>
              <w:spacing w:line="240" w:lineRule="exact"/>
              <w:ind w:firstLine="360"/>
              <w:jc w:val="left"/>
              <w:rPr>
                <w:rFonts w:eastAsia="仿宋_GB2312"/>
                <w:color w:val="000000"/>
                <w:kern w:val="0"/>
                <w:sz w:val="18"/>
                <w:szCs w:val="18"/>
              </w:rPr>
            </w:pPr>
          </w:p>
        </w:tc>
        <w:tc>
          <w:tcPr>
            <w:tcW w:w="969" w:type="dxa"/>
            <w:vMerge w:val="restart"/>
            <w:tcBorders>
              <w:top w:val="nil"/>
              <w:left w:val="nil"/>
              <w:right w:val="single" w:color="auto" w:sz="4" w:space="0"/>
            </w:tcBorders>
            <w:noWrap w:val="0"/>
            <w:vAlign w:val="center"/>
          </w:tcPr>
          <w:p w14:paraId="25141762">
            <w:pPr>
              <w:spacing w:line="240" w:lineRule="exact"/>
              <w:ind w:firstLine="0" w:firstLineChars="0"/>
              <w:jc w:val="left"/>
              <w:rPr>
                <w:rFonts w:eastAsia="仿宋_GB2312"/>
                <w:color w:val="000000"/>
                <w:kern w:val="0"/>
                <w:sz w:val="18"/>
                <w:szCs w:val="18"/>
              </w:rPr>
            </w:pPr>
            <w:r>
              <w:rPr>
                <w:rFonts w:eastAsia="仿宋_GB2312"/>
                <w:color w:val="000000"/>
                <w:kern w:val="0"/>
                <w:sz w:val="18"/>
                <w:szCs w:val="18"/>
              </w:rPr>
              <w:t>效益指标</w:t>
            </w:r>
          </w:p>
          <w:p w14:paraId="2904CC95">
            <w:pPr>
              <w:spacing w:line="240" w:lineRule="exact"/>
              <w:ind w:firstLine="0" w:firstLineChars="0"/>
              <w:jc w:val="left"/>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（30分）</w:t>
            </w:r>
          </w:p>
          <w:p w14:paraId="050F37C6">
            <w:pPr>
              <w:spacing w:line="240" w:lineRule="exact"/>
              <w:ind w:firstLine="0" w:firstLineChars="0"/>
              <w:jc w:val="left"/>
              <w:rPr>
                <w:rFonts w:eastAsia="仿宋_GB2312"/>
                <w:color w:val="000000"/>
                <w:kern w:val="0"/>
                <w:sz w:val="18"/>
                <w:szCs w:val="18"/>
              </w:rPr>
            </w:pPr>
          </w:p>
        </w:tc>
        <w:tc>
          <w:tcPr>
            <w:tcW w:w="712" w:type="dxa"/>
            <w:vMerge w:val="restart"/>
            <w:tcBorders>
              <w:top w:val="nil"/>
              <w:left w:val="nil"/>
              <w:right w:val="single" w:color="auto" w:sz="4" w:space="0"/>
            </w:tcBorders>
            <w:noWrap w:val="0"/>
            <w:tcMar>
              <w:top w:w="0" w:type="dxa"/>
              <w:left w:w="0" w:type="dxa"/>
              <w:bottom w:w="0" w:type="dxa"/>
              <w:right w:w="0" w:type="dxa"/>
            </w:tcMar>
            <w:vAlign w:val="center"/>
          </w:tcPr>
          <w:p w14:paraId="3300969B">
            <w:pPr>
              <w:spacing w:line="240" w:lineRule="exact"/>
              <w:ind w:firstLine="0" w:firstLineChars="0"/>
              <w:jc w:val="center"/>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经济效益指标</w:t>
            </w:r>
          </w:p>
          <w:p w14:paraId="37AB5D3F">
            <w:pPr>
              <w:spacing w:line="240" w:lineRule="exact"/>
              <w:ind w:firstLine="0" w:firstLineChars="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344EA847">
            <w:pPr>
              <w:spacing w:line="240" w:lineRule="exact"/>
              <w:jc w:val="left"/>
              <w:rPr>
                <w:rFonts w:hint="default"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保证教学正常开展</w:t>
            </w:r>
          </w:p>
        </w:tc>
        <w:tc>
          <w:tcPr>
            <w:tcW w:w="1077" w:type="dxa"/>
            <w:tcBorders>
              <w:top w:val="nil"/>
              <w:left w:val="nil"/>
              <w:bottom w:val="single" w:color="auto" w:sz="4" w:space="0"/>
              <w:right w:val="single" w:color="auto" w:sz="4" w:space="0"/>
            </w:tcBorders>
            <w:noWrap w:val="0"/>
            <w:vAlign w:val="center"/>
          </w:tcPr>
          <w:p w14:paraId="73C5D6F7">
            <w:pPr>
              <w:spacing w:line="240" w:lineRule="exact"/>
              <w:jc w:val="left"/>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完成学校当年工作目标</w:t>
            </w: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4B6FB8F0">
            <w:pPr>
              <w:spacing w:line="240" w:lineRule="exact"/>
              <w:jc w:val="left"/>
              <w:rPr>
                <w:rFonts w:hint="default"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有力保障</w:t>
            </w:r>
          </w:p>
        </w:tc>
        <w:tc>
          <w:tcPr>
            <w:tcW w:w="636" w:type="dxa"/>
            <w:tcBorders>
              <w:top w:val="nil"/>
              <w:left w:val="nil"/>
              <w:bottom w:val="single" w:color="auto" w:sz="4" w:space="0"/>
              <w:right w:val="single" w:color="auto" w:sz="4" w:space="0"/>
            </w:tcBorders>
            <w:noWrap w:val="0"/>
            <w:vAlign w:val="center"/>
          </w:tcPr>
          <w:p w14:paraId="4A10DE6C">
            <w:pPr>
              <w:spacing w:line="240" w:lineRule="exact"/>
              <w:jc w:val="center"/>
              <w:rPr>
                <w:rFonts w:hint="eastAsia"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9　</w:t>
            </w:r>
          </w:p>
        </w:tc>
        <w:tc>
          <w:tcPr>
            <w:tcW w:w="890" w:type="dxa"/>
            <w:tcBorders>
              <w:top w:val="nil"/>
              <w:left w:val="nil"/>
              <w:bottom w:val="single" w:color="auto" w:sz="4" w:space="0"/>
              <w:right w:val="single" w:color="auto" w:sz="4" w:space="0"/>
            </w:tcBorders>
            <w:noWrap w:val="0"/>
            <w:vAlign w:val="center"/>
          </w:tcPr>
          <w:p w14:paraId="6F165774">
            <w:pPr>
              <w:spacing w:line="240" w:lineRule="exact"/>
              <w:jc w:val="center"/>
              <w:rPr>
                <w:rFonts w:hint="eastAsia"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9　</w:t>
            </w:r>
          </w:p>
        </w:tc>
        <w:tc>
          <w:tcPr>
            <w:tcW w:w="1223" w:type="dxa"/>
            <w:tcBorders>
              <w:top w:val="nil"/>
              <w:left w:val="nil"/>
              <w:bottom w:val="single" w:color="auto" w:sz="4" w:space="0"/>
              <w:right w:val="single" w:color="auto" w:sz="4" w:space="0"/>
            </w:tcBorders>
            <w:noWrap w:val="0"/>
            <w:vAlign w:val="center"/>
          </w:tcPr>
          <w:p w14:paraId="5DE3A57F">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　</w:t>
            </w:r>
          </w:p>
        </w:tc>
      </w:tr>
      <w:tr w14:paraId="19F5C768">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2A154C1A">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0977F511">
            <w:pPr>
              <w:spacing w:line="240" w:lineRule="exact"/>
              <w:ind w:firstLine="360"/>
              <w:jc w:val="left"/>
              <w:rPr>
                <w:rFonts w:eastAsia="仿宋_GB2312"/>
                <w:color w:val="000000"/>
                <w:kern w:val="0"/>
                <w:sz w:val="18"/>
                <w:szCs w:val="18"/>
              </w:rPr>
            </w:pPr>
          </w:p>
        </w:tc>
        <w:tc>
          <w:tcPr>
            <w:tcW w:w="712" w:type="dxa"/>
            <w:vMerge w:val="continue"/>
            <w:tcBorders>
              <w:left w:val="nil"/>
              <w:right w:val="single" w:color="auto" w:sz="4" w:space="0"/>
            </w:tcBorders>
            <w:noWrap w:val="0"/>
            <w:tcMar>
              <w:top w:w="0" w:type="dxa"/>
              <w:left w:w="0" w:type="dxa"/>
              <w:bottom w:w="0" w:type="dxa"/>
              <w:right w:w="0" w:type="dxa"/>
            </w:tcMar>
            <w:vAlign w:val="center"/>
          </w:tcPr>
          <w:p w14:paraId="74635DF7">
            <w:pPr>
              <w:spacing w:line="240" w:lineRule="exact"/>
              <w:ind w:firstLine="36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7C964E6A">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p>
        </w:tc>
        <w:tc>
          <w:tcPr>
            <w:tcW w:w="1077" w:type="dxa"/>
            <w:tcBorders>
              <w:top w:val="nil"/>
              <w:left w:val="nil"/>
              <w:bottom w:val="single" w:color="auto" w:sz="4" w:space="0"/>
              <w:right w:val="single" w:color="auto" w:sz="4" w:space="0"/>
            </w:tcBorders>
            <w:noWrap w:val="0"/>
            <w:vAlign w:val="center"/>
          </w:tcPr>
          <w:p w14:paraId="57ABDE40">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2F77EDA2">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581FD745">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14:paraId="531137D4">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14:paraId="108BFC63">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　</w:t>
            </w:r>
          </w:p>
        </w:tc>
      </w:tr>
      <w:tr w14:paraId="2586436A">
        <w:tblPrEx>
          <w:tblCellMar>
            <w:top w:w="0" w:type="dxa"/>
            <w:left w:w="108" w:type="dxa"/>
            <w:bottom w:w="0" w:type="dxa"/>
            <w:right w:w="108" w:type="dxa"/>
          </w:tblCellMar>
        </w:tblPrEx>
        <w:trPr>
          <w:trHeight w:val="231" w:hRule="atLeast"/>
          <w:jc w:val="center"/>
        </w:trPr>
        <w:tc>
          <w:tcPr>
            <w:tcW w:w="969" w:type="dxa"/>
            <w:vMerge w:val="continue"/>
            <w:tcBorders>
              <w:left w:val="single" w:color="auto" w:sz="4" w:space="0"/>
              <w:right w:val="single" w:color="auto" w:sz="4" w:space="0"/>
            </w:tcBorders>
            <w:noWrap w:val="0"/>
            <w:vAlign w:val="center"/>
          </w:tcPr>
          <w:p w14:paraId="3F305B94">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0524E9EE">
            <w:pPr>
              <w:spacing w:line="240" w:lineRule="exact"/>
              <w:ind w:firstLine="360"/>
              <w:jc w:val="left"/>
              <w:rPr>
                <w:rFonts w:eastAsia="仿宋_GB2312"/>
                <w:color w:val="000000"/>
                <w:kern w:val="0"/>
                <w:sz w:val="18"/>
                <w:szCs w:val="18"/>
              </w:rPr>
            </w:pPr>
          </w:p>
        </w:tc>
        <w:tc>
          <w:tcPr>
            <w:tcW w:w="712" w:type="dxa"/>
            <w:vMerge w:val="continue"/>
            <w:tcBorders>
              <w:left w:val="nil"/>
              <w:bottom w:val="single" w:color="auto" w:sz="4" w:space="0"/>
              <w:right w:val="single" w:color="auto" w:sz="4" w:space="0"/>
            </w:tcBorders>
            <w:noWrap w:val="0"/>
            <w:tcMar>
              <w:top w:w="0" w:type="dxa"/>
              <w:left w:w="0" w:type="dxa"/>
              <w:bottom w:w="0" w:type="dxa"/>
              <w:right w:w="0" w:type="dxa"/>
            </w:tcMar>
            <w:vAlign w:val="center"/>
          </w:tcPr>
          <w:p w14:paraId="57CE52E0">
            <w:pPr>
              <w:spacing w:line="240" w:lineRule="exact"/>
              <w:ind w:firstLine="36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760C7B64">
            <w:pPr>
              <w:spacing w:line="240" w:lineRule="exact"/>
              <w:jc w:val="left"/>
              <w:rPr>
                <w:rFonts w:ascii="Times New Roman" w:hAnsi="Times New Roman" w:eastAsia="仿宋_GB2312" w:cs="Times New Roman"/>
                <w:color w:val="000000"/>
                <w:kern w:val="0"/>
                <w:sz w:val="18"/>
                <w:szCs w:val="18"/>
                <w:lang w:val="en-US" w:eastAsia="zh-CN" w:bidi="ar-SA"/>
              </w:rPr>
            </w:pPr>
          </w:p>
        </w:tc>
        <w:tc>
          <w:tcPr>
            <w:tcW w:w="1077" w:type="dxa"/>
            <w:tcBorders>
              <w:top w:val="nil"/>
              <w:left w:val="nil"/>
              <w:bottom w:val="single" w:color="auto" w:sz="4" w:space="0"/>
              <w:right w:val="single" w:color="auto" w:sz="4" w:space="0"/>
            </w:tcBorders>
            <w:noWrap w:val="0"/>
            <w:vAlign w:val="center"/>
          </w:tcPr>
          <w:p w14:paraId="2DB6880C">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141C491E">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3EDD3C47">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14:paraId="1EE57D31">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14:paraId="13356817">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　</w:t>
            </w:r>
          </w:p>
        </w:tc>
      </w:tr>
      <w:tr w14:paraId="1A4F578C">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5B0E4B73">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1B951B7D">
            <w:pPr>
              <w:spacing w:line="240" w:lineRule="exact"/>
              <w:ind w:firstLine="360"/>
              <w:jc w:val="left"/>
              <w:rPr>
                <w:rFonts w:eastAsia="仿宋_GB2312"/>
                <w:color w:val="000000"/>
                <w:kern w:val="0"/>
                <w:sz w:val="18"/>
                <w:szCs w:val="18"/>
              </w:rPr>
            </w:pPr>
          </w:p>
        </w:tc>
        <w:tc>
          <w:tcPr>
            <w:tcW w:w="712" w:type="dxa"/>
            <w:vMerge w:val="restart"/>
            <w:tcBorders>
              <w:top w:val="nil"/>
              <w:left w:val="nil"/>
              <w:right w:val="single" w:color="auto" w:sz="4" w:space="0"/>
            </w:tcBorders>
            <w:noWrap w:val="0"/>
            <w:tcMar>
              <w:top w:w="0" w:type="dxa"/>
              <w:left w:w="0" w:type="dxa"/>
              <w:bottom w:w="0" w:type="dxa"/>
              <w:right w:w="0" w:type="dxa"/>
            </w:tcMar>
            <w:vAlign w:val="center"/>
          </w:tcPr>
          <w:p w14:paraId="39B216ED">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社会</w:t>
            </w:r>
          </w:p>
          <w:p w14:paraId="39A70C51">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效益</w:t>
            </w:r>
          </w:p>
          <w:p w14:paraId="67D271C0">
            <w:pPr>
              <w:spacing w:line="240" w:lineRule="exact"/>
              <w:ind w:firstLine="0" w:firstLineChars="0"/>
              <w:jc w:val="center"/>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指标</w:t>
            </w:r>
          </w:p>
          <w:p w14:paraId="4C52A7E1">
            <w:pPr>
              <w:spacing w:line="240" w:lineRule="exact"/>
              <w:ind w:firstLine="0" w:firstLineChars="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6B3D2946">
            <w:pPr>
              <w:spacing w:line="240" w:lineRule="exact"/>
              <w:jc w:val="left"/>
              <w:rPr>
                <w:rFonts w:hint="default"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提高教学质量</w:t>
            </w:r>
          </w:p>
        </w:tc>
        <w:tc>
          <w:tcPr>
            <w:tcW w:w="1077" w:type="dxa"/>
            <w:tcBorders>
              <w:top w:val="nil"/>
              <w:left w:val="nil"/>
              <w:bottom w:val="single" w:color="auto" w:sz="4" w:space="0"/>
              <w:right w:val="single" w:color="auto" w:sz="4" w:space="0"/>
            </w:tcBorders>
            <w:noWrap w:val="0"/>
            <w:vAlign w:val="center"/>
          </w:tcPr>
          <w:p w14:paraId="70222722">
            <w:pPr>
              <w:spacing w:line="240" w:lineRule="exact"/>
              <w:jc w:val="left"/>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取得优异成绩</w:t>
            </w: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3EFF4982">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提高</w:t>
            </w: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5A0B7C14">
            <w:pPr>
              <w:spacing w:line="240" w:lineRule="exact"/>
              <w:jc w:val="center"/>
              <w:rPr>
                <w:rFonts w:hint="eastAsia"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7　</w:t>
            </w:r>
          </w:p>
        </w:tc>
        <w:tc>
          <w:tcPr>
            <w:tcW w:w="890" w:type="dxa"/>
            <w:tcBorders>
              <w:top w:val="nil"/>
              <w:left w:val="nil"/>
              <w:bottom w:val="single" w:color="auto" w:sz="4" w:space="0"/>
              <w:right w:val="single" w:color="auto" w:sz="4" w:space="0"/>
            </w:tcBorders>
            <w:noWrap w:val="0"/>
            <w:vAlign w:val="center"/>
          </w:tcPr>
          <w:p w14:paraId="217A623F">
            <w:pPr>
              <w:spacing w:line="240" w:lineRule="exact"/>
              <w:jc w:val="center"/>
              <w:rPr>
                <w:rFonts w:hint="eastAsia"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6　</w:t>
            </w:r>
          </w:p>
        </w:tc>
        <w:tc>
          <w:tcPr>
            <w:tcW w:w="1223" w:type="dxa"/>
            <w:tcBorders>
              <w:top w:val="nil"/>
              <w:left w:val="nil"/>
              <w:bottom w:val="single" w:color="auto" w:sz="4" w:space="0"/>
              <w:right w:val="single" w:color="auto" w:sz="4" w:space="0"/>
            </w:tcBorders>
            <w:noWrap w:val="0"/>
            <w:vAlign w:val="center"/>
          </w:tcPr>
          <w:p w14:paraId="5F03ABF8">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　</w:t>
            </w:r>
          </w:p>
        </w:tc>
      </w:tr>
      <w:tr w14:paraId="6B0D6F20">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47703520">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65063A72">
            <w:pPr>
              <w:spacing w:line="240" w:lineRule="exact"/>
              <w:ind w:firstLine="360"/>
              <w:jc w:val="left"/>
              <w:rPr>
                <w:rFonts w:eastAsia="仿宋_GB2312"/>
                <w:color w:val="000000"/>
                <w:kern w:val="0"/>
                <w:sz w:val="18"/>
                <w:szCs w:val="18"/>
              </w:rPr>
            </w:pPr>
          </w:p>
        </w:tc>
        <w:tc>
          <w:tcPr>
            <w:tcW w:w="712" w:type="dxa"/>
            <w:vMerge w:val="continue"/>
            <w:tcBorders>
              <w:left w:val="nil"/>
              <w:right w:val="single" w:color="auto" w:sz="4" w:space="0"/>
            </w:tcBorders>
            <w:noWrap w:val="0"/>
            <w:tcMar>
              <w:top w:w="0" w:type="dxa"/>
              <w:left w:w="0" w:type="dxa"/>
              <w:bottom w:w="0" w:type="dxa"/>
              <w:right w:w="0" w:type="dxa"/>
            </w:tcMar>
            <w:vAlign w:val="center"/>
          </w:tcPr>
          <w:p w14:paraId="6F160B01">
            <w:pPr>
              <w:spacing w:line="240" w:lineRule="exact"/>
              <w:ind w:firstLine="36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29A95F90">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p>
        </w:tc>
        <w:tc>
          <w:tcPr>
            <w:tcW w:w="1077" w:type="dxa"/>
            <w:tcBorders>
              <w:top w:val="nil"/>
              <w:left w:val="nil"/>
              <w:bottom w:val="single" w:color="auto" w:sz="4" w:space="0"/>
              <w:right w:val="single" w:color="auto" w:sz="4" w:space="0"/>
            </w:tcBorders>
            <w:noWrap w:val="0"/>
            <w:vAlign w:val="center"/>
          </w:tcPr>
          <w:p w14:paraId="612A1270">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1245432A">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64A05396">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14:paraId="4E345A3E">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14:paraId="08338183">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　</w:t>
            </w:r>
          </w:p>
        </w:tc>
      </w:tr>
      <w:tr w14:paraId="17AD4013">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36E4892F">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7F27C84A">
            <w:pPr>
              <w:spacing w:line="240" w:lineRule="exact"/>
              <w:ind w:firstLine="360"/>
              <w:jc w:val="left"/>
              <w:rPr>
                <w:rFonts w:eastAsia="仿宋_GB2312"/>
                <w:color w:val="000000"/>
                <w:kern w:val="0"/>
                <w:sz w:val="18"/>
                <w:szCs w:val="18"/>
              </w:rPr>
            </w:pPr>
          </w:p>
        </w:tc>
        <w:tc>
          <w:tcPr>
            <w:tcW w:w="712" w:type="dxa"/>
            <w:vMerge w:val="continue"/>
            <w:tcBorders>
              <w:left w:val="nil"/>
              <w:bottom w:val="single" w:color="auto" w:sz="4" w:space="0"/>
              <w:right w:val="single" w:color="auto" w:sz="4" w:space="0"/>
            </w:tcBorders>
            <w:noWrap w:val="0"/>
            <w:tcMar>
              <w:top w:w="0" w:type="dxa"/>
              <w:left w:w="0" w:type="dxa"/>
              <w:bottom w:w="0" w:type="dxa"/>
              <w:right w:w="0" w:type="dxa"/>
            </w:tcMar>
            <w:vAlign w:val="center"/>
          </w:tcPr>
          <w:p w14:paraId="28F10909">
            <w:pPr>
              <w:spacing w:line="240" w:lineRule="exact"/>
              <w:ind w:firstLine="36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59BF6944">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p>
        </w:tc>
        <w:tc>
          <w:tcPr>
            <w:tcW w:w="1077" w:type="dxa"/>
            <w:tcBorders>
              <w:top w:val="nil"/>
              <w:left w:val="nil"/>
              <w:bottom w:val="single" w:color="auto" w:sz="4" w:space="0"/>
              <w:right w:val="single" w:color="auto" w:sz="4" w:space="0"/>
            </w:tcBorders>
            <w:noWrap w:val="0"/>
            <w:vAlign w:val="center"/>
          </w:tcPr>
          <w:p w14:paraId="1E8CD827">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1D898831">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3ECFF22A">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14:paraId="1EBA566F">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14:paraId="75302AAF">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　</w:t>
            </w:r>
          </w:p>
        </w:tc>
      </w:tr>
      <w:tr w14:paraId="7229E192">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509490BB">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34861FF5">
            <w:pPr>
              <w:spacing w:line="240" w:lineRule="exact"/>
              <w:ind w:firstLine="360"/>
              <w:jc w:val="left"/>
              <w:rPr>
                <w:rFonts w:eastAsia="仿宋_GB2312"/>
                <w:color w:val="000000"/>
                <w:kern w:val="0"/>
                <w:sz w:val="18"/>
                <w:szCs w:val="18"/>
              </w:rPr>
            </w:pPr>
          </w:p>
        </w:tc>
        <w:tc>
          <w:tcPr>
            <w:tcW w:w="712" w:type="dxa"/>
            <w:vMerge w:val="restart"/>
            <w:tcBorders>
              <w:top w:val="nil"/>
              <w:left w:val="nil"/>
              <w:right w:val="single" w:color="auto" w:sz="4" w:space="0"/>
            </w:tcBorders>
            <w:noWrap w:val="0"/>
            <w:tcMar>
              <w:top w:w="0" w:type="dxa"/>
              <w:left w:w="0" w:type="dxa"/>
              <w:bottom w:w="0" w:type="dxa"/>
              <w:right w:w="0" w:type="dxa"/>
            </w:tcMar>
            <w:vAlign w:val="center"/>
          </w:tcPr>
          <w:p w14:paraId="68CE3E86">
            <w:pPr>
              <w:spacing w:line="240" w:lineRule="exact"/>
              <w:ind w:firstLine="0" w:firstLineChars="0"/>
              <w:jc w:val="center"/>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生态效益指标</w:t>
            </w:r>
          </w:p>
          <w:p w14:paraId="37BA891A">
            <w:pPr>
              <w:spacing w:line="240" w:lineRule="exact"/>
              <w:ind w:firstLine="0" w:firstLineChars="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64665FEB">
            <w:pPr>
              <w:spacing w:line="240" w:lineRule="exact"/>
              <w:jc w:val="left"/>
              <w:rPr>
                <w:rFonts w:hint="default"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完善学校教育设施设备</w:t>
            </w:r>
          </w:p>
        </w:tc>
        <w:tc>
          <w:tcPr>
            <w:tcW w:w="1077" w:type="dxa"/>
            <w:tcBorders>
              <w:top w:val="nil"/>
              <w:left w:val="nil"/>
              <w:bottom w:val="single" w:color="auto" w:sz="4" w:space="0"/>
              <w:right w:val="single" w:color="auto" w:sz="4" w:space="0"/>
            </w:tcBorders>
            <w:noWrap w:val="0"/>
            <w:vAlign w:val="center"/>
          </w:tcPr>
          <w:p w14:paraId="0EB719E3">
            <w:pPr>
              <w:spacing w:line="240" w:lineRule="exact"/>
              <w:jc w:val="left"/>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学生喜爱、家长放心、社会满意</w:t>
            </w: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5357EC0B">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提高</w:t>
            </w: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7BA2086B">
            <w:pPr>
              <w:spacing w:line="240" w:lineRule="exact"/>
              <w:jc w:val="center"/>
              <w:rPr>
                <w:rFonts w:hint="eastAsia"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7　</w:t>
            </w:r>
          </w:p>
        </w:tc>
        <w:tc>
          <w:tcPr>
            <w:tcW w:w="890" w:type="dxa"/>
            <w:tcBorders>
              <w:top w:val="nil"/>
              <w:left w:val="nil"/>
              <w:bottom w:val="single" w:color="auto" w:sz="4" w:space="0"/>
              <w:right w:val="single" w:color="auto" w:sz="4" w:space="0"/>
            </w:tcBorders>
            <w:noWrap w:val="0"/>
            <w:vAlign w:val="center"/>
          </w:tcPr>
          <w:p w14:paraId="4DB03F8A">
            <w:pPr>
              <w:spacing w:line="240" w:lineRule="exact"/>
              <w:jc w:val="center"/>
              <w:rPr>
                <w:rFonts w:hint="eastAsia"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7　</w:t>
            </w:r>
          </w:p>
        </w:tc>
        <w:tc>
          <w:tcPr>
            <w:tcW w:w="1223" w:type="dxa"/>
            <w:tcBorders>
              <w:top w:val="nil"/>
              <w:left w:val="nil"/>
              <w:bottom w:val="single" w:color="auto" w:sz="4" w:space="0"/>
              <w:right w:val="single" w:color="auto" w:sz="4" w:space="0"/>
            </w:tcBorders>
            <w:noWrap w:val="0"/>
            <w:vAlign w:val="center"/>
          </w:tcPr>
          <w:p w14:paraId="711A1D37">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　</w:t>
            </w:r>
          </w:p>
        </w:tc>
      </w:tr>
      <w:tr w14:paraId="250B4EE6">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286DB553">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495756C5">
            <w:pPr>
              <w:spacing w:line="240" w:lineRule="exact"/>
              <w:ind w:firstLine="360"/>
              <w:jc w:val="left"/>
              <w:rPr>
                <w:rFonts w:eastAsia="仿宋_GB2312"/>
                <w:color w:val="000000"/>
                <w:kern w:val="0"/>
                <w:sz w:val="18"/>
                <w:szCs w:val="18"/>
              </w:rPr>
            </w:pPr>
          </w:p>
        </w:tc>
        <w:tc>
          <w:tcPr>
            <w:tcW w:w="712" w:type="dxa"/>
            <w:vMerge w:val="continue"/>
            <w:tcBorders>
              <w:left w:val="nil"/>
              <w:right w:val="single" w:color="auto" w:sz="4" w:space="0"/>
            </w:tcBorders>
            <w:noWrap w:val="0"/>
            <w:tcMar>
              <w:top w:w="0" w:type="dxa"/>
              <w:left w:w="0" w:type="dxa"/>
              <w:bottom w:w="0" w:type="dxa"/>
              <w:right w:w="0" w:type="dxa"/>
            </w:tcMar>
            <w:vAlign w:val="center"/>
          </w:tcPr>
          <w:p w14:paraId="517C3D9C">
            <w:pPr>
              <w:spacing w:line="240" w:lineRule="exact"/>
              <w:ind w:firstLine="36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6FBC600A">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p>
        </w:tc>
        <w:tc>
          <w:tcPr>
            <w:tcW w:w="1077" w:type="dxa"/>
            <w:tcBorders>
              <w:top w:val="nil"/>
              <w:left w:val="nil"/>
              <w:bottom w:val="single" w:color="auto" w:sz="4" w:space="0"/>
              <w:right w:val="single" w:color="auto" w:sz="4" w:space="0"/>
            </w:tcBorders>
            <w:noWrap w:val="0"/>
            <w:vAlign w:val="center"/>
          </w:tcPr>
          <w:p w14:paraId="62F0934E">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3EECE24F">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07EF3608">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14:paraId="7F57EED3">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14:paraId="1950EB27">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　</w:t>
            </w:r>
          </w:p>
        </w:tc>
      </w:tr>
      <w:tr w14:paraId="67AB8A4D">
        <w:tblPrEx>
          <w:tblCellMar>
            <w:top w:w="0" w:type="dxa"/>
            <w:left w:w="108" w:type="dxa"/>
            <w:bottom w:w="0" w:type="dxa"/>
            <w:right w:w="108" w:type="dxa"/>
          </w:tblCellMar>
        </w:tblPrEx>
        <w:trPr>
          <w:trHeight w:val="204" w:hRule="atLeast"/>
          <w:jc w:val="center"/>
        </w:trPr>
        <w:tc>
          <w:tcPr>
            <w:tcW w:w="969" w:type="dxa"/>
            <w:vMerge w:val="continue"/>
            <w:tcBorders>
              <w:left w:val="single" w:color="auto" w:sz="4" w:space="0"/>
              <w:bottom w:val="single" w:color="auto" w:sz="4" w:space="0"/>
              <w:right w:val="single" w:color="auto" w:sz="4" w:space="0"/>
            </w:tcBorders>
            <w:noWrap w:val="0"/>
            <w:vAlign w:val="center"/>
          </w:tcPr>
          <w:p w14:paraId="49388D49">
            <w:pPr>
              <w:spacing w:line="240" w:lineRule="exact"/>
              <w:ind w:firstLine="360"/>
              <w:jc w:val="left"/>
              <w:rPr>
                <w:rFonts w:eastAsia="仿宋_GB2312"/>
                <w:color w:val="000000"/>
                <w:kern w:val="0"/>
                <w:sz w:val="18"/>
                <w:szCs w:val="18"/>
              </w:rPr>
            </w:pPr>
          </w:p>
        </w:tc>
        <w:tc>
          <w:tcPr>
            <w:tcW w:w="969" w:type="dxa"/>
            <w:vMerge w:val="continue"/>
            <w:tcBorders>
              <w:left w:val="nil"/>
              <w:bottom w:val="single" w:color="auto" w:sz="4" w:space="0"/>
              <w:right w:val="single" w:color="auto" w:sz="4" w:space="0"/>
            </w:tcBorders>
            <w:noWrap w:val="0"/>
            <w:vAlign w:val="center"/>
          </w:tcPr>
          <w:p w14:paraId="6D397860">
            <w:pPr>
              <w:spacing w:line="240" w:lineRule="exact"/>
              <w:ind w:firstLine="360"/>
              <w:jc w:val="left"/>
              <w:rPr>
                <w:rFonts w:eastAsia="仿宋_GB2312"/>
                <w:color w:val="000000"/>
                <w:kern w:val="0"/>
                <w:sz w:val="18"/>
                <w:szCs w:val="18"/>
              </w:rPr>
            </w:pPr>
          </w:p>
        </w:tc>
        <w:tc>
          <w:tcPr>
            <w:tcW w:w="712" w:type="dxa"/>
            <w:vMerge w:val="continue"/>
            <w:tcBorders>
              <w:left w:val="nil"/>
              <w:bottom w:val="single" w:color="auto" w:sz="4" w:space="0"/>
              <w:right w:val="single" w:color="auto" w:sz="4" w:space="0"/>
            </w:tcBorders>
            <w:noWrap w:val="0"/>
            <w:tcMar>
              <w:top w:w="0" w:type="dxa"/>
              <w:left w:w="0" w:type="dxa"/>
              <w:bottom w:w="0" w:type="dxa"/>
              <w:right w:w="0" w:type="dxa"/>
            </w:tcMar>
            <w:vAlign w:val="center"/>
          </w:tcPr>
          <w:p w14:paraId="4FAEF465">
            <w:pPr>
              <w:spacing w:line="240" w:lineRule="exact"/>
              <w:ind w:firstLine="36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585D11B4">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p>
        </w:tc>
        <w:tc>
          <w:tcPr>
            <w:tcW w:w="1077" w:type="dxa"/>
            <w:tcBorders>
              <w:top w:val="nil"/>
              <w:left w:val="nil"/>
              <w:bottom w:val="single" w:color="auto" w:sz="4" w:space="0"/>
              <w:right w:val="single" w:color="auto" w:sz="4" w:space="0"/>
            </w:tcBorders>
            <w:noWrap w:val="0"/>
            <w:vAlign w:val="center"/>
          </w:tcPr>
          <w:p w14:paraId="1C0F5FAD">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5F12D9E2">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632A0659">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14:paraId="069ACD98">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14:paraId="3831EF01">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　</w:t>
            </w:r>
          </w:p>
        </w:tc>
      </w:tr>
      <w:tr w14:paraId="6F33BD39">
        <w:tblPrEx>
          <w:tblCellMar>
            <w:top w:w="0" w:type="dxa"/>
            <w:left w:w="108" w:type="dxa"/>
            <w:bottom w:w="0" w:type="dxa"/>
            <w:right w:w="108" w:type="dxa"/>
          </w:tblCellMar>
        </w:tblPrEx>
        <w:trPr>
          <w:trHeight w:val="265" w:hRule="atLeast"/>
          <w:jc w:val="center"/>
        </w:trPr>
        <w:tc>
          <w:tcPr>
            <w:tcW w:w="969" w:type="dxa"/>
            <w:vMerge w:val="restart"/>
            <w:tcBorders>
              <w:top w:val="single" w:color="auto" w:sz="4" w:space="0"/>
              <w:left w:val="single" w:color="auto" w:sz="4" w:space="0"/>
              <w:right w:val="single" w:color="auto" w:sz="4" w:space="0"/>
            </w:tcBorders>
            <w:noWrap w:val="0"/>
            <w:vAlign w:val="center"/>
          </w:tcPr>
          <w:p w14:paraId="20CB437B">
            <w:pPr>
              <w:spacing w:line="240" w:lineRule="exact"/>
              <w:ind w:firstLine="360"/>
              <w:jc w:val="center"/>
              <w:rPr>
                <w:rFonts w:eastAsia="仿宋_GB2312"/>
                <w:color w:val="000000"/>
                <w:kern w:val="0"/>
                <w:sz w:val="18"/>
                <w:szCs w:val="18"/>
              </w:rPr>
            </w:pPr>
            <w:r>
              <w:rPr>
                <w:rFonts w:eastAsia="仿宋_GB2312"/>
                <w:color w:val="000000"/>
                <w:kern w:val="0"/>
                <w:sz w:val="18"/>
                <w:szCs w:val="18"/>
              </w:rPr>
              <w:t>绩</w:t>
            </w:r>
          </w:p>
          <w:p w14:paraId="73B62092">
            <w:pPr>
              <w:spacing w:line="240" w:lineRule="exact"/>
              <w:ind w:firstLine="360"/>
              <w:jc w:val="center"/>
              <w:rPr>
                <w:rFonts w:eastAsia="仿宋_GB2312"/>
                <w:color w:val="000000"/>
                <w:kern w:val="0"/>
                <w:sz w:val="18"/>
                <w:szCs w:val="18"/>
              </w:rPr>
            </w:pPr>
            <w:r>
              <w:rPr>
                <w:rFonts w:eastAsia="仿宋_GB2312"/>
                <w:color w:val="000000"/>
                <w:kern w:val="0"/>
                <w:sz w:val="18"/>
                <w:szCs w:val="18"/>
              </w:rPr>
              <w:t>效</w:t>
            </w:r>
          </w:p>
          <w:p w14:paraId="5CC40C35">
            <w:pPr>
              <w:spacing w:line="240" w:lineRule="exact"/>
              <w:ind w:firstLine="360"/>
              <w:jc w:val="center"/>
              <w:rPr>
                <w:rFonts w:eastAsia="仿宋_GB2312"/>
                <w:color w:val="000000"/>
                <w:kern w:val="0"/>
                <w:sz w:val="18"/>
                <w:szCs w:val="18"/>
              </w:rPr>
            </w:pPr>
            <w:r>
              <w:rPr>
                <w:rFonts w:eastAsia="仿宋_GB2312"/>
                <w:color w:val="000000"/>
                <w:kern w:val="0"/>
                <w:sz w:val="18"/>
                <w:szCs w:val="18"/>
              </w:rPr>
              <w:t>指</w:t>
            </w:r>
          </w:p>
          <w:p w14:paraId="2EF1E254">
            <w:pPr>
              <w:spacing w:line="240" w:lineRule="exact"/>
              <w:ind w:firstLine="360" w:firstLineChars="0"/>
              <w:jc w:val="center"/>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标</w:t>
            </w:r>
          </w:p>
          <w:p w14:paraId="1A2B1966">
            <w:pPr>
              <w:spacing w:line="240" w:lineRule="exact"/>
              <w:ind w:firstLine="360"/>
              <w:jc w:val="center"/>
              <w:rPr>
                <w:rFonts w:eastAsia="仿宋_GB2312"/>
                <w:color w:val="000000"/>
                <w:kern w:val="0"/>
                <w:sz w:val="18"/>
                <w:szCs w:val="18"/>
              </w:rPr>
            </w:pPr>
          </w:p>
        </w:tc>
        <w:tc>
          <w:tcPr>
            <w:tcW w:w="969" w:type="dxa"/>
            <w:vMerge w:val="restart"/>
            <w:tcBorders>
              <w:top w:val="single" w:color="auto" w:sz="4" w:space="0"/>
              <w:left w:val="single" w:color="auto" w:sz="4" w:space="0"/>
              <w:right w:val="single" w:color="auto" w:sz="4" w:space="0"/>
            </w:tcBorders>
            <w:noWrap w:val="0"/>
            <w:vAlign w:val="center"/>
          </w:tcPr>
          <w:p w14:paraId="7ADA2E7C">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　</w:t>
            </w:r>
          </w:p>
          <w:p w14:paraId="01371BF6">
            <w:pPr>
              <w:spacing w:line="240" w:lineRule="exact"/>
              <w:ind w:firstLine="360"/>
              <w:jc w:val="left"/>
              <w:rPr>
                <w:rFonts w:eastAsia="仿宋_GB2312"/>
                <w:color w:val="000000"/>
                <w:kern w:val="0"/>
                <w:sz w:val="18"/>
                <w:szCs w:val="18"/>
              </w:rPr>
            </w:pPr>
          </w:p>
        </w:tc>
        <w:tc>
          <w:tcPr>
            <w:tcW w:w="712" w:type="dxa"/>
            <w:vMerge w:val="restart"/>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14:paraId="5396E092">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可持续</w:t>
            </w:r>
          </w:p>
          <w:p w14:paraId="3371AC92">
            <w:pPr>
              <w:spacing w:line="240" w:lineRule="exact"/>
              <w:ind w:firstLine="0" w:firstLineChars="0"/>
              <w:jc w:val="center"/>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影响指标</w:t>
            </w:r>
          </w:p>
          <w:p w14:paraId="423982CB">
            <w:pPr>
              <w:spacing w:line="240" w:lineRule="exact"/>
              <w:ind w:firstLine="0" w:firstLineChars="0"/>
              <w:jc w:val="center"/>
              <w:rPr>
                <w:rFonts w:eastAsia="仿宋_GB2312"/>
                <w:color w:val="000000"/>
                <w:kern w:val="0"/>
                <w:sz w:val="18"/>
                <w:szCs w:val="18"/>
              </w:rPr>
            </w:pPr>
          </w:p>
        </w:tc>
        <w:tc>
          <w:tcPr>
            <w:tcW w:w="1357" w:type="dxa"/>
            <w:gridSpan w:val="2"/>
            <w:tcBorders>
              <w:top w:val="single" w:color="auto" w:sz="4" w:space="0"/>
              <w:left w:val="single" w:color="auto" w:sz="4" w:space="0"/>
              <w:bottom w:val="single" w:color="auto" w:sz="4" w:space="0"/>
              <w:right w:val="single" w:color="auto" w:sz="4" w:space="0"/>
            </w:tcBorders>
            <w:noWrap w:val="0"/>
            <w:vAlign w:val="center"/>
          </w:tcPr>
          <w:p w14:paraId="797060F3">
            <w:pPr>
              <w:spacing w:line="240" w:lineRule="exact"/>
              <w:jc w:val="left"/>
              <w:rPr>
                <w:rFonts w:hint="default"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推进义务教育均衡发展</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6494FBCC">
            <w:pPr>
              <w:spacing w:line="240" w:lineRule="exact"/>
              <w:jc w:val="left"/>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规范管理，推动教育内涵发展</w:t>
            </w:r>
            <w:r>
              <w:rPr>
                <w:rFonts w:eastAsia="仿宋_GB2312"/>
                <w:color w:val="000000"/>
                <w:kern w:val="0"/>
                <w:sz w:val="18"/>
                <w:szCs w:val="18"/>
              </w:rPr>
              <w:t>　</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766FE8CE">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提高</w:t>
            </w:r>
            <w:r>
              <w:rPr>
                <w:rFonts w:eastAsia="仿宋_GB2312"/>
                <w:color w:val="000000"/>
                <w:kern w:val="0"/>
                <w:sz w:val="18"/>
                <w:szCs w:val="18"/>
              </w:rPr>
              <w:t>　</w:t>
            </w:r>
          </w:p>
        </w:tc>
        <w:tc>
          <w:tcPr>
            <w:tcW w:w="636" w:type="dxa"/>
            <w:tcBorders>
              <w:top w:val="single" w:color="auto" w:sz="4" w:space="0"/>
              <w:left w:val="single" w:color="auto" w:sz="4" w:space="0"/>
              <w:bottom w:val="single" w:color="auto" w:sz="4" w:space="0"/>
              <w:right w:val="single" w:color="auto" w:sz="4" w:space="0"/>
            </w:tcBorders>
            <w:noWrap w:val="0"/>
            <w:vAlign w:val="center"/>
          </w:tcPr>
          <w:p w14:paraId="5BF318C8">
            <w:pPr>
              <w:spacing w:line="240" w:lineRule="exact"/>
              <w:jc w:val="center"/>
              <w:rPr>
                <w:rFonts w:hint="eastAsia"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7　</w:t>
            </w:r>
          </w:p>
        </w:tc>
        <w:tc>
          <w:tcPr>
            <w:tcW w:w="890" w:type="dxa"/>
            <w:tcBorders>
              <w:top w:val="single" w:color="auto" w:sz="4" w:space="0"/>
              <w:left w:val="single" w:color="auto" w:sz="4" w:space="0"/>
              <w:bottom w:val="single" w:color="auto" w:sz="4" w:space="0"/>
              <w:right w:val="single" w:color="auto" w:sz="4" w:space="0"/>
            </w:tcBorders>
            <w:noWrap w:val="0"/>
            <w:vAlign w:val="center"/>
          </w:tcPr>
          <w:p w14:paraId="7CB06B01">
            <w:pPr>
              <w:spacing w:line="240" w:lineRule="exact"/>
              <w:jc w:val="center"/>
              <w:rPr>
                <w:rFonts w:hint="eastAsia"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6　</w:t>
            </w:r>
          </w:p>
        </w:tc>
        <w:tc>
          <w:tcPr>
            <w:tcW w:w="1223" w:type="dxa"/>
            <w:tcBorders>
              <w:top w:val="single" w:color="auto" w:sz="4" w:space="0"/>
              <w:left w:val="single" w:color="auto" w:sz="4" w:space="0"/>
              <w:bottom w:val="single" w:color="auto" w:sz="4" w:space="0"/>
              <w:right w:val="single" w:color="auto" w:sz="4" w:space="0"/>
            </w:tcBorders>
            <w:noWrap w:val="0"/>
            <w:vAlign w:val="center"/>
          </w:tcPr>
          <w:p w14:paraId="43BEC344">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　</w:t>
            </w:r>
          </w:p>
        </w:tc>
      </w:tr>
      <w:tr w14:paraId="14C7082E">
        <w:tblPrEx>
          <w:tblCellMar>
            <w:top w:w="0" w:type="dxa"/>
            <w:left w:w="108" w:type="dxa"/>
            <w:bottom w:w="0" w:type="dxa"/>
            <w:right w:w="108" w:type="dxa"/>
          </w:tblCellMar>
        </w:tblPrEx>
        <w:trPr>
          <w:trHeight w:val="284" w:hRule="atLeast"/>
          <w:jc w:val="center"/>
        </w:trPr>
        <w:tc>
          <w:tcPr>
            <w:tcW w:w="969" w:type="dxa"/>
            <w:vMerge w:val="continue"/>
            <w:tcBorders>
              <w:left w:val="single" w:color="auto" w:sz="4" w:space="0"/>
              <w:right w:val="single" w:color="auto" w:sz="4" w:space="0"/>
            </w:tcBorders>
            <w:noWrap w:val="0"/>
            <w:vAlign w:val="center"/>
          </w:tcPr>
          <w:p w14:paraId="337D1633">
            <w:pPr>
              <w:spacing w:line="240" w:lineRule="exact"/>
              <w:ind w:firstLine="360"/>
              <w:jc w:val="left"/>
              <w:rPr>
                <w:rFonts w:eastAsia="仿宋_GB2312"/>
                <w:color w:val="000000"/>
                <w:kern w:val="0"/>
                <w:sz w:val="18"/>
                <w:szCs w:val="18"/>
              </w:rPr>
            </w:pPr>
          </w:p>
        </w:tc>
        <w:tc>
          <w:tcPr>
            <w:tcW w:w="969" w:type="dxa"/>
            <w:vMerge w:val="continue"/>
            <w:tcBorders>
              <w:left w:val="single" w:color="auto" w:sz="4" w:space="0"/>
              <w:right w:val="single" w:color="auto" w:sz="4" w:space="0"/>
            </w:tcBorders>
            <w:noWrap w:val="0"/>
            <w:vAlign w:val="center"/>
          </w:tcPr>
          <w:p w14:paraId="39780C13">
            <w:pPr>
              <w:spacing w:line="240" w:lineRule="exact"/>
              <w:ind w:firstLine="360"/>
              <w:jc w:val="left"/>
              <w:rPr>
                <w:rFonts w:eastAsia="仿宋_GB2312"/>
                <w:color w:val="000000"/>
                <w:kern w:val="0"/>
                <w:sz w:val="18"/>
                <w:szCs w:val="18"/>
              </w:rPr>
            </w:pPr>
          </w:p>
        </w:tc>
        <w:tc>
          <w:tcPr>
            <w:tcW w:w="712" w:type="dxa"/>
            <w:vMerge w:val="continue"/>
            <w:tcBorders>
              <w:left w:val="single" w:color="auto" w:sz="4" w:space="0"/>
              <w:right w:val="single" w:color="auto" w:sz="4" w:space="0"/>
            </w:tcBorders>
            <w:noWrap w:val="0"/>
            <w:tcMar>
              <w:top w:w="0" w:type="dxa"/>
              <w:left w:w="0" w:type="dxa"/>
              <w:bottom w:w="0" w:type="dxa"/>
              <w:right w:w="0" w:type="dxa"/>
            </w:tcMar>
            <w:vAlign w:val="center"/>
          </w:tcPr>
          <w:p w14:paraId="40A91D78">
            <w:pPr>
              <w:spacing w:line="240" w:lineRule="exact"/>
              <w:ind w:firstLine="360"/>
              <w:jc w:val="center"/>
              <w:rPr>
                <w:rFonts w:eastAsia="仿宋_GB2312"/>
                <w:color w:val="000000"/>
                <w:kern w:val="0"/>
                <w:sz w:val="18"/>
                <w:szCs w:val="18"/>
              </w:rPr>
            </w:pPr>
          </w:p>
        </w:tc>
        <w:tc>
          <w:tcPr>
            <w:tcW w:w="1357" w:type="dxa"/>
            <w:gridSpan w:val="2"/>
            <w:tcBorders>
              <w:top w:val="single" w:color="auto" w:sz="4" w:space="0"/>
              <w:left w:val="nil"/>
              <w:bottom w:val="single" w:color="auto" w:sz="4" w:space="0"/>
              <w:right w:val="single" w:color="auto" w:sz="4" w:space="0"/>
            </w:tcBorders>
            <w:noWrap w:val="0"/>
            <w:vAlign w:val="center"/>
          </w:tcPr>
          <w:p w14:paraId="025CD30C">
            <w:pPr>
              <w:spacing w:line="240" w:lineRule="exact"/>
              <w:jc w:val="left"/>
              <w:rPr>
                <w:rFonts w:ascii="Times New Roman" w:hAnsi="Times New Roman" w:eastAsia="仿宋_GB2312" w:cs="Times New Roman"/>
                <w:color w:val="000000"/>
                <w:kern w:val="0"/>
                <w:sz w:val="18"/>
                <w:szCs w:val="18"/>
                <w:lang w:val="en-US" w:eastAsia="zh-CN" w:bidi="ar-SA"/>
              </w:rPr>
            </w:pPr>
          </w:p>
        </w:tc>
        <w:tc>
          <w:tcPr>
            <w:tcW w:w="1077" w:type="dxa"/>
            <w:tcBorders>
              <w:top w:val="single" w:color="auto" w:sz="4" w:space="0"/>
              <w:left w:val="nil"/>
              <w:bottom w:val="single" w:color="auto" w:sz="4" w:space="0"/>
              <w:right w:val="single" w:color="auto" w:sz="4" w:space="0"/>
            </w:tcBorders>
            <w:noWrap w:val="0"/>
            <w:vAlign w:val="center"/>
          </w:tcPr>
          <w:p w14:paraId="44355CBD">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　</w:t>
            </w:r>
          </w:p>
        </w:tc>
        <w:tc>
          <w:tcPr>
            <w:tcW w:w="1146" w:type="dxa"/>
            <w:tcBorders>
              <w:top w:val="single" w:color="auto" w:sz="4" w:space="0"/>
              <w:left w:val="nil"/>
              <w:bottom w:val="single" w:color="auto" w:sz="4" w:space="0"/>
              <w:right w:val="single" w:color="auto" w:sz="4" w:space="0"/>
            </w:tcBorders>
            <w:noWrap w:val="0"/>
            <w:vAlign w:val="center"/>
          </w:tcPr>
          <w:p w14:paraId="7F6D882D">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　</w:t>
            </w:r>
          </w:p>
        </w:tc>
        <w:tc>
          <w:tcPr>
            <w:tcW w:w="636" w:type="dxa"/>
            <w:tcBorders>
              <w:top w:val="single" w:color="auto" w:sz="4" w:space="0"/>
              <w:left w:val="nil"/>
              <w:bottom w:val="single" w:color="auto" w:sz="4" w:space="0"/>
              <w:right w:val="single" w:color="auto" w:sz="4" w:space="0"/>
            </w:tcBorders>
            <w:noWrap w:val="0"/>
            <w:vAlign w:val="center"/>
          </w:tcPr>
          <w:p w14:paraId="7EB274C7">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　</w:t>
            </w:r>
          </w:p>
        </w:tc>
        <w:tc>
          <w:tcPr>
            <w:tcW w:w="890" w:type="dxa"/>
            <w:tcBorders>
              <w:top w:val="single" w:color="auto" w:sz="4" w:space="0"/>
              <w:left w:val="nil"/>
              <w:bottom w:val="single" w:color="auto" w:sz="4" w:space="0"/>
              <w:right w:val="single" w:color="auto" w:sz="4" w:space="0"/>
            </w:tcBorders>
            <w:noWrap w:val="0"/>
            <w:vAlign w:val="center"/>
          </w:tcPr>
          <w:p w14:paraId="1B3DD88E">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　</w:t>
            </w:r>
          </w:p>
        </w:tc>
        <w:tc>
          <w:tcPr>
            <w:tcW w:w="1223" w:type="dxa"/>
            <w:tcBorders>
              <w:top w:val="single" w:color="auto" w:sz="4" w:space="0"/>
              <w:left w:val="nil"/>
              <w:bottom w:val="single" w:color="auto" w:sz="4" w:space="0"/>
              <w:right w:val="single" w:color="auto" w:sz="4" w:space="0"/>
            </w:tcBorders>
            <w:noWrap w:val="0"/>
            <w:vAlign w:val="center"/>
          </w:tcPr>
          <w:p w14:paraId="1BBC0D9D">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　</w:t>
            </w:r>
          </w:p>
        </w:tc>
      </w:tr>
      <w:tr w14:paraId="610F96FB">
        <w:tblPrEx>
          <w:tblCellMar>
            <w:top w:w="0" w:type="dxa"/>
            <w:left w:w="108" w:type="dxa"/>
            <w:bottom w:w="0" w:type="dxa"/>
            <w:right w:w="108" w:type="dxa"/>
          </w:tblCellMar>
        </w:tblPrEx>
        <w:trPr>
          <w:trHeight w:val="284" w:hRule="atLeast"/>
          <w:jc w:val="center"/>
        </w:trPr>
        <w:tc>
          <w:tcPr>
            <w:tcW w:w="969" w:type="dxa"/>
            <w:vMerge w:val="continue"/>
            <w:tcBorders>
              <w:left w:val="single" w:color="auto" w:sz="4" w:space="0"/>
              <w:right w:val="single" w:color="auto" w:sz="4" w:space="0"/>
            </w:tcBorders>
            <w:noWrap w:val="0"/>
            <w:vAlign w:val="center"/>
          </w:tcPr>
          <w:p w14:paraId="7AAFDC08">
            <w:pPr>
              <w:spacing w:line="240" w:lineRule="exact"/>
              <w:ind w:firstLine="360"/>
              <w:jc w:val="left"/>
              <w:rPr>
                <w:rFonts w:eastAsia="仿宋_GB2312"/>
                <w:color w:val="000000"/>
                <w:kern w:val="0"/>
                <w:sz w:val="18"/>
                <w:szCs w:val="18"/>
              </w:rPr>
            </w:pPr>
          </w:p>
        </w:tc>
        <w:tc>
          <w:tcPr>
            <w:tcW w:w="969" w:type="dxa"/>
            <w:vMerge w:val="continue"/>
            <w:tcBorders>
              <w:left w:val="single" w:color="auto" w:sz="4" w:space="0"/>
              <w:bottom w:val="single" w:color="auto" w:sz="4" w:space="0"/>
              <w:right w:val="single" w:color="auto" w:sz="4" w:space="0"/>
            </w:tcBorders>
            <w:noWrap w:val="0"/>
            <w:vAlign w:val="center"/>
          </w:tcPr>
          <w:p w14:paraId="1D0B5B30">
            <w:pPr>
              <w:spacing w:line="240" w:lineRule="exact"/>
              <w:ind w:firstLine="360"/>
              <w:jc w:val="left"/>
              <w:rPr>
                <w:rFonts w:eastAsia="仿宋_GB2312"/>
                <w:color w:val="000000"/>
                <w:kern w:val="0"/>
                <w:sz w:val="18"/>
                <w:szCs w:val="18"/>
              </w:rPr>
            </w:pPr>
          </w:p>
        </w:tc>
        <w:tc>
          <w:tcPr>
            <w:tcW w:w="712" w:type="dxa"/>
            <w:vMerge w:val="continue"/>
            <w:tcBorders>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A2E77AC">
            <w:pPr>
              <w:spacing w:line="240" w:lineRule="exact"/>
              <w:ind w:firstLine="36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7BF5F48B">
            <w:pPr>
              <w:spacing w:line="240" w:lineRule="exact"/>
              <w:jc w:val="left"/>
              <w:rPr>
                <w:rFonts w:ascii="Times New Roman" w:hAnsi="Times New Roman" w:eastAsia="仿宋_GB2312" w:cs="Times New Roman"/>
                <w:color w:val="000000"/>
                <w:kern w:val="0"/>
                <w:sz w:val="18"/>
                <w:szCs w:val="18"/>
                <w:lang w:val="en-US" w:eastAsia="zh-CN" w:bidi="ar-SA"/>
              </w:rPr>
            </w:pPr>
          </w:p>
        </w:tc>
        <w:tc>
          <w:tcPr>
            <w:tcW w:w="1077" w:type="dxa"/>
            <w:tcBorders>
              <w:top w:val="nil"/>
              <w:left w:val="nil"/>
              <w:bottom w:val="single" w:color="auto" w:sz="4" w:space="0"/>
              <w:right w:val="single" w:color="auto" w:sz="4" w:space="0"/>
            </w:tcBorders>
            <w:noWrap w:val="0"/>
            <w:vAlign w:val="center"/>
          </w:tcPr>
          <w:p w14:paraId="0C085678">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2B89C0C6">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1EC99FCE">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14:paraId="12A0DD73">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14:paraId="495F9495">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　</w:t>
            </w:r>
          </w:p>
        </w:tc>
      </w:tr>
      <w:tr w14:paraId="5533E546">
        <w:tblPrEx>
          <w:tblCellMar>
            <w:top w:w="0" w:type="dxa"/>
            <w:left w:w="108" w:type="dxa"/>
            <w:bottom w:w="0" w:type="dxa"/>
            <w:right w:w="108" w:type="dxa"/>
          </w:tblCellMar>
        </w:tblPrEx>
        <w:trPr>
          <w:trHeight w:val="267" w:hRule="atLeast"/>
          <w:jc w:val="center"/>
        </w:trPr>
        <w:tc>
          <w:tcPr>
            <w:tcW w:w="969" w:type="dxa"/>
            <w:vMerge w:val="continue"/>
            <w:tcBorders>
              <w:left w:val="single" w:color="auto" w:sz="4" w:space="0"/>
              <w:right w:val="single" w:color="auto" w:sz="4" w:space="0"/>
            </w:tcBorders>
            <w:noWrap w:val="0"/>
            <w:vAlign w:val="center"/>
          </w:tcPr>
          <w:p w14:paraId="5715AEB7">
            <w:pPr>
              <w:spacing w:line="240" w:lineRule="exact"/>
              <w:ind w:firstLine="360"/>
              <w:jc w:val="left"/>
              <w:rPr>
                <w:rFonts w:eastAsia="仿宋_GB2312"/>
                <w:color w:val="000000"/>
                <w:kern w:val="0"/>
                <w:sz w:val="18"/>
                <w:szCs w:val="18"/>
              </w:rPr>
            </w:pPr>
          </w:p>
        </w:tc>
        <w:tc>
          <w:tcPr>
            <w:tcW w:w="969" w:type="dxa"/>
            <w:vMerge w:val="restart"/>
            <w:tcBorders>
              <w:top w:val="nil"/>
              <w:left w:val="nil"/>
              <w:right w:val="single" w:color="auto" w:sz="4" w:space="0"/>
            </w:tcBorders>
            <w:noWrap w:val="0"/>
            <w:vAlign w:val="center"/>
          </w:tcPr>
          <w:p w14:paraId="09891A80">
            <w:pPr>
              <w:spacing w:line="240" w:lineRule="exact"/>
              <w:ind w:firstLine="0" w:firstLineChars="0"/>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满意度指标（10分）</w:t>
            </w:r>
          </w:p>
          <w:p w14:paraId="46082CE9">
            <w:pPr>
              <w:spacing w:line="240" w:lineRule="exact"/>
              <w:ind w:firstLine="0" w:firstLineChars="0"/>
              <w:rPr>
                <w:rFonts w:eastAsia="仿宋_GB2312"/>
                <w:color w:val="000000"/>
                <w:kern w:val="0"/>
                <w:sz w:val="18"/>
                <w:szCs w:val="18"/>
              </w:rPr>
            </w:pPr>
          </w:p>
        </w:tc>
        <w:tc>
          <w:tcPr>
            <w:tcW w:w="712" w:type="dxa"/>
            <w:vMerge w:val="restart"/>
            <w:tcBorders>
              <w:top w:val="nil"/>
              <w:left w:val="nil"/>
              <w:right w:val="single" w:color="auto" w:sz="4" w:space="0"/>
            </w:tcBorders>
            <w:noWrap w:val="0"/>
            <w:tcMar>
              <w:top w:w="0" w:type="dxa"/>
              <w:left w:w="0" w:type="dxa"/>
              <w:bottom w:w="0" w:type="dxa"/>
              <w:right w:w="0" w:type="dxa"/>
            </w:tcMar>
            <w:vAlign w:val="center"/>
          </w:tcPr>
          <w:p w14:paraId="481A7430">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服务</w:t>
            </w:r>
          </w:p>
          <w:p w14:paraId="6EB36390">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对象</w:t>
            </w:r>
          </w:p>
          <w:p w14:paraId="44DB22BB">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满意度</w:t>
            </w:r>
          </w:p>
          <w:p w14:paraId="27C639F0">
            <w:pPr>
              <w:spacing w:line="240" w:lineRule="exact"/>
              <w:ind w:firstLine="0" w:firstLineChars="0"/>
              <w:jc w:val="center"/>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指标</w:t>
            </w:r>
          </w:p>
          <w:p w14:paraId="24FFC0FB">
            <w:pPr>
              <w:spacing w:line="240" w:lineRule="exact"/>
              <w:ind w:firstLine="0" w:firstLineChars="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2FE84D4F">
            <w:pPr>
              <w:spacing w:line="240" w:lineRule="exact"/>
              <w:jc w:val="left"/>
              <w:rPr>
                <w:rFonts w:hint="default"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职工满意度</w:t>
            </w:r>
          </w:p>
        </w:tc>
        <w:tc>
          <w:tcPr>
            <w:tcW w:w="1077" w:type="dxa"/>
            <w:tcBorders>
              <w:top w:val="nil"/>
              <w:left w:val="nil"/>
              <w:bottom w:val="single" w:color="auto" w:sz="4" w:space="0"/>
              <w:right w:val="single" w:color="auto" w:sz="4" w:space="0"/>
            </w:tcBorders>
            <w:noWrap w:val="0"/>
            <w:vAlign w:val="center"/>
          </w:tcPr>
          <w:p w14:paraId="05BB4BA7">
            <w:pPr>
              <w:spacing w:line="240" w:lineRule="exact"/>
              <w:jc w:val="left"/>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≥95%</w:t>
            </w: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7105BB08">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98%</w:t>
            </w: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093067DA">
            <w:pPr>
              <w:spacing w:line="240" w:lineRule="exact"/>
              <w:jc w:val="center"/>
              <w:rPr>
                <w:rFonts w:hint="eastAsia"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5　</w:t>
            </w:r>
          </w:p>
        </w:tc>
        <w:tc>
          <w:tcPr>
            <w:tcW w:w="890" w:type="dxa"/>
            <w:tcBorders>
              <w:top w:val="nil"/>
              <w:left w:val="nil"/>
              <w:bottom w:val="single" w:color="auto" w:sz="4" w:space="0"/>
              <w:right w:val="single" w:color="auto" w:sz="4" w:space="0"/>
            </w:tcBorders>
            <w:noWrap w:val="0"/>
            <w:vAlign w:val="center"/>
          </w:tcPr>
          <w:p w14:paraId="4E296BE4">
            <w:pPr>
              <w:spacing w:line="240" w:lineRule="exact"/>
              <w:jc w:val="center"/>
              <w:rPr>
                <w:rFonts w:hint="eastAsia"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4　</w:t>
            </w:r>
          </w:p>
        </w:tc>
        <w:tc>
          <w:tcPr>
            <w:tcW w:w="1223" w:type="dxa"/>
            <w:tcBorders>
              <w:top w:val="nil"/>
              <w:left w:val="nil"/>
              <w:bottom w:val="single" w:color="auto" w:sz="4" w:space="0"/>
              <w:right w:val="single" w:color="auto" w:sz="4" w:space="0"/>
            </w:tcBorders>
            <w:noWrap w:val="0"/>
            <w:vAlign w:val="center"/>
          </w:tcPr>
          <w:p w14:paraId="522CB0F7">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　</w:t>
            </w:r>
          </w:p>
        </w:tc>
      </w:tr>
      <w:tr w14:paraId="69C18439">
        <w:tblPrEx>
          <w:tblCellMar>
            <w:top w:w="0" w:type="dxa"/>
            <w:left w:w="108" w:type="dxa"/>
            <w:bottom w:w="0" w:type="dxa"/>
            <w:right w:w="108" w:type="dxa"/>
          </w:tblCellMar>
        </w:tblPrEx>
        <w:trPr>
          <w:trHeight w:val="284" w:hRule="atLeast"/>
          <w:jc w:val="center"/>
        </w:trPr>
        <w:tc>
          <w:tcPr>
            <w:tcW w:w="969" w:type="dxa"/>
            <w:vMerge w:val="continue"/>
            <w:tcBorders>
              <w:left w:val="single" w:color="auto" w:sz="4" w:space="0"/>
              <w:right w:val="single" w:color="auto" w:sz="4" w:space="0"/>
            </w:tcBorders>
            <w:noWrap w:val="0"/>
            <w:vAlign w:val="center"/>
          </w:tcPr>
          <w:p w14:paraId="5819FB33">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1CC2ED47">
            <w:pPr>
              <w:spacing w:line="240" w:lineRule="exact"/>
              <w:ind w:firstLine="360"/>
              <w:jc w:val="left"/>
              <w:rPr>
                <w:rFonts w:eastAsia="仿宋_GB2312"/>
                <w:color w:val="000000"/>
                <w:kern w:val="0"/>
                <w:sz w:val="18"/>
                <w:szCs w:val="18"/>
              </w:rPr>
            </w:pPr>
          </w:p>
        </w:tc>
        <w:tc>
          <w:tcPr>
            <w:tcW w:w="712" w:type="dxa"/>
            <w:vMerge w:val="continue"/>
            <w:tcBorders>
              <w:left w:val="nil"/>
              <w:right w:val="single" w:color="auto" w:sz="4" w:space="0"/>
            </w:tcBorders>
            <w:noWrap w:val="0"/>
            <w:vAlign w:val="center"/>
          </w:tcPr>
          <w:p w14:paraId="47808F64">
            <w:pPr>
              <w:spacing w:line="240" w:lineRule="exact"/>
              <w:ind w:firstLine="360"/>
              <w:jc w:val="left"/>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noWrap w:val="0"/>
            <w:vAlign w:val="center"/>
          </w:tcPr>
          <w:p w14:paraId="2940F60F">
            <w:pPr>
              <w:spacing w:line="240" w:lineRule="exact"/>
              <w:jc w:val="left"/>
              <w:rPr>
                <w:rFonts w:hint="default"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学生、家长、社会满意度</w:t>
            </w:r>
          </w:p>
        </w:tc>
        <w:tc>
          <w:tcPr>
            <w:tcW w:w="1077" w:type="dxa"/>
            <w:tcBorders>
              <w:top w:val="nil"/>
              <w:left w:val="nil"/>
              <w:bottom w:val="single" w:color="auto" w:sz="4" w:space="0"/>
              <w:right w:val="single" w:color="auto" w:sz="4" w:space="0"/>
            </w:tcBorders>
            <w:noWrap w:val="0"/>
            <w:vAlign w:val="center"/>
          </w:tcPr>
          <w:p w14:paraId="0E496481">
            <w:pPr>
              <w:spacing w:line="240" w:lineRule="exact"/>
              <w:jc w:val="left"/>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≥95%</w:t>
            </w: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2C1882FE">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96%</w:t>
            </w: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16A2F648">
            <w:pPr>
              <w:spacing w:line="240" w:lineRule="exact"/>
              <w:jc w:val="center"/>
              <w:rPr>
                <w:rFonts w:hint="eastAsia"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5　</w:t>
            </w:r>
          </w:p>
        </w:tc>
        <w:tc>
          <w:tcPr>
            <w:tcW w:w="890" w:type="dxa"/>
            <w:tcBorders>
              <w:top w:val="nil"/>
              <w:left w:val="nil"/>
              <w:bottom w:val="single" w:color="auto" w:sz="4" w:space="0"/>
              <w:right w:val="single" w:color="auto" w:sz="4" w:space="0"/>
            </w:tcBorders>
            <w:noWrap w:val="0"/>
            <w:vAlign w:val="center"/>
          </w:tcPr>
          <w:p w14:paraId="46373293">
            <w:pPr>
              <w:spacing w:line="240" w:lineRule="exact"/>
              <w:jc w:val="center"/>
              <w:rPr>
                <w:rFonts w:hint="eastAsia"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4　</w:t>
            </w:r>
          </w:p>
        </w:tc>
        <w:tc>
          <w:tcPr>
            <w:tcW w:w="1223" w:type="dxa"/>
            <w:tcBorders>
              <w:top w:val="nil"/>
              <w:left w:val="nil"/>
              <w:bottom w:val="single" w:color="auto" w:sz="4" w:space="0"/>
              <w:right w:val="single" w:color="auto" w:sz="4" w:space="0"/>
            </w:tcBorders>
            <w:noWrap w:val="0"/>
            <w:vAlign w:val="center"/>
          </w:tcPr>
          <w:p w14:paraId="2E57D170">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　</w:t>
            </w:r>
          </w:p>
        </w:tc>
      </w:tr>
      <w:tr w14:paraId="5438AAB7">
        <w:tblPrEx>
          <w:tblCellMar>
            <w:top w:w="0" w:type="dxa"/>
            <w:left w:w="108" w:type="dxa"/>
            <w:bottom w:w="0" w:type="dxa"/>
            <w:right w:w="108" w:type="dxa"/>
          </w:tblCellMar>
        </w:tblPrEx>
        <w:trPr>
          <w:trHeight w:val="284" w:hRule="atLeast"/>
          <w:jc w:val="center"/>
        </w:trPr>
        <w:tc>
          <w:tcPr>
            <w:tcW w:w="969" w:type="dxa"/>
            <w:vMerge w:val="continue"/>
            <w:tcBorders>
              <w:left w:val="single" w:color="auto" w:sz="4" w:space="0"/>
              <w:bottom w:val="single" w:color="auto" w:sz="4" w:space="0"/>
              <w:right w:val="single" w:color="auto" w:sz="4" w:space="0"/>
            </w:tcBorders>
            <w:noWrap w:val="0"/>
            <w:vAlign w:val="center"/>
          </w:tcPr>
          <w:p w14:paraId="5DC6B333">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p>
        </w:tc>
        <w:tc>
          <w:tcPr>
            <w:tcW w:w="969" w:type="dxa"/>
            <w:vMerge w:val="continue"/>
            <w:tcBorders>
              <w:left w:val="nil"/>
              <w:bottom w:val="single" w:color="auto" w:sz="4" w:space="0"/>
              <w:right w:val="single" w:color="auto" w:sz="4" w:space="0"/>
            </w:tcBorders>
            <w:noWrap w:val="0"/>
            <w:vAlign w:val="center"/>
          </w:tcPr>
          <w:p w14:paraId="57C7225C">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p>
        </w:tc>
        <w:tc>
          <w:tcPr>
            <w:tcW w:w="712" w:type="dxa"/>
            <w:vMerge w:val="continue"/>
            <w:tcBorders>
              <w:left w:val="nil"/>
              <w:bottom w:val="single" w:color="auto" w:sz="4" w:space="0"/>
              <w:right w:val="single" w:color="auto" w:sz="4" w:space="0"/>
            </w:tcBorders>
            <w:noWrap w:val="0"/>
            <w:vAlign w:val="center"/>
          </w:tcPr>
          <w:p w14:paraId="44ADECF5">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p>
        </w:tc>
        <w:tc>
          <w:tcPr>
            <w:tcW w:w="1357" w:type="dxa"/>
            <w:gridSpan w:val="2"/>
            <w:tcBorders>
              <w:top w:val="nil"/>
              <w:left w:val="nil"/>
              <w:bottom w:val="single" w:color="auto" w:sz="4" w:space="0"/>
              <w:right w:val="single" w:color="auto" w:sz="4" w:space="0"/>
            </w:tcBorders>
            <w:noWrap w:val="0"/>
            <w:vAlign w:val="center"/>
          </w:tcPr>
          <w:p w14:paraId="28F00EE2">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w:t>
            </w:r>
          </w:p>
        </w:tc>
        <w:tc>
          <w:tcPr>
            <w:tcW w:w="1077" w:type="dxa"/>
            <w:tcBorders>
              <w:top w:val="nil"/>
              <w:left w:val="nil"/>
              <w:bottom w:val="single" w:color="auto" w:sz="4" w:space="0"/>
              <w:right w:val="single" w:color="auto" w:sz="4" w:space="0"/>
            </w:tcBorders>
            <w:noWrap w:val="0"/>
            <w:vAlign w:val="center"/>
          </w:tcPr>
          <w:p w14:paraId="248C9831">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noWrap w:val="0"/>
            <w:vAlign w:val="center"/>
          </w:tcPr>
          <w:p w14:paraId="0DDB686B">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noWrap w:val="0"/>
            <w:vAlign w:val="center"/>
          </w:tcPr>
          <w:p w14:paraId="487892C3">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noWrap w:val="0"/>
            <w:vAlign w:val="center"/>
          </w:tcPr>
          <w:p w14:paraId="3E73F20C">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noWrap w:val="0"/>
            <w:vAlign w:val="center"/>
          </w:tcPr>
          <w:p w14:paraId="66EC23D8">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　</w:t>
            </w:r>
          </w:p>
        </w:tc>
      </w:tr>
      <w:tr w14:paraId="122B5FAA">
        <w:tblPrEx>
          <w:tblCellMar>
            <w:top w:w="0" w:type="dxa"/>
            <w:left w:w="108" w:type="dxa"/>
            <w:bottom w:w="0" w:type="dxa"/>
            <w:right w:w="108" w:type="dxa"/>
          </w:tblCellMar>
        </w:tblPrEx>
        <w:trPr>
          <w:trHeight w:val="295" w:hRule="atLeast"/>
          <w:jc w:val="center"/>
        </w:trPr>
        <w:tc>
          <w:tcPr>
            <w:tcW w:w="6230" w:type="dxa"/>
            <w:gridSpan w:val="7"/>
            <w:tcBorders>
              <w:top w:val="single" w:color="auto" w:sz="4" w:space="0"/>
              <w:left w:val="single" w:color="auto" w:sz="4" w:space="0"/>
              <w:bottom w:val="single" w:color="auto" w:sz="4" w:space="0"/>
              <w:right w:val="single" w:color="000000" w:sz="4" w:space="0"/>
            </w:tcBorders>
            <w:noWrap w:val="0"/>
            <w:vAlign w:val="center"/>
          </w:tcPr>
          <w:p w14:paraId="1EA6D59F">
            <w:pPr>
              <w:spacing w:line="240" w:lineRule="exact"/>
              <w:ind w:firstLine="360" w:firstLineChars="0"/>
              <w:jc w:val="center"/>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总分</w:t>
            </w:r>
          </w:p>
        </w:tc>
        <w:tc>
          <w:tcPr>
            <w:tcW w:w="636" w:type="dxa"/>
            <w:tcBorders>
              <w:top w:val="nil"/>
              <w:left w:val="nil"/>
              <w:bottom w:val="single" w:color="auto" w:sz="4" w:space="0"/>
              <w:right w:val="single" w:color="auto" w:sz="4" w:space="0"/>
            </w:tcBorders>
            <w:noWrap w:val="0"/>
            <w:vAlign w:val="center"/>
          </w:tcPr>
          <w:p w14:paraId="13E7860D">
            <w:pPr>
              <w:spacing w:line="240" w:lineRule="exact"/>
              <w:ind w:firstLine="0" w:firstLineChars="0"/>
              <w:jc w:val="center"/>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100</w:t>
            </w:r>
          </w:p>
        </w:tc>
        <w:tc>
          <w:tcPr>
            <w:tcW w:w="890" w:type="dxa"/>
            <w:tcBorders>
              <w:top w:val="nil"/>
              <w:left w:val="nil"/>
              <w:bottom w:val="single" w:color="auto" w:sz="4" w:space="0"/>
              <w:right w:val="single" w:color="auto" w:sz="4" w:space="0"/>
            </w:tcBorders>
            <w:noWrap w:val="0"/>
            <w:vAlign w:val="center"/>
          </w:tcPr>
          <w:p w14:paraId="6E18B25E">
            <w:pPr>
              <w:spacing w:line="240" w:lineRule="exact"/>
              <w:jc w:val="center"/>
              <w:rPr>
                <w:rFonts w:ascii="Times New Roman" w:hAnsi="Times New Roman" w:eastAsia="仿宋_GB2312" w:cs="Times New Roman"/>
                <w:color w:val="000000"/>
                <w:kern w:val="0"/>
                <w:sz w:val="18"/>
                <w:szCs w:val="18"/>
                <w:lang w:val="en-US" w:eastAsia="zh-CN" w:bidi="ar-SA"/>
              </w:rPr>
            </w:pPr>
            <w:r>
              <w:rPr>
                <w:rFonts w:hint="eastAsia" w:eastAsia="仿宋_GB2312"/>
                <w:color w:val="000000"/>
                <w:kern w:val="0"/>
                <w:sz w:val="18"/>
                <w:szCs w:val="18"/>
                <w:lang w:val="en-US" w:eastAsia="zh-CN"/>
              </w:rPr>
              <w:t>96</w:t>
            </w:r>
          </w:p>
        </w:tc>
        <w:tc>
          <w:tcPr>
            <w:tcW w:w="1223" w:type="dxa"/>
            <w:tcBorders>
              <w:top w:val="nil"/>
              <w:left w:val="nil"/>
              <w:bottom w:val="single" w:color="auto" w:sz="4" w:space="0"/>
              <w:right w:val="single" w:color="auto" w:sz="4" w:space="0"/>
            </w:tcBorders>
            <w:noWrap w:val="0"/>
            <w:vAlign w:val="center"/>
          </w:tcPr>
          <w:p w14:paraId="36BF87BB">
            <w:pPr>
              <w:spacing w:line="240" w:lineRule="exact"/>
              <w:ind w:firstLine="360" w:firstLineChars="0"/>
              <w:jc w:val="left"/>
              <w:rPr>
                <w:rFonts w:ascii="Times New Roman" w:hAnsi="Times New Roman" w:eastAsia="仿宋_GB2312" w:cs="Times New Roman"/>
                <w:color w:val="000000"/>
                <w:kern w:val="0"/>
                <w:sz w:val="18"/>
                <w:szCs w:val="18"/>
                <w:lang w:val="en-US" w:eastAsia="zh-CN" w:bidi="ar-SA"/>
              </w:rPr>
            </w:pPr>
            <w:r>
              <w:rPr>
                <w:rFonts w:eastAsia="仿宋_GB2312"/>
                <w:color w:val="000000"/>
                <w:kern w:val="0"/>
                <w:sz w:val="18"/>
                <w:szCs w:val="18"/>
              </w:rPr>
              <w:t>　</w:t>
            </w:r>
          </w:p>
        </w:tc>
      </w:tr>
    </w:tbl>
    <w:p w14:paraId="6E313406">
      <w:pPr>
        <w:pStyle w:val="7"/>
        <w:ind w:left="0" w:leftChars="0" w:firstLine="0" w:firstLineChars="0"/>
        <w:jc w:val="both"/>
        <w:rPr>
          <w:rFonts w:hint="eastAsia" w:ascii="仿宋" w:hAnsi="仿宋" w:eastAsia="仿宋" w:cs="仿宋"/>
          <w:b w:val="0"/>
          <w:bCs w:val="0"/>
          <w:kern w:val="0"/>
          <w:sz w:val="21"/>
          <w:szCs w:val="21"/>
          <w:lang w:eastAsia="zh-CN"/>
        </w:rPr>
      </w:pPr>
    </w:p>
    <w:p w14:paraId="08A38381">
      <w:pPr>
        <w:pStyle w:val="7"/>
        <w:ind w:left="0" w:leftChars="0" w:firstLine="0" w:firstLineChars="0"/>
        <w:jc w:val="both"/>
        <w:rPr>
          <w:rFonts w:hint="eastAsia" w:ascii="仿宋" w:hAnsi="仿宋" w:eastAsia="仿宋" w:cs="仿宋"/>
          <w:b/>
          <w:bCs/>
          <w:kern w:val="0"/>
          <w:sz w:val="21"/>
          <w:szCs w:val="21"/>
          <w:lang w:eastAsia="zh-CN"/>
        </w:rPr>
      </w:pPr>
      <w:r>
        <w:rPr>
          <w:rFonts w:hint="eastAsia" w:ascii="仿宋" w:hAnsi="仿宋" w:eastAsia="仿宋" w:cs="仿宋"/>
          <w:b w:val="0"/>
          <w:bCs w:val="0"/>
          <w:kern w:val="0"/>
          <w:sz w:val="21"/>
          <w:szCs w:val="21"/>
          <w:lang w:eastAsia="zh-CN"/>
        </w:rPr>
        <w:t>填表人：</w:t>
      </w:r>
      <w:r>
        <w:rPr>
          <w:rFonts w:hint="eastAsia" w:ascii="仿宋" w:hAnsi="仿宋" w:eastAsia="仿宋" w:cs="仿宋"/>
          <w:b w:val="0"/>
          <w:bCs w:val="0"/>
          <w:kern w:val="0"/>
          <w:sz w:val="21"/>
          <w:szCs w:val="21"/>
          <w:lang w:val="en-US" w:eastAsia="zh-CN"/>
        </w:rPr>
        <w:t>刘志丹 填报日期：20240520 联系电话：13975972948 单位负责人签字：戴震环</w:t>
      </w:r>
    </w:p>
    <w:p w14:paraId="6CA57EEF">
      <w:pPr>
        <w:spacing w:line="600" w:lineRule="exact"/>
        <w:ind w:firstLine="0" w:firstLineChars="0"/>
        <w:rPr>
          <w:rFonts w:hint="eastAsia" w:ascii="仿宋" w:hAnsi="仿宋" w:eastAsia="仿宋" w:cs="仿宋"/>
          <w:kern w:val="0"/>
        </w:rPr>
      </w:pPr>
    </w:p>
    <w:sectPr>
      <w:headerReference r:id="rId3" w:type="default"/>
      <w:footerReference r:id="rId4" w:type="default"/>
      <w:footerReference r:id="rId5" w:type="even"/>
      <w:pgSz w:w="11905" w:h="16837"/>
      <w:pgMar w:top="1440" w:right="1800" w:bottom="1440" w:left="1800" w:header="720" w:footer="1701" w:gutter="0"/>
      <w:pgNumType w:fmt="numberInDash"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B035D">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CFF6D3">
                          <w:pPr>
                            <w:pStyle w:val="5"/>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1CFF6D3">
                    <w:pPr>
                      <w:pStyle w:val="5"/>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9D836">
    <w:pPr>
      <w:pStyle w:val="5"/>
      <w:framePr w:wrap="around" w:vAnchor="text" w:hAnchor="margin" w:xAlign="outside" w:y="1"/>
      <w:rPr>
        <w:rStyle w:val="11"/>
      </w:rPr>
    </w:pPr>
    <w:r>
      <w:fldChar w:fldCharType="begin"/>
    </w:r>
    <w:r>
      <w:rPr>
        <w:rStyle w:val="11"/>
      </w:rPr>
      <w:instrText xml:space="preserve">PAGE  </w:instrText>
    </w:r>
    <w:r>
      <w:fldChar w:fldCharType="separate"/>
    </w:r>
    <w:r>
      <w:fldChar w:fldCharType="end"/>
    </w:r>
  </w:p>
  <w:p w14:paraId="6DC002C2">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841D4">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C21557"/>
    <w:multiLevelType w:val="singleLevel"/>
    <w:tmpl w:val="9DC21557"/>
    <w:lvl w:ilvl="0" w:tentative="0">
      <w:start w:val="5"/>
      <w:numFmt w:val="decimal"/>
      <w:suff w:val="nothing"/>
      <w:lvlText w:val="%1、"/>
      <w:lvlJc w:val="left"/>
    </w:lvl>
  </w:abstractNum>
  <w:abstractNum w:abstractNumId="1">
    <w:nsid w:val="D74E9ACA"/>
    <w:multiLevelType w:val="singleLevel"/>
    <w:tmpl w:val="D74E9ACA"/>
    <w:lvl w:ilvl="0" w:tentative="0">
      <w:start w:val="4"/>
      <w:numFmt w:val="chineseCounting"/>
      <w:suff w:val="nothing"/>
      <w:lvlText w:val="%1、"/>
      <w:lvlJc w:val="left"/>
      <w:rPr>
        <w:rFonts w:hint="eastAsia"/>
      </w:rPr>
    </w:lvl>
  </w:abstractNum>
  <w:abstractNum w:abstractNumId="2">
    <w:nsid w:val="EC81D1B1"/>
    <w:multiLevelType w:val="singleLevel"/>
    <w:tmpl w:val="EC81D1B1"/>
    <w:lvl w:ilvl="0" w:tentative="0">
      <w:start w:val="1"/>
      <w:numFmt w:val="decimal"/>
      <w:suff w:val="nothing"/>
      <w:lvlText w:val="%1、"/>
      <w:lvlJc w:val="left"/>
    </w:lvl>
  </w:abstractNum>
  <w:abstractNum w:abstractNumId="3">
    <w:nsid w:val="0B728C46"/>
    <w:multiLevelType w:val="singleLevel"/>
    <w:tmpl w:val="0B728C46"/>
    <w:lvl w:ilvl="0" w:tentative="0">
      <w:start w:val="2"/>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mMGU1NWU1YWU0OTliMjgxYzAyZGIwMmI1YzQ5NDAifQ=="/>
  </w:docVars>
  <w:rsids>
    <w:rsidRoot w:val="18D538B0"/>
    <w:rsid w:val="003752C8"/>
    <w:rsid w:val="004B48CF"/>
    <w:rsid w:val="015E0632"/>
    <w:rsid w:val="01600BAC"/>
    <w:rsid w:val="018067FB"/>
    <w:rsid w:val="018E17F6"/>
    <w:rsid w:val="019127B6"/>
    <w:rsid w:val="019329D2"/>
    <w:rsid w:val="01A4698D"/>
    <w:rsid w:val="01B34E22"/>
    <w:rsid w:val="01B6046E"/>
    <w:rsid w:val="01CE57B8"/>
    <w:rsid w:val="01E50D53"/>
    <w:rsid w:val="01EB6738"/>
    <w:rsid w:val="027A76EE"/>
    <w:rsid w:val="03A013D6"/>
    <w:rsid w:val="03B24C65"/>
    <w:rsid w:val="03B40C48"/>
    <w:rsid w:val="03BB1DE6"/>
    <w:rsid w:val="03D2624F"/>
    <w:rsid w:val="03E272F9"/>
    <w:rsid w:val="04001E75"/>
    <w:rsid w:val="040501C3"/>
    <w:rsid w:val="04DF7CDC"/>
    <w:rsid w:val="050B0AD1"/>
    <w:rsid w:val="0526590B"/>
    <w:rsid w:val="05323055"/>
    <w:rsid w:val="059A0717"/>
    <w:rsid w:val="05D709B3"/>
    <w:rsid w:val="05E337FC"/>
    <w:rsid w:val="06536294"/>
    <w:rsid w:val="06F51A39"/>
    <w:rsid w:val="07155C37"/>
    <w:rsid w:val="071F2B16"/>
    <w:rsid w:val="07287718"/>
    <w:rsid w:val="074D22E3"/>
    <w:rsid w:val="077E558A"/>
    <w:rsid w:val="086C1887"/>
    <w:rsid w:val="08ED01C0"/>
    <w:rsid w:val="095E3180"/>
    <w:rsid w:val="099472E7"/>
    <w:rsid w:val="09972933"/>
    <w:rsid w:val="09D347BB"/>
    <w:rsid w:val="0A40746F"/>
    <w:rsid w:val="0A6273E5"/>
    <w:rsid w:val="0A686BF6"/>
    <w:rsid w:val="0AD96F7B"/>
    <w:rsid w:val="0AE24082"/>
    <w:rsid w:val="0B1D155E"/>
    <w:rsid w:val="0B301291"/>
    <w:rsid w:val="0BC65752"/>
    <w:rsid w:val="0C6B6720"/>
    <w:rsid w:val="0C760F26"/>
    <w:rsid w:val="0C9E6D20"/>
    <w:rsid w:val="0CBD4DA7"/>
    <w:rsid w:val="0CC779D3"/>
    <w:rsid w:val="0CDD2D53"/>
    <w:rsid w:val="0D766D04"/>
    <w:rsid w:val="0DD74424"/>
    <w:rsid w:val="0E8F2773"/>
    <w:rsid w:val="0F31382A"/>
    <w:rsid w:val="10060813"/>
    <w:rsid w:val="10196798"/>
    <w:rsid w:val="101A42BE"/>
    <w:rsid w:val="10234F21"/>
    <w:rsid w:val="1024256C"/>
    <w:rsid w:val="107F4121"/>
    <w:rsid w:val="10C57C4D"/>
    <w:rsid w:val="112B6C40"/>
    <w:rsid w:val="11456604"/>
    <w:rsid w:val="11553800"/>
    <w:rsid w:val="115630D4"/>
    <w:rsid w:val="115B4B8E"/>
    <w:rsid w:val="117C2E73"/>
    <w:rsid w:val="11AD363C"/>
    <w:rsid w:val="11E9622E"/>
    <w:rsid w:val="123B762F"/>
    <w:rsid w:val="12607728"/>
    <w:rsid w:val="126104A5"/>
    <w:rsid w:val="1292638E"/>
    <w:rsid w:val="12A83E03"/>
    <w:rsid w:val="130F3E82"/>
    <w:rsid w:val="13113C31"/>
    <w:rsid w:val="13C57FC2"/>
    <w:rsid w:val="13DD7ADC"/>
    <w:rsid w:val="13E40E6B"/>
    <w:rsid w:val="13EB2DF0"/>
    <w:rsid w:val="144F5156"/>
    <w:rsid w:val="14740441"/>
    <w:rsid w:val="14B52807"/>
    <w:rsid w:val="15916DD0"/>
    <w:rsid w:val="167504A0"/>
    <w:rsid w:val="1711641B"/>
    <w:rsid w:val="17233A58"/>
    <w:rsid w:val="174148B4"/>
    <w:rsid w:val="1767588B"/>
    <w:rsid w:val="176D1177"/>
    <w:rsid w:val="18383533"/>
    <w:rsid w:val="184E2D57"/>
    <w:rsid w:val="18956BD8"/>
    <w:rsid w:val="18BC23B6"/>
    <w:rsid w:val="18D538B0"/>
    <w:rsid w:val="18E032C2"/>
    <w:rsid w:val="19954A44"/>
    <w:rsid w:val="19A277FE"/>
    <w:rsid w:val="1A073B05"/>
    <w:rsid w:val="1A5605E9"/>
    <w:rsid w:val="1B326960"/>
    <w:rsid w:val="1B8B42C2"/>
    <w:rsid w:val="1BCD6688"/>
    <w:rsid w:val="1BD417C5"/>
    <w:rsid w:val="1C60112A"/>
    <w:rsid w:val="1CB05D8E"/>
    <w:rsid w:val="1CCF110C"/>
    <w:rsid w:val="1D743260"/>
    <w:rsid w:val="1D9456B0"/>
    <w:rsid w:val="1DEB1048"/>
    <w:rsid w:val="1E0F4D36"/>
    <w:rsid w:val="1E164317"/>
    <w:rsid w:val="1EDD568A"/>
    <w:rsid w:val="1F3D3B25"/>
    <w:rsid w:val="1FA31533"/>
    <w:rsid w:val="1FDB75C6"/>
    <w:rsid w:val="206A094A"/>
    <w:rsid w:val="211A411E"/>
    <w:rsid w:val="21260D15"/>
    <w:rsid w:val="21274A8D"/>
    <w:rsid w:val="213827F6"/>
    <w:rsid w:val="21771570"/>
    <w:rsid w:val="21796BC2"/>
    <w:rsid w:val="21B552CB"/>
    <w:rsid w:val="220527FD"/>
    <w:rsid w:val="22BE0E76"/>
    <w:rsid w:val="22DE4C55"/>
    <w:rsid w:val="23250B58"/>
    <w:rsid w:val="244A2F6C"/>
    <w:rsid w:val="2483632E"/>
    <w:rsid w:val="24883A94"/>
    <w:rsid w:val="24AE34FB"/>
    <w:rsid w:val="24F9229C"/>
    <w:rsid w:val="251A293E"/>
    <w:rsid w:val="25253091"/>
    <w:rsid w:val="25333A00"/>
    <w:rsid w:val="25550C1E"/>
    <w:rsid w:val="259F2E44"/>
    <w:rsid w:val="25B05D49"/>
    <w:rsid w:val="25C91C6F"/>
    <w:rsid w:val="25F72C80"/>
    <w:rsid w:val="266D2F42"/>
    <w:rsid w:val="26834513"/>
    <w:rsid w:val="26A12BEB"/>
    <w:rsid w:val="273852FE"/>
    <w:rsid w:val="274517C9"/>
    <w:rsid w:val="27873B8F"/>
    <w:rsid w:val="281D135F"/>
    <w:rsid w:val="28377363"/>
    <w:rsid w:val="28BF4190"/>
    <w:rsid w:val="28C4406E"/>
    <w:rsid w:val="28C878C3"/>
    <w:rsid w:val="29037B8D"/>
    <w:rsid w:val="29B449E4"/>
    <w:rsid w:val="2A5341FD"/>
    <w:rsid w:val="2A706BB3"/>
    <w:rsid w:val="2A7C719C"/>
    <w:rsid w:val="2A974647"/>
    <w:rsid w:val="2B5446D0"/>
    <w:rsid w:val="2B563FA5"/>
    <w:rsid w:val="2B591CE7"/>
    <w:rsid w:val="2B7679E1"/>
    <w:rsid w:val="2B7E52A9"/>
    <w:rsid w:val="2B926A7E"/>
    <w:rsid w:val="2B942D1F"/>
    <w:rsid w:val="2C1125C1"/>
    <w:rsid w:val="2C2B5641"/>
    <w:rsid w:val="2C8F2F53"/>
    <w:rsid w:val="2CAE79CE"/>
    <w:rsid w:val="2CB454FF"/>
    <w:rsid w:val="2CB6067E"/>
    <w:rsid w:val="2CC66F08"/>
    <w:rsid w:val="2CCA094F"/>
    <w:rsid w:val="2D610085"/>
    <w:rsid w:val="2E1B3283"/>
    <w:rsid w:val="2E2B5E45"/>
    <w:rsid w:val="2E515D05"/>
    <w:rsid w:val="2F9C21A2"/>
    <w:rsid w:val="2FC02FA6"/>
    <w:rsid w:val="2FD22068"/>
    <w:rsid w:val="2FDC6A42"/>
    <w:rsid w:val="2FE57F9B"/>
    <w:rsid w:val="2FF4311D"/>
    <w:rsid w:val="2FF745A3"/>
    <w:rsid w:val="304D7ABC"/>
    <w:rsid w:val="30901D07"/>
    <w:rsid w:val="30F878AC"/>
    <w:rsid w:val="315F16D9"/>
    <w:rsid w:val="316450AF"/>
    <w:rsid w:val="317433D6"/>
    <w:rsid w:val="318A0E4C"/>
    <w:rsid w:val="31BE0AF5"/>
    <w:rsid w:val="31C37EBA"/>
    <w:rsid w:val="31D2634F"/>
    <w:rsid w:val="31D40319"/>
    <w:rsid w:val="31E542D4"/>
    <w:rsid w:val="31FE7144"/>
    <w:rsid w:val="325B4596"/>
    <w:rsid w:val="32601BAD"/>
    <w:rsid w:val="3296737C"/>
    <w:rsid w:val="335115F0"/>
    <w:rsid w:val="339A4C4A"/>
    <w:rsid w:val="33A04957"/>
    <w:rsid w:val="33D939C5"/>
    <w:rsid w:val="34B8182C"/>
    <w:rsid w:val="3546366F"/>
    <w:rsid w:val="35492DCC"/>
    <w:rsid w:val="357070B5"/>
    <w:rsid w:val="35867B7C"/>
    <w:rsid w:val="372907BF"/>
    <w:rsid w:val="376A3C4C"/>
    <w:rsid w:val="377D6D5D"/>
    <w:rsid w:val="37CD55EE"/>
    <w:rsid w:val="37D270A9"/>
    <w:rsid w:val="38761300"/>
    <w:rsid w:val="38D330D8"/>
    <w:rsid w:val="38E452E6"/>
    <w:rsid w:val="38F90665"/>
    <w:rsid w:val="38FC7F68"/>
    <w:rsid w:val="391E32EE"/>
    <w:rsid w:val="39C175C6"/>
    <w:rsid w:val="3A754CC9"/>
    <w:rsid w:val="3A771FCA"/>
    <w:rsid w:val="3B082DE1"/>
    <w:rsid w:val="3B4A51A8"/>
    <w:rsid w:val="3B563B4D"/>
    <w:rsid w:val="3BDC6748"/>
    <w:rsid w:val="3BEA370A"/>
    <w:rsid w:val="3C6B3628"/>
    <w:rsid w:val="3DCE3E6E"/>
    <w:rsid w:val="3DFE0BF8"/>
    <w:rsid w:val="3E030FFE"/>
    <w:rsid w:val="3E3A69A0"/>
    <w:rsid w:val="3EAD617A"/>
    <w:rsid w:val="3ECD3124"/>
    <w:rsid w:val="3ED43706"/>
    <w:rsid w:val="3EE61364"/>
    <w:rsid w:val="3EF115E1"/>
    <w:rsid w:val="3EF142B8"/>
    <w:rsid w:val="3F3E3276"/>
    <w:rsid w:val="3F5017C4"/>
    <w:rsid w:val="3F520ACF"/>
    <w:rsid w:val="3F546C30"/>
    <w:rsid w:val="3F830C89"/>
    <w:rsid w:val="3F966C0E"/>
    <w:rsid w:val="3F9A003D"/>
    <w:rsid w:val="3FEA0343"/>
    <w:rsid w:val="40363F4D"/>
    <w:rsid w:val="4044666A"/>
    <w:rsid w:val="40550877"/>
    <w:rsid w:val="409A272E"/>
    <w:rsid w:val="413B181B"/>
    <w:rsid w:val="418307B3"/>
    <w:rsid w:val="41A25D3E"/>
    <w:rsid w:val="41CC2DBB"/>
    <w:rsid w:val="42A25018"/>
    <w:rsid w:val="42E80618"/>
    <w:rsid w:val="42E867DB"/>
    <w:rsid w:val="434A21E9"/>
    <w:rsid w:val="435B61A4"/>
    <w:rsid w:val="43925E19"/>
    <w:rsid w:val="44A818BD"/>
    <w:rsid w:val="44D324F7"/>
    <w:rsid w:val="46222FA9"/>
    <w:rsid w:val="46A2058E"/>
    <w:rsid w:val="46D52711"/>
    <w:rsid w:val="47215957"/>
    <w:rsid w:val="474927B8"/>
    <w:rsid w:val="475F4422"/>
    <w:rsid w:val="47743CD8"/>
    <w:rsid w:val="4786135E"/>
    <w:rsid w:val="4874505C"/>
    <w:rsid w:val="488F069E"/>
    <w:rsid w:val="48A56114"/>
    <w:rsid w:val="49136AFE"/>
    <w:rsid w:val="49201968"/>
    <w:rsid w:val="49DB003F"/>
    <w:rsid w:val="49F04DE4"/>
    <w:rsid w:val="49F977A4"/>
    <w:rsid w:val="4A0B1FA6"/>
    <w:rsid w:val="4ADB406F"/>
    <w:rsid w:val="4B6814D6"/>
    <w:rsid w:val="4BB905DA"/>
    <w:rsid w:val="4BC468B1"/>
    <w:rsid w:val="4C9E5354"/>
    <w:rsid w:val="4DE4323A"/>
    <w:rsid w:val="4E0B709E"/>
    <w:rsid w:val="4E2A5D47"/>
    <w:rsid w:val="4E7E368F"/>
    <w:rsid w:val="4EDF237F"/>
    <w:rsid w:val="4F3B1723"/>
    <w:rsid w:val="4F702FD7"/>
    <w:rsid w:val="4F7A3E56"/>
    <w:rsid w:val="4F8627FB"/>
    <w:rsid w:val="4FA462B3"/>
    <w:rsid w:val="4FE6773D"/>
    <w:rsid w:val="50192406"/>
    <w:rsid w:val="5039786D"/>
    <w:rsid w:val="506348EA"/>
    <w:rsid w:val="507028FD"/>
    <w:rsid w:val="507C62DD"/>
    <w:rsid w:val="508D1967"/>
    <w:rsid w:val="50B20CEB"/>
    <w:rsid w:val="50E517A3"/>
    <w:rsid w:val="5167040A"/>
    <w:rsid w:val="521E54EC"/>
    <w:rsid w:val="522E2CD6"/>
    <w:rsid w:val="527E3C5D"/>
    <w:rsid w:val="545D5AF4"/>
    <w:rsid w:val="547370C6"/>
    <w:rsid w:val="54CF07A0"/>
    <w:rsid w:val="55164621"/>
    <w:rsid w:val="552F2E36"/>
    <w:rsid w:val="558D41B7"/>
    <w:rsid w:val="55FE57CA"/>
    <w:rsid w:val="56231F37"/>
    <w:rsid w:val="562B40FC"/>
    <w:rsid w:val="563C6D66"/>
    <w:rsid w:val="565C4B5A"/>
    <w:rsid w:val="57034731"/>
    <w:rsid w:val="578E37A1"/>
    <w:rsid w:val="579D2DD8"/>
    <w:rsid w:val="57DB3900"/>
    <w:rsid w:val="58C76ABA"/>
    <w:rsid w:val="58E10AA2"/>
    <w:rsid w:val="592B7F6F"/>
    <w:rsid w:val="59941FB8"/>
    <w:rsid w:val="59CA59DA"/>
    <w:rsid w:val="59E7033A"/>
    <w:rsid w:val="5A026F22"/>
    <w:rsid w:val="5A696FA1"/>
    <w:rsid w:val="5AC02939"/>
    <w:rsid w:val="5B523ED9"/>
    <w:rsid w:val="5B955B74"/>
    <w:rsid w:val="5C3F445D"/>
    <w:rsid w:val="5C8400C2"/>
    <w:rsid w:val="5C910A31"/>
    <w:rsid w:val="5D415FB3"/>
    <w:rsid w:val="5D6C7344"/>
    <w:rsid w:val="5E007C1C"/>
    <w:rsid w:val="5E5E5BE2"/>
    <w:rsid w:val="5EA551F5"/>
    <w:rsid w:val="5EDC3738"/>
    <w:rsid w:val="5F41673E"/>
    <w:rsid w:val="5F4D50E3"/>
    <w:rsid w:val="5F773F0E"/>
    <w:rsid w:val="5FB70BF2"/>
    <w:rsid w:val="5FBA3DFB"/>
    <w:rsid w:val="5FF732A1"/>
    <w:rsid w:val="60651FB9"/>
    <w:rsid w:val="60675D31"/>
    <w:rsid w:val="610F0A45"/>
    <w:rsid w:val="618A51FD"/>
    <w:rsid w:val="61AF2FE3"/>
    <w:rsid w:val="622C5484"/>
    <w:rsid w:val="62600C89"/>
    <w:rsid w:val="62BD60DC"/>
    <w:rsid w:val="62C27B96"/>
    <w:rsid w:val="6346230D"/>
    <w:rsid w:val="63521D29"/>
    <w:rsid w:val="635B32B1"/>
    <w:rsid w:val="63870498"/>
    <w:rsid w:val="639808F7"/>
    <w:rsid w:val="63AD5DD7"/>
    <w:rsid w:val="63D3192F"/>
    <w:rsid w:val="64354398"/>
    <w:rsid w:val="648C045C"/>
    <w:rsid w:val="64AD03D2"/>
    <w:rsid w:val="64DF25E3"/>
    <w:rsid w:val="6502071E"/>
    <w:rsid w:val="650E0E71"/>
    <w:rsid w:val="65491EA9"/>
    <w:rsid w:val="658E0AB8"/>
    <w:rsid w:val="65A417D5"/>
    <w:rsid w:val="65B57F02"/>
    <w:rsid w:val="65B75B1D"/>
    <w:rsid w:val="65BA2DA7"/>
    <w:rsid w:val="65D06126"/>
    <w:rsid w:val="65ED7F30"/>
    <w:rsid w:val="666A3541"/>
    <w:rsid w:val="670B01C0"/>
    <w:rsid w:val="68045877"/>
    <w:rsid w:val="682235A3"/>
    <w:rsid w:val="682D5AB2"/>
    <w:rsid w:val="68456707"/>
    <w:rsid w:val="685A261F"/>
    <w:rsid w:val="68C53B15"/>
    <w:rsid w:val="69074555"/>
    <w:rsid w:val="692F7608"/>
    <w:rsid w:val="695232F6"/>
    <w:rsid w:val="69780FAF"/>
    <w:rsid w:val="69CB5582"/>
    <w:rsid w:val="6A3F1ACC"/>
    <w:rsid w:val="6A522671"/>
    <w:rsid w:val="6A696B49"/>
    <w:rsid w:val="6A7C4ACE"/>
    <w:rsid w:val="6ACB22C2"/>
    <w:rsid w:val="6B2A0087"/>
    <w:rsid w:val="6BCC55E2"/>
    <w:rsid w:val="6C1D5E3D"/>
    <w:rsid w:val="6C264CF2"/>
    <w:rsid w:val="6C3311BD"/>
    <w:rsid w:val="6C3C39CA"/>
    <w:rsid w:val="6C4B4758"/>
    <w:rsid w:val="6C6A0E2B"/>
    <w:rsid w:val="6C801864"/>
    <w:rsid w:val="6CA43E69"/>
    <w:rsid w:val="6D946D06"/>
    <w:rsid w:val="6DC34ACE"/>
    <w:rsid w:val="6DF27FD2"/>
    <w:rsid w:val="6E615BFD"/>
    <w:rsid w:val="6E71421E"/>
    <w:rsid w:val="6ED21161"/>
    <w:rsid w:val="6F1654F2"/>
    <w:rsid w:val="6F1E7F02"/>
    <w:rsid w:val="6F3040D9"/>
    <w:rsid w:val="6F4F026E"/>
    <w:rsid w:val="6F765F90"/>
    <w:rsid w:val="6F9401C4"/>
    <w:rsid w:val="6FD902CD"/>
    <w:rsid w:val="6FF005A6"/>
    <w:rsid w:val="70C60851"/>
    <w:rsid w:val="70C64CF5"/>
    <w:rsid w:val="714F6A99"/>
    <w:rsid w:val="71DB032D"/>
    <w:rsid w:val="71F0075E"/>
    <w:rsid w:val="723637B5"/>
    <w:rsid w:val="724265FE"/>
    <w:rsid w:val="73301622"/>
    <w:rsid w:val="7343262D"/>
    <w:rsid w:val="738B5D82"/>
    <w:rsid w:val="743957DE"/>
    <w:rsid w:val="744523C5"/>
    <w:rsid w:val="745037BC"/>
    <w:rsid w:val="7460720F"/>
    <w:rsid w:val="7463506E"/>
    <w:rsid w:val="74A40EAA"/>
    <w:rsid w:val="767C2482"/>
    <w:rsid w:val="77F71C38"/>
    <w:rsid w:val="77FA34D6"/>
    <w:rsid w:val="78016613"/>
    <w:rsid w:val="78270946"/>
    <w:rsid w:val="786B1CDE"/>
    <w:rsid w:val="78853E63"/>
    <w:rsid w:val="78B27C05"/>
    <w:rsid w:val="78D51699"/>
    <w:rsid w:val="78FD502C"/>
    <w:rsid w:val="790A5798"/>
    <w:rsid w:val="79367029"/>
    <w:rsid w:val="79A96F62"/>
    <w:rsid w:val="79C42DA7"/>
    <w:rsid w:val="79DC699D"/>
    <w:rsid w:val="7A031D57"/>
    <w:rsid w:val="7A3613CA"/>
    <w:rsid w:val="7AF4420D"/>
    <w:rsid w:val="7AFE508C"/>
    <w:rsid w:val="7B09415C"/>
    <w:rsid w:val="7B3D3D71"/>
    <w:rsid w:val="7B5573A2"/>
    <w:rsid w:val="7CEA03C2"/>
    <w:rsid w:val="7D124E1E"/>
    <w:rsid w:val="7D2A54B9"/>
    <w:rsid w:val="7D817E5A"/>
    <w:rsid w:val="7D871368"/>
    <w:rsid w:val="7D887789"/>
    <w:rsid w:val="7D8C697F"/>
    <w:rsid w:val="7D9B4E14"/>
    <w:rsid w:val="7DBA7990"/>
    <w:rsid w:val="7E745D91"/>
    <w:rsid w:val="7E747B3F"/>
    <w:rsid w:val="7EB048EF"/>
    <w:rsid w:val="7F930498"/>
    <w:rsid w:val="7FA61257"/>
    <w:rsid w:val="7FBC5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0"/>
    <w:pPr>
      <w:keepNext/>
      <w:keepLines/>
      <w:spacing w:before="260" w:after="260" w:line="416" w:lineRule="auto"/>
      <w:outlineLvl w:val="1"/>
    </w:pPr>
    <w:rPr>
      <w:rFonts w:ascii="Cambria" w:hAnsi="Cambria"/>
      <w:b/>
      <w:bCs/>
      <w:sz w:val="32"/>
      <w:szCs w:val="32"/>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toa heading"/>
    <w:basedOn w:val="1"/>
    <w:next w:val="1"/>
    <w:autoRedefine/>
    <w:qFormat/>
    <w:uiPriority w:val="0"/>
    <w:pPr>
      <w:spacing w:before="120" w:after="200" w:line="276" w:lineRule="auto"/>
    </w:pPr>
    <w:rPr>
      <w:rFonts w:ascii="Arial" w:hAnsi="Arial" w:eastAsia="宋体"/>
      <w:sz w:val="24"/>
      <w:szCs w:val="24"/>
    </w:rPr>
  </w:style>
  <w:style w:type="paragraph" w:styleId="4">
    <w:name w:val="Body Text Indent"/>
    <w:basedOn w:val="1"/>
    <w:autoRedefine/>
    <w:qFormat/>
    <w:uiPriority w:val="0"/>
    <w:pPr>
      <w:ind w:firstLine="640" w:firstLineChars="200"/>
    </w:pPr>
    <w:rPr>
      <w:sz w:val="32"/>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4"/>
    <w:autoRedefine/>
    <w:qFormat/>
    <w:uiPriority w:val="99"/>
    <w:pPr>
      <w:ind w:firstLine="420" w:firstLineChars="200"/>
    </w:p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2918</Words>
  <Characters>3231</Characters>
  <Lines>0</Lines>
  <Paragraphs>0</Paragraphs>
  <TotalTime>104</TotalTime>
  <ScaleCrop>false</ScaleCrop>
  <LinksUpToDate>false</LinksUpToDate>
  <CharactersWithSpaces>3420</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2021-04-19T07:48:00Z</dcterms:created>
  <dc:creator>彭礼孝</dc:creator>
  <cp:lastModifiedBy>阿拉索～</cp:lastModifiedBy>
  <cp:lastPrinted>2024-04-23T08:44:00Z</cp:lastPrinted>
  <dcterms:modified xsi:type="dcterms:W3CDTF">2024-08-30T07:42:00Z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A5344031E9364DD7B214AFDEFA830A66_13</vt:lpwstr>
  </property>
</Properties>
</file>