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部门整体支出绩效自评报告</w:t>
      </w:r>
    </w:p>
    <w:p>
      <w:pPr>
        <w:ind w:firstLine="420" w:firstLineChars="200"/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一、部门概况</w:t>
      </w:r>
    </w:p>
    <w:p>
      <w:pPr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（一）部门基本情况</w:t>
      </w:r>
    </w:p>
    <w:p>
      <w:pPr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单位隶属于隆回县交通运输局，副科级全额拨款公益一类事业单位，单位编制人数10人，目前共有干部职工15人，其中在职人员15人，退休人员0人。单位内设综合部、安全（船舶检验、船舶船员）事务部、运输事务部、航道事务部、监控事务部。</w:t>
      </w:r>
    </w:p>
    <w:p>
      <w:pPr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（二）2021年的重点工作</w:t>
      </w:r>
    </w:p>
    <w:p>
      <w:pPr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1、水路春运运输工作。</w:t>
      </w:r>
    </w:p>
    <w:p>
      <w:pPr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2、开展专项整治活动。</w:t>
      </w:r>
    </w:p>
    <w:p>
      <w:pPr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3、落实</w:t>
      </w:r>
      <w:r>
        <w:rPr>
          <w:rFonts w:asciiTheme="minorEastAsia" w:hAnsiTheme="minorEastAsia" w:eastAsiaTheme="minorEastAsia"/>
          <w:sz w:val="32"/>
          <w:szCs w:val="32"/>
        </w:rPr>
        <w:t>水上安全监管</w:t>
      </w:r>
      <w:r>
        <w:rPr>
          <w:rFonts w:hint="eastAsia" w:asciiTheme="minorEastAsia" w:hAnsiTheme="minorEastAsia" w:eastAsiaTheme="minorEastAsia"/>
          <w:sz w:val="32"/>
          <w:szCs w:val="32"/>
        </w:rPr>
        <w:t>事务性工作</w:t>
      </w:r>
    </w:p>
    <w:p>
      <w:pPr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4、提升水运队伍整体形象。</w:t>
      </w:r>
    </w:p>
    <w:p>
      <w:pPr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5、加大水路视频监控管理力度。</w:t>
      </w:r>
    </w:p>
    <w:p>
      <w:pPr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6、全面部署乡村振兴工作。</w:t>
      </w:r>
    </w:p>
    <w:p>
      <w:pPr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7、加强支部党建工作。</w:t>
      </w:r>
    </w:p>
    <w:p>
      <w:pPr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（三）部门整体支出情况</w:t>
      </w:r>
    </w:p>
    <w:p>
      <w:pPr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部门整体支出426.91万元，其中基本支出386.13万元，项目支出40.78万元。其中工资福利支出161.44万元，商品和服务支出58.66万元，对个人和家庭的补助支出15.24万元，资本性支出150.79万元。比2019年度增加119.98万元，增加的主要原因是1、多数职工晋级，工资提高；2、社保及住房公积金基数调整，较上年单位缴纳部分有较大增加；3、支付“非法砂石码头”专项整治行动拆解补偿款等。</w:t>
      </w:r>
    </w:p>
    <w:p>
      <w:pPr>
        <w:pStyle w:val="2"/>
        <w:spacing w:line="600" w:lineRule="exact"/>
        <w:ind w:firstLine="643"/>
        <w:rPr>
          <w:rFonts w:ascii="黑体" w:hAnsi="黑体" w:eastAsia="黑体"/>
          <w:b/>
          <w:bCs/>
          <w:szCs w:val="32"/>
        </w:rPr>
      </w:pPr>
      <w:r>
        <w:rPr>
          <w:rFonts w:hint="eastAsia" w:ascii="黑体" w:hAnsi="黑体" w:eastAsia="黑体"/>
          <w:b/>
          <w:bCs/>
          <w:szCs w:val="32"/>
        </w:rPr>
        <w:t>二、部门整体支出管理及使用情况</w:t>
      </w:r>
    </w:p>
    <w:p>
      <w:pPr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（一）基本支出情况</w:t>
      </w:r>
    </w:p>
    <w:p>
      <w:pPr>
        <w:pStyle w:val="2"/>
        <w:spacing w:line="600" w:lineRule="exact"/>
        <w:ind w:firstLine="64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2021年度部门整体支出426.91万元，</w:t>
      </w:r>
      <w:r>
        <w:rPr>
          <w:rFonts w:hint="eastAsia" w:asciiTheme="minorEastAsia" w:hAnsiTheme="minorEastAsia" w:eastAsiaTheme="minorEastAsia"/>
          <w:szCs w:val="32"/>
        </w:rPr>
        <w:t>其中基本支出386.13万元，其中工资福利支出161.44万元，商品和服务支出58.66万元，对个人和家庭的补助支出15.24万元，资本性支出150.79万元。</w:t>
      </w:r>
    </w:p>
    <w:p>
      <w:pPr>
        <w:tabs>
          <w:tab w:val="left" w:pos="5310"/>
        </w:tabs>
        <w:spacing w:line="600" w:lineRule="exact"/>
        <w:ind w:firstLine="64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（二）项目支出情况</w:t>
      </w:r>
      <w:r>
        <w:rPr>
          <w:rFonts w:asciiTheme="minorEastAsia" w:hAnsiTheme="minorEastAsia" w:eastAsiaTheme="minorEastAsia"/>
          <w:sz w:val="32"/>
          <w:szCs w:val="32"/>
        </w:rPr>
        <w:tab/>
      </w:r>
    </w:p>
    <w:p>
      <w:pPr>
        <w:pStyle w:val="2"/>
        <w:spacing w:line="600" w:lineRule="exact"/>
        <w:ind w:firstLine="64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2021年度部门整体支出426.91万元，其中项目支出40.78万元。</w:t>
      </w:r>
    </w:p>
    <w:p>
      <w:pPr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（三）</w:t>
      </w:r>
      <w:r>
        <w:rPr>
          <w:rFonts w:asciiTheme="minorEastAsia" w:hAnsiTheme="minorEastAsia" w:eastAsiaTheme="minorEastAsia"/>
          <w:sz w:val="32"/>
          <w:szCs w:val="32"/>
        </w:rPr>
        <w:t>“</w:t>
      </w:r>
      <w:r>
        <w:rPr>
          <w:rFonts w:hint="eastAsia" w:asciiTheme="minorEastAsia" w:hAnsiTheme="minorEastAsia" w:eastAsiaTheme="minorEastAsia"/>
          <w:sz w:val="32"/>
          <w:szCs w:val="32"/>
        </w:rPr>
        <w:t>三公</w:t>
      </w:r>
      <w:r>
        <w:rPr>
          <w:rFonts w:asciiTheme="minorEastAsia" w:hAnsiTheme="minorEastAsia" w:eastAsiaTheme="minorEastAsia"/>
          <w:sz w:val="32"/>
          <w:szCs w:val="32"/>
        </w:rPr>
        <w:t>”</w:t>
      </w:r>
      <w:r>
        <w:rPr>
          <w:rFonts w:hint="eastAsia" w:asciiTheme="minorEastAsia" w:hAnsiTheme="minorEastAsia" w:eastAsiaTheme="minorEastAsia"/>
          <w:sz w:val="32"/>
          <w:szCs w:val="32"/>
        </w:rPr>
        <w:t>经费情况</w:t>
      </w:r>
    </w:p>
    <w:p>
      <w:pPr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．因公出国（境）费用：2021年度我单位没有此项支出。</w:t>
      </w:r>
    </w:p>
    <w:p>
      <w:pPr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．公务接待费：2021年度公务接待费0.32万元。</w:t>
      </w:r>
    </w:p>
    <w:p>
      <w:pPr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．公务用车购置及运行费：2021年度公务用车购置费0万元，车辆运行费5万元。</w:t>
      </w:r>
    </w:p>
    <w:p>
      <w:pPr>
        <w:spacing w:line="60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三、部门整体支出绩效情况</w:t>
      </w:r>
    </w:p>
    <w:p>
      <w:pPr>
        <w:spacing w:line="600" w:lineRule="exact"/>
        <w:ind w:firstLine="643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1、圆满完成水路春运运输任务。</w:t>
      </w:r>
      <w:r>
        <w:rPr>
          <w:rFonts w:hint="eastAsia" w:asciiTheme="minorEastAsia" w:hAnsiTheme="minorEastAsia" w:eastAsiaTheme="minorEastAsia"/>
          <w:sz w:val="32"/>
          <w:szCs w:val="32"/>
        </w:rPr>
        <w:t>2021年</w:t>
      </w:r>
      <w:r>
        <w:rPr>
          <w:rFonts w:asciiTheme="minorEastAsia" w:hAnsiTheme="minorEastAsia" w:eastAsiaTheme="minorEastAsia"/>
          <w:sz w:val="32"/>
          <w:szCs w:val="32"/>
        </w:rPr>
        <w:t>春运，我县水路春运平稳有序。全县共投入水路客渡船2</w:t>
      </w:r>
      <w:r>
        <w:rPr>
          <w:rFonts w:hint="eastAsia" w:asciiTheme="minorEastAsia" w:hAnsiTheme="minorEastAsia" w:eastAsiaTheme="minorEastAsia"/>
          <w:sz w:val="32"/>
          <w:szCs w:val="32"/>
        </w:rPr>
        <w:t>4</w:t>
      </w:r>
      <w:r>
        <w:rPr>
          <w:rFonts w:asciiTheme="minorEastAsia" w:hAnsiTheme="minorEastAsia" w:eastAsiaTheme="minorEastAsia"/>
          <w:sz w:val="32"/>
          <w:szCs w:val="32"/>
        </w:rPr>
        <w:t>艘，完成旅客运输量2.2万余人次，与去年同期略有减少。出动</w:t>
      </w:r>
      <w:r>
        <w:rPr>
          <w:rFonts w:hint="eastAsia" w:asciiTheme="minorEastAsia" w:hAnsiTheme="minorEastAsia" w:eastAsiaTheme="minorEastAsia"/>
          <w:sz w:val="32"/>
          <w:szCs w:val="32"/>
        </w:rPr>
        <w:t>水运巡查</w:t>
      </w:r>
      <w:r>
        <w:rPr>
          <w:rFonts w:asciiTheme="minorEastAsia" w:hAnsiTheme="minorEastAsia" w:eastAsiaTheme="minorEastAsia"/>
          <w:sz w:val="32"/>
          <w:szCs w:val="32"/>
        </w:rPr>
        <w:t>人员</w:t>
      </w:r>
      <w:r>
        <w:rPr>
          <w:rFonts w:hint="eastAsia" w:asciiTheme="minorEastAsia" w:hAnsiTheme="minorEastAsia" w:eastAsiaTheme="minorEastAsia"/>
          <w:sz w:val="32"/>
          <w:szCs w:val="32"/>
        </w:rPr>
        <w:t>300</w:t>
      </w:r>
      <w:r>
        <w:rPr>
          <w:rFonts w:asciiTheme="minorEastAsia" w:hAnsiTheme="minorEastAsia" w:eastAsiaTheme="minorEastAsia"/>
          <w:sz w:val="32"/>
          <w:szCs w:val="32"/>
        </w:rPr>
        <w:t>人次，检查船舶</w:t>
      </w:r>
      <w:r>
        <w:rPr>
          <w:rFonts w:hint="eastAsia" w:asciiTheme="minorEastAsia" w:hAnsiTheme="minorEastAsia" w:eastAsiaTheme="minorEastAsia"/>
          <w:sz w:val="32"/>
          <w:szCs w:val="32"/>
        </w:rPr>
        <w:t>400</w:t>
      </w:r>
      <w:r>
        <w:rPr>
          <w:rFonts w:asciiTheme="minorEastAsia" w:hAnsiTheme="minorEastAsia" w:eastAsiaTheme="minorEastAsia"/>
          <w:sz w:val="32"/>
          <w:szCs w:val="32"/>
        </w:rPr>
        <w:t>余艘次，纠正船舶违章20艘次；发布手机信息350条；编辑水路春运简报2期。</w:t>
      </w:r>
    </w:p>
    <w:p>
      <w:pPr>
        <w:spacing w:line="600" w:lineRule="exact"/>
        <w:ind w:firstLine="643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2、开展专项整治活动成效显著。</w:t>
      </w:r>
      <w:r>
        <w:rPr>
          <w:rFonts w:asciiTheme="minorEastAsia" w:hAnsiTheme="minorEastAsia" w:eastAsiaTheme="minorEastAsia"/>
          <w:sz w:val="32"/>
          <w:szCs w:val="32"/>
        </w:rPr>
        <w:t>今年我</w:t>
      </w:r>
      <w:r>
        <w:rPr>
          <w:rFonts w:hint="eastAsia" w:asciiTheme="minorEastAsia" w:hAnsiTheme="minorEastAsia" w:eastAsiaTheme="minorEastAsia"/>
          <w:sz w:val="32"/>
          <w:szCs w:val="32"/>
        </w:rPr>
        <w:t>中心</w:t>
      </w:r>
      <w:r>
        <w:rPr>
          <w:rFonts w:asciiTheme="minorEastAsia" w:hAnsiTheme="minorEastAsia" w:eastAsiaTheme="minorEastAsia"/>
          <w:sz w:val="32"/>
          <w:szCs w:val="32"/>
        </w:rPr>
        <w:t>按照年初制定的工作计划，认真落实水上交通安全监管工作，开展了“春雷20</w:t>
      </w:r>
      <w:r>
        <w:rPr>
          <w:rFonts w:hint="eastAsia" w:asciiTheme="minorEastAsia" w:hAnsiTheme="minorEastAsia" w:eastAsiaTheme="minorEastAsia"/>
          <w:sz w:val="32"/>
          <w:szCs w:val="32"/>
        </w:rPr>
        <w:t>21</w:t>
      </w:r>
      <w:r>
        <w:rPr>
          <w:rFonts w:asciiTheme="minorEastAsia" w:hAnsiTheme="minorEastAsia" w:eastAsiaTheme="minorEastAsia"/>
          <w:sz w:val="32"/>
          <w:szCs w:val="32"/>
        </w:rPr>
        <w:t>”、“安全隐患清零”</w:t>
      </w:r>
      <w:r>
        <w:rPr>
          <w:rFonts w:hint="eastAsia" w:asciiTheme="minorEastAsia" w:hAnsiTheme="minorEastAsia" w:eastAsiaTheme="minorEastAsia"/>
          <w:sz w:val="32"/>
          <w:szCs w:val="32"/>
        </w:rPr>
        <w:t>、“非法砂石码头”整治“回头看”活动</w:t>
      </w:r>
      <w:r>
        <w:rPr>
          <w:rFonts w:asciiTheme="minorEastAsia" w:hAnsiTheme="minorEastAsia" w:eastAsiaTheme="minorEastAsia"/>
          <w:sz w:val="32"/>
          <w:szCs w:val="32"/>
        </w:rPr>
        <w:t>等一系列的整治行动，全面排查安全隐患，确保了水上交通安形势持续稳定，各项安全管理制度落到实处，渡口改造</w:t>
      </w:r>
      <w:r>
        <w:rPr>
          <w:rFonts w:hint="eastAsia" w:asciiTheme="minorEastAsia" w:hAnsiTheme="minorEastAsia" w:eastAsiaTheme="minorEastAsia"/>
          <w:sz w:val="32"/>
          <w:szCs w:val="32"/>
        </w:rPr>
        <w:t>任务全面完成，2021年随着大周、山背两处渡口改造竣工完成，全县24处渡口全面完成了标准化改造。水上交通基础设施得到全面提升</w:t>
      </w:r>
      <w:r>
        <w:rPr>
          <w:rFonts w:asciiTheme="minorEastAsia" w:hAnsiTheme="minorEastAsia" w:eastAsiaTheme="minorEastAsia"/>
          <w:sz w:val="32"/>
          <w:szCs w:val="32"/>
        </w:rPr>
        <w:t>，客渡船监管得到加强，</w:t>
      </w:r>
      <w:r>
        <w:rPr>
          <w:rFonts w:hint="eastAsia" w:asciiTheme="minorEastAsia" w:hAnsiTheme="minorEastAsia" w:eastAsiaTheme="minorEastAsia"/>
          <w:sz w:val="32"/>
          <w:szCs w:val="32"/>
        </w:rPr>
        <w:t>沙石码头</w:t>
      </w:r>
      <w:r>
        <w:rPr>
          <w:rFonts w:asciiTheme="minorEastAsia" w:hAnsiTheme="minorEastAsia" w:eastAsiaTheme="minorEastAsia"/>
          <w:sz w:val="32"/>
          <w:szCs w:val="32"/>
        </w:rPr>
        <w:t>治理取得实效，水上交通运输从业人员安全意识明显提高。</w:t>
      </w:r>
    </w:p>
    <w:p>
      <w:pPr>
        <w:spacing w:line="600" w:lineRule="exact"/>
        <w:ind w:firstLine="643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3、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全面落实</w:t>
      </w:r>
      <w:r>
        <w:rPr>
          <w:rFonts w:asciiTheme="minorEastAsia" w:hAnsiTheme="minorEastAsia" w:eastAsiaTheme="minorEastAsia"/>
          <w:b/>
          <w:sz w:val="32"/>
          <w:szCs w:val="32"/>
        </w:rPr>
        <w:t>水上安全监管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事务性工作</w:t>
      </w:r>
      <w:r>
        <w:rPr>
          <w:rFonts w:asciiTheme="minorEastAsia" w:hAnsiTheme="minorEastAsia" w:eastAsiaTheme="minorEastAsia"/>
          <w:b/>
          <w:sz w:val="32"/>
          <w:szCs w:val="32"/>
        </w:rPr>
        <w:t>。</w:t>
      </w:r>
      <w:r>
        <w:rPr>
          <w:rFonts w:asciiTheme="minorEastAsia" w:hAnsiTheme="minorEastAsia" w:eastAsiaTheme="minorEastAsia"/>
          <w:sz w:val="32"/>
          <w:szCs w:val="32"/>
        </w:rPr>
        <w:t>年初，</w:t>
      </w:r>
      <w:r>
        <w:rPr>
          <w:rFonts w:hint="eastAsia" w:asciiTheme="minorEastAsia" w:hAnsiTheme="minorEastAsia" w:eastAsiaTheme="minorEastAsia"/>
          <w:sz w:val="32"/>
          <w:szCs w:val="32"/>
        </w:rPr>
        <w:t>我中心</w:t>
      </w:r>
      <w:r>
        <w:rPr>
          <w:rFonts w:asciiTheme="minorEastAsia" w:hAnsiTheme="minorEastAsia" w:eastAsiaTheme="minorEastAsia"/>
          <w:sz w:val="32"/>
          <w:szCs w:val="32"/>
        </w:rPr>
        <w:t>按照省、市</w:t>
      </w:r>
      <w:r>
        <w:rPr>
          <w:rFonts w:hint="eastAsia" w:asciiTheme="minorEastAsia" w:hAnsiTheme="minorEastAsia" w:eastAsiaTheme="minorEastAsia"/>
          <w:sz w:val="32"/>
          <w:szCs w:val="32"/>
        </w:rPr>
        <w:t>水运事务中心</w:t>
      </w:r>
      <w:r>
        <w:rPr>
          <w:rFonts w:asciiTheme="minorEastAsia" w:hAnsiTheme="minorEastAsia" w:eastAsiaTheme="minorEastAsia"/>
          <w:sz w:val="32"/>
          <w:szCs w:val="32"/>
        </w:rPr>
        <w:t>及上级主管局的部署与要求，抓建章立制，将水上交通监管职责量化工作任务，细化工作标准，细化到每个人，</w:t>
      </w:r>
      <w:r>
        <w:rPr>
          <w:rFonts w:hint="eastAsia" w:asciiTheme="minorEastAsia" w:hAnsiTheme="minorEastAsia" w:eastAsiaTheme="minorEastAsia"/>
          <w:sz w:val="32"/>
          <w:szCs w:val="32"/>
        </w:rPr>
        <w:t>把水运监管事务采取分片包干，责任到人的形式，由主任统筹协调，三名班子成员分别带组包片，每个渡口责任具体到人，</w:t>
      </w:r>
      <w:r>
        <w:rPr>
          <w:rFonts w:asciiTheme="minorEastAsia" w:hAnsiTheme="minorEastAsia" w:eastAsiaTheme="minorEastAsia"/>
          <w:sz w:val="32"/>
          <w:szCs w:val="32"/>
        </w:rPr>
        <w:t>规范工作流程，明确了“事、权、责、利、奖”，做到责任“纵向到底、横向到边、不留死角”，做到有职有责，形成了一个良好的工作氛围。</w:t>
      </w:r>
      <w:r>
        <w:rPr>
          <w:rFonts w:hint="eastAsia" w:asciiTheme="minorEastAsia" w:hAnsiTheme="minorEastAsia" w:eastAsiaTheme="minorEastAsia"/>
          <w:sz w:val="32"/>
          <w:szCs w:val="32"/>
        </w:rPr>
        <w:t>2021年开展了渡船大检修，通过长期努力协调，2021年将渡船维修资金纳入财政预算，县财政自2021年起，每年预算安排40万元作为渡船维护保障专项经费。我中心有计划、分步骤对渡船进行了一次大检修，船舶的日常维护得到加强，船舶运行效率较以前得到较大提升，因机械故障而出现停渡现象明显减少。</w:t>
      </w:r>
    </w:p>
    <w:p>
      <w:pPr>
        <w:spacing w:line="60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   </w:t>
      </w:r>
      <w:r>
        <w:rPr>
          <w:rFonts w:asciiTheme="minorEastAsia" w:hAnsiTheme="minorEastAsia" w:eastAsiaTheme="minorEastAsia"/>
          <w:b/>
          <w:sz w:val="32"/>
          <w:szCs w:val="32"/>
        </w:rPr>
        <w:t>4、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水运</w:t>
      </w:r>
      <w:r>
        <w:rPr>
          <w:rFonts w:asciiTheme="minorEastAsia" w:hAnsiTheme="minorEastAsia" w:eastAsiaTheme="minorEastAsia"/>
          <w:b/>
          <w:sz w:val="32"/>
          <w:szCs w:val="32"/>
        </w:rPr>
        <w:t>队伍整体形象进一步提升。</w:t>
      </w:r>
      <w:r>
        <w:rPr>
          <w:rFonts w:asciiTheme="minorEastAsia" w:hAnsiTheme="minorEastAsia" w:eastAsiaTheme="minorEastAsia"/>
          <w:sz w:val="32"/>
          <w:szCs w:val="32"/>
        </w:rPr>
        <w:t>加强领导班子执行力建设，班子带头学习</w:t>
      </w:r>
      <w:r>
        <w:rPr>
          <w:rFonts w:hint="eastAsia" w:asciiTheme="minorEastAsia" w:hAnsiTheme="minorEastAsia" w:eastAsiaTheme="minorEastAsia"/>
          <w:sz w:val="32"/>
          <w:szCs w:val="32"/>
        </w:rPr>
        <w:t>水运</w:t>
      </w:r>
      <w:r>
        <w:rPr>
          <w:rFonts w:asciiTheme="minorEastAsia" w:hAnsiTheme="minorEastAsia" w:eastAsiaTheme="minorEastAsia"/>
          <w:sz w:val="32"/>
          <w:szCs w:val="32"/>
        </w:rPr>
        <w:t>法律法规，深刻领会上级部门要求，围绕大局，不打折扣、兢兢业业的完成上级部门交办的各项工作任务；强化领导班子带动力建设，班子带头深入监管一线解难题，尽好领导责任，以身示教，带领全体</w:t>
      </w:r>
      <w:r>
        <w:rPr>
          <w:rFonts w:hint="eastAsia" w:asciiTheme="minorEastAsia" w:hAnsiTheme="minorEastAsia" w:eastAsiaTheme="minorEastAsia"/>
          <w:sz w:val="32"/>
          <w:szCs w:val="32"/>
        </w:rPr>
        <w:t>水运</w:t>
      </w:r>
      <w:r>
        <w:rPr>
          <w:rFonts w:asciiTheme="minorEastAsia" w:hAnsiTheme="minorEastAsia" w:eastAsiaTheme="minorEastAsia"/>
          <w:sz w:val="32"/>
          <w:szCs w:val="32"/>
        </w:rPr>
        <w:t>队伍真抓实干，奋发有为，争做服务全县水运事业发展的排头兵；加强干部职工思想教育与业务培训，营造风清气正的工作氛围，打破</w:t>
      </w:r>
      <w:r>
        <w:rPr>
          <w:rFonts w:hint="eastAsia" w:asciiTheme="minorEastAsia" w:hAnsiTheme="minorEastAsia" w:eastAsiaTheme="minorEastAsia"/>
          <w:sz w:val="32"/>
          <w:szCs w:val="32"/>
        </w:rPr>
        <w:t>水运</w:t>
      </w:r>
      <w:r>
        <w:rPr>
          <w:rFonts w:asciiTheme="minorEastAsia" w:hAnsiTheme="minorEastAsia" w:eastAsiaTheme="minorEastAsia"/>
          <w:sz w:val="32"/>
          <w:szCs w:val="32"/>
        </w:rPr>
        <w:t>队伍中小富即安、固步自封的思想状态，敢于创新，勇于突破，要求每个海事人员要有一种“一往无前、勇于担当”的气势。</w:t>
      </w:r>
    </w:p>
    <w:p>
      <w:pPr>
        <w:spacing w:line="60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  </w:t>
      </w:r>
      <w:r>
        <w:rPr>
          <w:rFonts w:asciiTheme="minorEastAsia" w:hAnsiTheme="minorEastAsia" w:eastAsiaTheme="minorEastAsia"/>
          <w:b/>
          <w:sz w:val="32"/>
          <w:szCs w:val="32"/>
        </w:rPr>
        <w:t xml:space="preserve"> 5、水路视频监控管理力度加大。</w:t>
      </w:r>
      <w:r>
        <w:rPr>
          <w:rFonts w:asciiTheme="minorEastAsia" w:hAnsiTheme="minorEastAsia" w:eastAsiaTheme="minorEastAsia"/>
          <w:sz w:val="32"/>
          <w:szCs w:val="32"/>
        </w:rPr>
        <w:t>为确保水上安全视频监控发挥全方位监控作用，今年我</w:t>
      </w:r>
      <w:r>
        <w:rPr>
          <w:rFonts w:hint="eastAsia" w:asciiTheme="minorEastAsia" w:hAnsiTheme="minorEastAsia" w:eastAsiaTheme="minorEastAsia"/>
          <w:sz w:val="32"/>
          <w:szCs w:val="32"/>
        </w:rPr>
        <w:t>中心</w:t>
      </w:r>
      <w:r>
        <w:rPr>
          <w:rFonts w:asciiTheme="minorEastAsia" w:hAnsiTheme="minorEastAsia" w:eastAsiaTheme="minorEastAsia"/>
          <w:sz w:val="32"/>
          <w:szCs w:val="32"/>
        </w:rPr>
        <w:t>采取五项措施强化管理。一是严格值班制度。值班实行24小时值班制度，每月编排值班表，严格考勤考核。二是明确岗位责任。按照“谁值班，谁负责”的原则，要求值班时必须认真记录违章情况，发现违法违章情况后及时通过电话或高频发出整改指令，必要时向领导请示汇报。三是突出监控重点。根据水上安全工作实际和监控资料的汇总分析，及时调整明确一段时期内的监控重点。四是督促整改落实。对发现的安全隐患和违法行为，立即通知当事人或相关乡镇马上进行处理，并跟踪落实的整改情况。五是加强设备管理维护。超载、不穿（拿）救生衣（浮具）过渡等违法行为基本得到了遏制。</w:t>
      </w:r>
    </w:p>
    <w:p>
      <w:pPr>
        <w:spacing w:line="600" w:lineRule="exact"/>
        <w:ind w:firstLine="643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6、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全面部署乡村振兴工作。</w:t>
      </w:r>
      <w:r>
        <w:rPr>
          <w:rFonts w:hint="eastAsia" w:asciiTheme="minorEastAsia" w:hAnsiTheme="minorEastAsia" w:eastAsiaTheme="minorEastAsia"/>
          <w:sz w:val="32"/>
          <w:szCs w:val="32"/>
        </w:rPr>
        <w:t>2021年乡村振兴工作积极为村里想办法、争项目，在交通局党组的支持下，为帮扶村争取了1000米农村公路建设指标。按照县政府乡村振兴工作部署与要求，我中心以乡村振兴工作为统领，综合绩效考核为契机，继续坚持安全、党建、扫黑除恶等工作一起抓，做到早研究、早布置、早落实、早检查，形成合力，以制度管人、约束人、激励人，有效调动全体水运人员的工作积极性和主动性，切实转变工作作风，全力推进隆回水运事业健康发展。</w:t>
      </w:r>
    </w:p>
    <w:p>
      <w:pPr>
        <w:spacing w:line="60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  7、加强支部党建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2"/>
        </w:rPr>
        <w:t>工作。</w:t>
      </w:r>
      <w:r>
        <w:rPr>
          <w:rFonts w:hint="eastAsia" w:asciiTheme="minorEastAsia" w:hAnsiTheme="minorEastAsia" w:eastAsiaTheme="minorEastAsia"/>
          <w:sz w:val="32"/>
          <w:szCs w:val="32"/>
        </w:rPr>
        <w:t>在思想教育、组织制度、党风廉政和作风建设上下功夫，坚持抓常、抓细、抓长；坚持“三会一课”，按时召开专题民主生活会，开展批评和自我批评，统一思想，增强团结，振奋精神，发挥支部战斗堡垒和党员干部的先锋模范作用。通过“两学一做”学习教育，强化学以致用，增强党员意识，践行社会主义核心价值观，打造一支忠诚、干净、担当的党员干部队伍。</w:t>
      </w:r>
    </w:p>
    <w:p>
      <w:pPr>
        <w:spacing w:line="60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四、存在的问题</w:t>
      </w:r>
    </w:p>
    <w:p>
      <w:pPr>
        <w:spacing w:line="600" w:lineRule="exact"/>
        <w:ind w:firstLine="643" w:firstLineChars="200"/>
      </w:pPr>
      <w:r>
        <w:rPr>
          <w:rFonts w:hint="eastAsia" w:ascii="黑体" w:hAnsi="黑体" w:eastAsia="黑体"/>
          <w:b/>
          <w:bCs/>
          <w:sz w:val="32"/>
          <w:szCs w:val="32"/>
        </w:rPr>
        <w:t>五、改进措施和有关建议</w:t>
      </w: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jc w:val="right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gyMjZhYWNjMGI5ZWMxZGYyOWIwMzYyNzQ0ZmQ0YTUifQ=="/>
  </w:docVars>
  <w:rsids>
    <w:rsidRoot w:val="18D538B0"/>
    <w:rsid w:val="00010CF9"/>
    <w:rsid w:val="000A2BA4"/>
    <w:rsid w:val="00175EDA"/>
    <w:rsid w:val="001913F7"/>
    <w:rsid w:val="001D39A4"/>
    <w:rsid w:val="001E6BB6"/>
    <w:rsid w:val="00291867"/>
    <w:rsid w:val="00296446"/>
    <w:rsid w:val="002A0F36"/>
    <w:rsid w:val="002B0A30"/>
    <w:rsid w:val="003C4BC2"/>
    <w:rsid w:val="003C6D5B"/>
    <w:rsid w:val="003D6C6F"/>
    <w:rsid w:val="004A05DA"/>
    <w:rsid w:val="00533B3E"/>
    <w:rsid w:val="00541741"/>
    <w:rsid w:val="005C1FD6"/>
    <w:rsid w:val="005C2672"/>
    <w:rsid w:val="005D3CEC"/>
    <w:rsid w:val="006360AE"/>
    <w:rsid w:val="00667A91"/>
    <w:rsid w:val="006B275C"/>
    <w:rsid w:val="006D4AD4"/>
    <w:rsid w:val="006E6937"/>
    <w:rsid w:val="00710146"/>
    <w:rsid w:val="00750B24"/>
    <w:rsid w:val="007A297B"/>
    <w:rsid w:val="00814BDB"/>
    <w:rsid w:val="008165D6"/>
    <w:rsid w:val="008529F4"/>
    <w:rsid w:val="00872141"/>
    <w:rsid w:val="008F5B8A"/>
    <w:rsid w:val="00905EA0"/>
    <w:rsid w:val="00962EFD"/>
    <w:rsid w:val="009B3CCD"/>
    <w:rsid w:val="009D1B64"/>
    <w:rsid w:val="009D52E6"/>
    <w:rsid w:val="00A16BED"/>
    <w:rsid w:val="00A304A0"/>
    <w:rsid w:val="00A7082F"/>
    <w:rsid w:val="00AC7163"/>
    <w:rsid w:val="00B37187"/>
    <w:rsid w:val="00B64FCE"/>
    <w:rsid w:val="00B72AFB"/>
    <w:rsid w:val="00B84EE6"/>
    <w:rsid w:val="00B85304"/>
    <w:rsid w:val="00C858CE"/>
    <w:rsid w:val="00CD286C"/>
    <w:rsid w:val="00D010FC"/>
    <w:rsid w:val="00D3396A"/>
    <w:rsid w:val="00DA2057"/>
    <w:rsid w:val="00DD0EE8"/>
    <w:rsid w:val="00DD4D02"/>
    <w:rsid w:val="00E57352"/>
    <w:rsid w:val="00E6287B"/>
    <w:rsid w:val="00F60930"/>
    <w:rsid w:val="00F80C61"/>
    <w:rsid w:val="00F83908"/>
    <w:rsid w:val="00FD4349"/>
    <w:rsid w:val="01600BAC"/>
    <w:rsid w:val="018E17F6"/>
    <w:rsid w:val="09D347BB"/>
    <w:rsid w:val="0A686BF6"/>
    <w:rsid w:val="117C2E73"/>
    <w:rsid w:val="11E9622E"/>
    <w:rsid w:val="12607728"/>
    <w:rsid w:val="13113C31"/>
    <w:rsid w:val="13C57FC2"/>
    <w:rsid w:val="13EB2DF0"/>
    <w:rsid w:val="1767588B"/>
    <w:rsid w:val="18D538B0"/>
    <w:rsid w:val="18E032C2"/>
    <w:rsid w:val="1CCF110C"/>
    <w:rsid w:val="21B552CB"/>
    <w:rsid w:val="2483632E"/>
    <w:rsid w:val="25B05D49"/>
    <w:rsid w:val="2A706BB3"/>
    <w:rsid w:val="2C2B5641"/>
    <w:rsid w:val="2E2B5E45"/>
    <w:rsid w:val="2E515D05"/>
    <w:rsid w:val="2F090529"/>
    <w:rsid w:val="2FC02FA6"/>
    <w:rsid w:val="2FF745A3"/>
    <w:rsid w:val="316450AF"/>
    <w:rsid w:val="335115F0"/>
    <w:rsid w:val="3546366F"/>
    <w:rsid w:val="357070B5"/>
    <w:rsid w:val="38FC7F68"/>
    <w:rsid w:val="3A754CC9"/>
    <w:rsid w:val="3BEA370A"/>
    <w:rsid w:val="3ECD3124"/>
    <w:rsid w:val="3F9A003D"/>
    <w:rsid w:val="40F164D7"/>
    <w:rsid w:val="475F4422"/>
    <w:rsid w:val="4874505C"/>
    <w:rsid w:val="49136AFE"/>
    <w:rsid w:val="49201968"/>
    <w:rsid w:val="4BB905DA"/>
    <w:rsid w:val="4E0B709E"/>
    <w:rsid w:val="507C62DD"/>
    <w:rsid w:val="563C6D66"/>
    <w:rsid w:val="565C4B5A"/>
    <w:rsid w:val="578E37A1"/>
    <w:rsid w:val="58C76ABA"/>
    <w:rsid w:val="635B32B1"/>
    <w:rsid w:val="63AD5DD7"/>
    <w:rsid w:val="65ED7F30"/>
    <w:rsid w:val="6A522671"/>
    <w:rsid w:val="6ACB22C2"/>
    <w:rsid w:val="6C6A0E2B"/>
    <w:rsid w:val="6C801864"/>
    <w:rsid w:val="6E615BFD"/>
    <w:rsid w:val="767C2482"/>
    <w:rsid w:val="78853E63"/>
    <w:rsid w:val="7A3613CA"/>
    <w:rsid w:val="7D2A54B9"/>
    <w:rsid w:val="7FA61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367</Words>
  <Characters>2094</Characters>
  <Lines>17</Lines>
  <Paragraphs>4</Paragraphs>
  <TotalTime>16</TotalTime>
  <ScaleCrop>false</ScaleCrop>
  <LinksUpToDate>false</LinksUpToDate>
  <CharactersWithSpaces>2457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2022-08-18T09:13:00Z</dcterms:created>
  <dc:creator>彭礼孝</dc:creator>
  <cp:lastModifiedBy>随风而起</cp:lastModifiedBy>
  <cp:lastPrinted>2022-04-15T09:18:00Z</cp:lastPrinted>
  <dcterms:modified xsi:type="dcterms:W3CDTF">2023-09-28T10:27:48Z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FC4AD5B48165493FADE0A0374E14E380</vt:lpwstr>
  </property>
</Properties>
</file>