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1000"/>
        <w:gridCol w:w="494"/>
        <w:gridCol w:w="70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49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42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高平</w:t>
            </w:r>
            <w:r>
              <w:rPr>
                <w:rFonts w:hint="eastAsia" w:ascii="楷体" w:hAnsi="楷体" w:eastAsia="楷体" w:cs="楷体"/>
                <w:szCs w:val="21"/>
              </w:rPr>
              <w:t>镇人民政府机关及部门设机构如下：镇党委、人大、政府、政协、财政所，行政综合执法大队，社会事务服务中心，农业综合服务中心，政务服务中心，退役军人服务站。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Cs w:val="21"/>
              </w:rPr>
              <w:t>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2775.77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146.12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2921.89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2343.03</w:t>
            </w:r>
          </w:p>
        </w:tc>
        <w:tc>
          <w:tcPr>
            <w:tcW w:w="15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114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2467.93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10.9</w:t>
            </w:r>
          </w:p>
        </w:tc>
        <w:tc>
          <w:tcPr>
            <w:tcW w:w="155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38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30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01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7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33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453.96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6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04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ind w:firstLine="105" w:firstLineChars="50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2020年</w:t>
            </w:r>
            <w:r>
              <w:rPr>
                <w:rFonts w:hint="eastAsia" w:ascii="楷体" w:hAnsi="楷体" w:eastAsia="楷体" w:cs="楷体"/>
                <w:szCs w:val="21"/>
              </w:rPr>
              <w:t>我镇积极履职，强化管理，较好的完成了年度工作目标。通过加强预算收支管理，不断建立健全内部管理制度，梳理内部管理流程，整体支出管理水平得到提升。主要表现在：1、加强农业经济组织建设。2、打造全县粮食生产标兵乡镇。3、建立长效机制，切实把科学发展活动落到实处，收到实效。4、为全镇劳动就业人口素质和不断提高产生长期影响，社会保障体系不断完善；5、收支两条线管理，没有出现乱收滥罚，坐收坐支的现象。6、抓好教育、医疗、卫生事业和综合治理工作，打造“平安”乡镇，为群众生产生活创造良好的环境。7、认真落实惠农惠民政策。8、逐步提高群众满意度；提高群众优生优育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02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373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1、分析细化程度不足。提高决算分析水平，发挥决算对加强预算管理的促进作用。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2、财务管理有待创新。加强财务管理，严格财务审核。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3、资产管理有待加强。强化监督部门的职责意识，对财务管理机制进行调整与规范，确保各单位能够严格按照财务管理机制开展业务。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尹洁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15197902063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2021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  <w:lang w:eastAsia="zh-CN"/>
        </w:rPr>
        <w:t>高平镇人民政府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  <w:lang w:val="en-US" w:eastAsia="zh-CN"/>
        </w:rPr>
        <w:t>2020年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ind w:firstLine="420" w:firstLineChars="200"/>
      </w:pPr>
    </w:p>
    <w:p>
      <w:pPr>
        <w:spacing w:line="360" w:lineRule="auto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为确实做好20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黑体" w:eastAsia="楷体_GB2312"/>
          <w:sz w:val="32"/>
          <w:szCs w:val="32"/>
        </w:rPr>
        <w:t>年度部门整体支出绩效自评工作，提高财政资金使用效益，根据县财政局《关于开展20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黑体" w:eastAsia="楷体_GB2312"/>
          <w:sz w:val="32"/>
          <w:szCs w:val="32"/>
        </w:rPr>
        <w:t>年部门整体支出和县级财政资金支出绩效评价工作的通知》结合实际，现将我单位整体支出绩效自评结果报告如下：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（一）部门基本情况</w:t>
      </w:r>
    </w:p>
    <w:p>
      <w:pPr>
        <w:spacing w:after="120" w:line="360" w:lineRule="auto"/>
        <w:ind w:left="420" w:firstLine="640" w:firstLineChars="200"/>
        <w:rPr>
          <w:rFonts w:ascii="楷体_GB2312" w:hAnsi="仿宋" w:eastAsia="楷体_GB2312"/>
          <w:sz w:val="32"/>
        </w:rPr>
      </w:pPr>
      <w:r>
        <w:rPr>
          <w:rFonts w:hint="eastAsia" w:ascii="楷体_GB2312" w:hAnsi="仿宋" w:eastAsia="楷体_GB2312"/>
          <w:sz w:val="32"/>
          <w:lang w:eastAsia="zh-CN"/>
        </w:rPr>
        <w:t>高平镇人民政府编制人数138人，实际人数19</w:t>
      </w:r>
      <w:r>
        <w:rPr>
          <w:rFonts w:hint="eastAsia" w:ascii="楷体_GB2312" w:hAnsi="仿宋" w:eastAsia="楷体_GB2312"/>
          <w:sz w:val="32"/>
          <w:lang w:val="en-US" w:eastAsia="zh-CN"/>
        </w:rPr>
        <w:t>8</w:t>
      </w:r>
      <w:r>
        <w:rPr>
          <w:rFonts w:hint="eastAsia" w:ascii="楷体_GB2312" w:hAnsi="仿宋" w:eastAsia="楷体_GB2312"/>
          <w:sz w:val="32"/>
          <w:lang w:eastAsia="zh-CN"/>
        </w:rPr>
        <w:t>人（其中，在职 13</w:t>
      </w:r>
      <w:r>
        <w:rPr>
          <w:rFonts w:hint="eastAsia" w:ascii="楷体_GB2312" w:hAnsi="仿宋" w:eastAsia="楷体_GB2312"/>
          <w:sz w:val="32"/>
          <w:lang w:val="en-US" w:eastAsia="zh-CN"/>
        </w:rPr>
        <w:t>8</w:t>
      </w:r>
      <w:r>
        <w:rPr>
          <w:rFonts w:hint="eastAsia" w:ascii="楷体_GB2312" w:hAnsi="仿宋" w:eastAsia="楷体_GB2312"/>
          <w:sz w:val="32"/>
          <w:lang w:eastAsia="zh-CN"/>
        </w:rPr>
        <w:t>人，离退休60人），遗属补助</w:t>
      </w:r>
      <w:bookmarkStart w:id="0" w:name="_GoBack"/>
      <w:bookmarkEnd w:id="0"/>
      <w:r>
        <w:rPr>
          <w:rFonts w:hint="eastAsia" w:ascii="楷体_GB2312" w:hAnsi="仿宋" w:eastAsia="楷体_GB2312"/>
          <w:sz w:val="32"/>
          <w:lang w:eastAsia="zh-CN"/>
        </w:rPr>
        <w:t>人数12人，小车编制数1台，实际1台，房屋面积5630平方米。</w:t>
      </w:r>
    </w:p>
    <w:p>
      <w:pPr>
        <w:spacing w:line="360" w:lineRule="auto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年的重点工作</w:t>
      </w:r>
    </w:p>
    <w:p>
      <w:pPr>
        <w:spacing w:after="120" w:line="360" w:lineRule="auto"/>
        <w:ind w:left="420"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宣传和贯彻执行党的路线方针政策和法律法规；制定地方经济社会发展规划和年度计划并组织实施；坚持依法行政，推进民主政治，加强基层政权建设；做好农业、农村、农民和社区工作。2、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3、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4、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5、发展公益事业，强化公共服务。搞好公共设施建设，开展社会保障服务，着力解决群众生产生活中的问题；发展科教文卫事业，促进精神文明建设；制订公共服务事项目录清单，加强公共服务体系建设。6、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7、按照管理权限，负责机关和事业单位工作人员的教育、培养、选拔和监督工作。协助管理好派驻单位人员。8、依法依规承担下放的经济社会管理权限和行政执法事项。9、行使《中华人民共和国地方各级人民代表大会和地方各级人民政府组织法》等法律法规赋予的职权。10、完成县委、县政府交办的其它事项。</w:t>
      </w:r>
    </w:p>
    <w:p>
      <w:pPr>
        <w:spacing w:line="360" w:lineRule="auto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（三）部门整体支出情况</w:t>
      </w:r>
    </w:p>
    <w:p>
      <w:pPr>
        <w:pStyle w:val="2"/>
        <w:spacing w:line="360" w:lineRule="auto"/>
        <w:ind w:firstLine="640"/>
        <w:rPr>
          <w:rFonts w:ascii="楷体_GB2312" w:eastAsia="楷体_GB2312"/>
        </w:rPr>
      </w:pPr>
      <w:r>
        <w:rPr>
          <w:rFonts w:hint="eastAsia" w:ascii="楷体_GB2312" w:eastAsia="楷体_GB2312"/>
        </w:rPr>
        <w:t>20</w:t>
      </w:r>
      <w:r>
        <w:rPr>
          <w:rFonts w:hint="eastAsia" w:ascii="楷体_GB2312" w:eastAsia="楷体_GB2312"/>
          <w:lang w:val="en-US" w:eastAsia="zh-CN"/>
        </w:rPr>
        <w:t>20</w:t>
      </w:r>
      <w:r>
        <w:rPr>
          <w:rFonts w:hint="eastAsia" w:ascii="楷体_GB2312" w:eastAsia="楷体_GB2312"/>
        </w:rPr>
        <w:t>年度决算支出为</w:t>
      </w:r>
      <w:r>
        <w:rPr>
          <w:rFonts w:hint="eastAsia" w:ascii="楷体_GB2312" w:eastAsia="楷体_GB2312"/>
          <w:lang w:val="en-US" w:eastAsia="zh-CN"/>
        </w:rPr>
        <w:t>2467.93</w:t>
      </w:r>
      <w:r>
        <w:rPr>
          <w:rFonts w:hint="eastAsia" w:ascii="楷体_GB2312" w:eastAsia="楷体_GB2312"/>
        </w:rPr>
        <w:t>万元,其中：一般公共预算财政拨款收入</w:t>
      </w:r>
      <w:r>
        <w:rPr>
          <w:rFonts w:hint="eastAsia" w:ascii="楷体_GB2312" w:eastAsia="楷体_GB2312"/>
          <w:lang w:val="en-US" w:eastAsia="zh-CN"/>
        </w:rPr>
        <w:t>2467.93</w:t>
      </w:r>
      <w:r>
        <w:rPr>
          <w:rFonts w:hint="eastAsia" w:ascii="楷体_GB2312" w:eastAsia="楷体_GB2312"/>
        </w:rPr>
        <w:t>万元，政府性基金预算财政拨款收入</w:t>
      </w:r>
      <w:r>
        <w:rPr>
          <w:rFonts w:hint="eastAsia" w:ascii="楷体_GB2312" w:eastAsia="楷体_GB2312"/>
          <w:lang w:val="en-US" w:eastAsia="zh-CN"/>
        </w:rPr>
        <w:t>0</w:t>
      </w:r>
      <w:r>
        <w:rPr>
          <w:rFonts w:hint="eastAsia" w:ascii="楷体_GB2312" w:eastAsia="楷体_GB231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二、部门整体支出管理及使用情况</w:t>
      </w:r>
    </w:p>
    <w:p>
      <w:pPr>
        <w:spacing w:after="120" w:line="360" w:lineRule="auto"/>
        <w:ind w:left="420" w:leftChars="200" w:firstLine="480" w:firstLineChars="15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（一）基本支出：20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仿宋" w:eastAsia="楷体_GB2312"/>
          <w:sz w:val="32"/>
          <w:szCs w:val="32"/>
        </w:rPr>
        <w:t>年度决算数为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2353.93</w:t>
      </w:r>
      <w:r>
        <w:rPr>
          <w:rFonts w:hint="eastAsia" w:ascii="楷体_GB2312" w:hAnsi="仿宋" w:eastAsia="楷体_GB2312"/>
          <w:sz w:val="32"/>
          <w:szCs w:val="32"/>
        </w:rPr>
        <w:t>万元，其中：人员经费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1940</w:t>
      </w:r>
      <w:r>
        <w:rPr>
          <w:rFonts w:hint="eastAsia" w:ascii="楷体_GB2312" w:hAnsi="仿宋" w:eastAsia="楷体_GB2312"/>
          <w:sz w:val="32"/>
          <w:szCs w:val="32"/>
        </w:rPr>
        <w:t>万元，日常公用经费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413.93</w:t>
      </w:r>
      <w:r>
        <w:rPr>
          <w:rFonts w:hint="eastAsia" w:ascii="楷体_GB2312" w:hAnsi="仿宋" w:eastAsia="楷体_GB2312"/>
          <w:sz w:val="32"/>
          <w:szCs w:val="32"/>
        </w:rPr>
        <w:t>万元。是指为保障单位机构正常运转、完成日常工作任务而发生的各项支出，包括用于基本工资、津贴补贴等人员经费以及办公费、印刷费、水电费及办公设备购置等日常公用经费。</w:t>
      </w:r>
      <w:r>
        <w:rPr>
          <w:rFonts w:hint="eastAsia" w:ascii="楷体_GB2312" w:hAnsi="仿宋" w:eastAsia="楷体_GB2312"/>
          <w:sz w:val="32"/>
          <w:szCs w:val="32"/>
        </w:rPr>
        <w:br w:type="textWrapping"/>
      </w:r>
      <w:r>
        <w:rPr>
          <w:rFonts w:hint="eastAsia" w:ascii="楷体_GB2312" w:hAnsi="仿宋" w:eastAsia="楷体_GB2312"/>
          <w:sz w:val="32"/>
          <w:szCs w:val="32"/>
        </w:rPr>
        <w:t xml:space="preserve">   （二）项目支出：20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仿宋" w:eastAsia="楷体_GB2312"/>
          <w:sz w:val="32"/>
          <w:szCs w:val="32"/>
        </w:rPr>
        <w:t>年年度决算数为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114</w:t>
      </w:r>
      <w:r>
        <w:rPr>
          <w:rFonts w:hint="eastAsia" w:ascii="楷体_GB2312" w:hAnsi="仿宋" w:eastAsia="楷体_GB2312"/>
          <w:sz w:val="32"/>
          <w:szCs w:val="32"/>
        </w:rPr>
        <w:t>万元，是指单位为完成选定行政工作或事业发展目标而发生的支出，包括有关事业发展专项、专项业务费、基本建设支出等。</w:t>
      </w:r>
    </w:p>
    <w:p>
      <w:pPr>
        <w:spacing w:after="120" w:line="360" w:lineRule="auto"/>
        <w:ind w:left="420" w:leftChars="200" w:firstLine="480" w:firstLineChars="15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（三）“三公”经费预算情况说明</w:t>
      </w:r>
      <w:r>
        <w:rPr>
          <w:rFonts w:hint="eastAsia" w:ascii="楷体_GB2312" w:hAnsi="仿宋" w:eastAsia="楷体_GB2312"/>
          <w:sz w:val="32"/>
          <w:szCs w:val="32"/>
        </w:rPr>
        <w:br w:type="textWrapping"/>
      </w:r>
      <w:r>
        <w:rPr>
          <w:rFonts w:hint="eastAsia" w:ascii="楷体_GB2312" w:hAnsi="仿宋" w:eastAsia="楷体_GB2312"/>
          <w:sz w:val="32"/>
          <w:szCs w:val="32"/>
        </w:rPr>
        <w:t xml:space="preserve">    20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仿宋" w:eastAsia="楷体_GB2312"/>
          <w:sz w:val="32"/>
          <w:szCs w:val="32"/>
        </w:rPr>
        <w:t xml:space="preserve">年我单位“三公”经费 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10.9</w:t>
      </w:r>
      <w:r>
        <w:rPr>
          <w:rFonts w:hint="eastAsia" w:ascii="楷体_GB2312" w:hAnsi="仿宋" w:eastAsia="楷体_GB2312"/>
          <w:sz w:val="32"/>
          <w:szCs w:val="32"/>
        </w:rPr>
        <w:t>万元</w:t>
      </w:r>
    </w:p>
    <w:p>
      <w:pPr>
        <w:spacing w:after="120" w:line="360" w:lineRule="auto"/>
        <w:ind w:left="420" w:leftChars="20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1、因公出国(境)费0元</w:t>
      </w:r>
    </w:p>
    <w:p>
      <w:pPr>
        <w:spacing w:after="120" w:line="360" w:lineRule="auto"/>
        <w:ind w:left="420" w:leftChars="20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2、公务接待费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4.9</w:t>
      </w:r>
      <w:r>
        <w:rPr>
          <w:rFonts w:hint="eastAsia" w:ascii="楷体_GB2312" w:hAnsi="仿宋" w:eastAsia="楷体_GB2312"/>
          <w:sz w:val="32"/>
          <w:szCs w:val="32"/>
        </w:rPr>
        <w:t>万元</w:t>
      </w:r>
    </w:p>
    <w:p>
      <w:pPr>
        <w:spacing w:after="120" w:line="360" w:lineRule="auto"/>
        <w:ind w:left="420" w:leftChars="20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3、公务用车购置及运行维护费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仿宋" w:eastAsia="楷体_GB2312"/>
          <w:sz w:val="32"/>
          <w:szCs w:val="32"/>
        </w:rPr>
        <w:t>万元（公务用车运行维护费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仿宋" w:eastAsia="楷体_GB2312"/>
          <w:sz w:val="32"/>
          <w:szCs w:val="32"/>
        </w:rPr>
        <w:t>万元，公务用车购置费 0 元）。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三、部门整体支出绩效情况</w:t>
      </w:r>
    </w:p>
    <w:p>
      <w:pPr>
        <w:spacing w:line="360" w:lineRule="auto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20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黑体" w:eastAsia="楷体_GB2312"/>
          <w:sz w:val="32"/>
          <w:szCs w:val="32"/>
        </w:rPr>
        <w:t>年，我镇积极履职，强化管理，较好的完成了年度工作目标。通过加强预算收支管理，不断建立健全内部管理制度，梳理内部管理流程，整体支出管理水平得到提升。主要表现在：1、加强农业经济组织建设。2、打造全县粮食生产标兵乡镇。3、建立长效机制，切实把科学发展活动落到实处，收到实效。4、为全镇劳动就业人口素质和不断提高产生长期影响，社会保障体系不断完善；5、收支两条线管理，没有出现乱收滥罚，坐收坐支的现象。6、抓好教育、医疗、卫生事业和综合治理工作，打造“平安”乡镇，为群众生产生活创造良好的环境。7、认真落实惠农惠民政策。8、逐步提高群众满意度；提高群众优生优育意识。</w:t>
      </w:r>
      <w:r>
        <w:rPr>
          <w:rFonts w:hint="eastAsia" w:ascii="楷体_GB2312" w:hAnsi="黑体" w:eastAsia="楷体_GB2312"/>
          <w:sz w:val="32"/>
          <w:szCs w:val="32"/>
        </w:rPr>
        <w:cr/>
      </w:r>
      <w:r>
        <w:rPr>
          <w:rFonts w:hint="eastAsia" w:ascii="楷体_GB2312" w:hAnsi="黑体" w:eastAsia="楷体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四、存在的问题</w:t>
      </w:r>
    </w:p>
    <w:p>
      <w:pPr>
        <w:spacing w:after="120" w:line="360" w:lineRule="auto"/>
        <w:ind w:firstLine="739" w:firstLineChars="2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1、预</w:t>
      </w:r>
      <w:r>
        <w:rPr>
          <w:rFonts w:hint="eastAsia" w:ascii="楷体_GB2312" w:eastAsia="楷体_GB2312"/>
          <w:sz w:val="32"/>
          <w:szCs w:val="32"/>
          <w:lang w:eastAsia="zh-CN"/>
        </w:rPr>
        <w:t>决</w:t>
      </w:r>
      <w:r>
        <w:rPr>
          <w:rFonts w:hint="eastAsia" w:ascii="楷体_GB2312" w:eastAsia="楷体_GB2312"/>
          <w:sz w:val="32"/>
          <w:szCs w:val="32"/>
        </w:rPr>
        <w:t>算分析细化程度不足。提高决算分析水平，发挥决算对加强预算管理的促进作用。</w:t>
      </w:r>
    </w:p>
    <w:p>
      <w:pPr>
        <w:spacing w:after="120" w:line="360" w:lineRule="auto"/>
        <w:ind w:firstLine="739" w:firstLineChars="2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2、财务管理有待创新。加强财务管理，严格财务审核。</w:t>
      </w:r>
    </w:p>
    <w:p>
      <w:pPr>
        <w:spacing w:after="120" w:line="360" w:lineRule="auto"/>
        <w:ind w:firstLine="739" w:firstLineChars="2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3、资产管理有待加强。强化监督部门的职责意识，对财务管理机制进行调整与规范，确保各单位能够严格按照财务管理机制开展业务。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五、改进措施和有关建议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1、细化预</w:t>
      </w:r>
      <w:r>
        <w:rPr>
          <w:rFonts w:hint="eastAsia" w:ascii="楷体_GB2312" w:eastAsia="楷体_GB2312"/>
          <w:sz w:val="32"/>
          <w:szCs w:val="32"/>
          <w:lang w:eastAsia="zh-CN"/>
        </w:rPr>
        <w:t>决</w:t>
      </w:r>
      <w:r>
        <w:rPr>
          <w:rFonts w:hint="eastAsia" w:ascii="楷体_GB2312" w:eastAsia="楷体_GB2312"/>
          <w:sz w:val="32"/>
          <w:szCs w:val="32"/>
        </w:rPr>
        <w:t>算编制工作，认真做好预</w:t>
      </w:r>
      <w:r>
        <w:rPr>
          <w:rFonts w:hint="eastAsia" w:ascii="楷体_GB2312" w:eastAsia="楷体_GB2312"/>
          <w:sz w:val="32"/>
          <w:szCs w:val="32"/>
          <w:lang w:eastAsia="zh-CN"/>
        </w:rPr>
        <w:t>决</w:t>
      </w:r>
      <w:r>
        <w:rPr>
          <w:rFonts w:hint="eastAsia" w:ascii="楷体_GB2312" w:eastAsia="楷体_GB2312"/>
          <w:sz w:val="32"/>
          <w:szCs w:val="32"/>
        </w:rPr>
        <w:t>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完善资产管理，抓好“三公”经费控制。严格编制政府采购年初预算和计划，规范各类资产的购置审批、采购、使用管理、处置和报废、管理岗位职责等制度，加强单位内部的资产管理工作。严格控制“三公”经费的规模和比例，把关“三公”经费支出的审核、审批，杜绝挪用和挤占其他预算资金行为。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4、增加预算，控制支出，化解债务。一是增加干部职工绩效考核奖，二是增加信访维稳工作经费，三是增加镇的环境卫生整治专项经费，三是项目资金的审计服务费。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3D105"/>
    <w:multiLevelType w:val="singleLevel"/>
    <w:tmpl w:val="9B43D1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43E32F3"/>
    <w:rsid w:val="0B694956"/>
    <w:rsid w:val="10803E34"/>
    <w:rsid w:val="13113C31"/>
    <w:rsid w:val="18D538B0"/>
    <w:rsid w:val="2483632E"/>
    <w:rsid w:val="40092183"/>
    <w:rsid w:val="47AF7A18"/>
    <w:rsid w:val="49201968"/>
    <w:rsid w:val="635B32B1"/>
    <w:rsid w:val="73634AF9"/>
    <w:rsid w:val="78853E63"/>
    <w:rsid w:val="79A5408D"/>
    <w:rsid w:val="7D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莫之</cp:lastModifiedBy>
  <dcterms:modified xsi:type="dcterms:W3CDTF">2021-02-01T01:31:18Z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FC4AD5B48165493FADE0A0374E14E380</vt:lpwstr>
  </property>
</Properties>
</file>