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附件</w:t>
      </w:r>
      <w:r>
        <w:rPr>
          <w:rFonts w:ascii="方正仿宋简体" w:hAnsi="宋体" w:eastAsia="方正仿宋简体" w:cs="宋体"/>
          <w:kern w:val="0"/>
          <w:sz w:val="32"/>
          <w:szCs w:val="32"/>
        </w:rPr>
        <w:t>3</w:t>
      </w:r>
    </w:p>
    <w:p>
      <w:pPr>
        <w:spacing w:line="600" w:lineRule="exact"/>
        <w:jc w:val="center"/>
        <w:rPr>
          <w:rFonts w:hint="eastAsia" w:ascii="方正大标宋简体" w:hAnsi="方正大标宋简体" w:eastAsia="方正大标宋简体" w:cs="方正大标宋简体"/>
          <w:bCs/>
          <w:kern w:val="0"/>
          <w:sz w:val="32"/>
          <w:szCs w:val="32"/>
        </w:rPr>
      </w:pPr>
      <w:r>
        <w:rPr>
          <w:rFonts w:hint="eastAsia" w:ascii="方正大标宋简体" w:hAnsi="方正大标宋简体" w:eastAsia="方正大标宋简体" w:cs="方正大标宋简体"/>
          <w:bCs/>
          <w:kern w:val="0"/>
          <w:sz w:val="32"/>
          <w:szCs w:val="32"/>
          <w:lang w:eastAsia="zh-CN"/>
        </w:rPr>
        <w:t>202</w:t>
      </w:r>
      <w:r>
        <w:rPr>
          <w:rFonts w:hint="eastAsia" w:ascii="方正大标宋简体" w:hAnsi="方正大标宋简体" w:eastAsia="方正大标宋简体" w:cs="方正大标宋简体"/>
          <w:bCs/>
          <w:kern w:val="0"/>
          <w:sz w:val="32"/>
          <w:szCs w:val="32"/>
          <w:lang w:val="en-US" w:eastAsia="zh-CN"/>
        </w:rPr>
        <w:t>2</w:t>
      </w:r>
      <w:r>
        <w:rPr>
          <w:rFonts w:hint="eastAsia" w:ascii="方正大标宋简体" w:hAnsi="方正大标宋简体" w:eastAsia="方正大标宋简体" w:cs="方正大标宋简体"/>
          <w:bCs/>
          <w:kern w:val="0"/>
          <w:sz w:val="32"/>
          <w:szCs w:val="32"/>
        </w:rPr>
        <w:t>年度部门整体支出绩效自评基础数据表</w:t>
      </w:r>
    </w:p>
    <w:p>
      <w:pPr>
        <w:pStyle w:val="7"/>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单位名称</w:t>
      </w:r>
      <w:r>
        <w:rPr>
          <w:rFonts w:hint="eastAsia" w:ascii="仿宋" w:hAnsi="仿宋" w:eastAsia="仿宋" w:cs="仿宋"/>
          <w:b w:val="0"/>
          <w:bCs w:val="0"/>
          <w:sz w:val="24"/>
          <w:szCs w:val="24"/>
          <w:lang w:val="en-US" w:eastAsia="zh-CN"/>
        </w:rPr>
        <w:t>(盖章）:</w:t>
      </w:r>
      <w:r>
        <w:rPr>
          <w:rFonts w:hint="eastAsia" w:ascii="仿宋" w:hAnsi="仿宋" w:eastAsia="仿宋" w:cs="仿宋"/>
          <w:b w:val="0"/>
          <w:bCs w:val="0"/>
          <w:sz w:val="24"/>
          <w:szCs w:val="24"/>
          <w:lang w:eastAsia="zh-CN"/>
        </w:rPr>
        <w:t>隆回县</w:t>
      </w:r>
      <w:r>
        <w:rPr>
          <w:rFonts w:hint="eastAsia" w:ascii="仿宋" w:hAnsi="仿宋" w:eastAsia="仿宋" w:cs="仿宋"/>
          <w:b w:val="0"/>
          <w:bCs w:val="0"/>
          <w:sz w:val="24"/>
          <w:szCs w:val="24"/>
          <w:lang w:val="en-US" w:eastAsia="zh-CN"/>
        </w:rPr>
        <w:t>妇幼保健计划生育服务中心</w:t>
      </w: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68"/>
        <w:gridCol w:w="2144"/>
        <w:gridCol w:w="833"/>
        <w:gridCol w:w="202"/>
        <w:gridCol w:w="1110"/>
        <w:gridCol w:w="1080"/>
        <w:gridCol w:w="555"/>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exact"/>
          <w:jc w:val="center"/>
        </w:trPr>
        <w:tc>
          <w:tcPr>
            <w:tcW w:w="533" w:type="dxa"/>
            <w:vMerge w:val="restart"/>
            <w:noWrap w:val="0"/>
            <w:vAlign w:val="center"/>
          </w:tcPr>
          <w:p>
            <w:pPr>
              <w:widowControl/>
              <w:jc w:val="left"/>
              <w:rPr>
                <w:rFonts w:hint="eastAsia" w:ascii="仿宋" w:hAnsi="仿宋" w:eastAsia="仿宋" w:cs="仿宋"/>
                <w:szCs w:val="21"/>
              </w:rPr>
            </w:pPr>
            <w:r>
              <w:rPr>
                <w:rFonts w:hint="eastAsia" w:ascii="仿宋" w:hAnsi="仿宋" w:eastAsia="仿宋" w:cs="仿宋"/>
                <w:szCs w:val="21"/>
              </w:rPr>
              <w:t>基本情况</w:t>
            </w:r>
          </w:p>
        </w:tc>
        <w:tc>
          <w:tcPr>
            <w:tcW w:w="1168" w:type="dxa"/>
            <w:noWrap w:val="0"/>
            <w:vAlign w:val="center"/>
          </w:tcPr>
          <w:p>
            <w:pPr>
              <w:jc w:val="center"/>
              <w:rPr>
                <w:rFonts w:hint="eastAsia" w:ascii="仿宋" w:hAnsi="仿宋" w:eastAsia="仿宋" w:cs="仿宋"/>
                <w:szCs w:val="21"/>
              </w:rPr>
            </w:pPr>
            <w:r>
              <w:rPr>
                <w:rFonts w:hint="eastAsia" w:ascii="仿宋" w:hAnsi="仿宋" w:eastAsia="仿宋" w:cs="仿宋"/>
                <w:szCs w:val="21"/>
              </w:rPr>
              <w:t>编制人数</w:t>
            </w:r>
          </w:p>
        </w:tc>
        <w:tc>
          <w:tcPr>
            <w:tcW w:w="2977" w:type="dxa"/>
            <w:gridSpan w:val="2"/>
            <w:noWrap w:val="0"/>
            <w:vAlign w:val="top"/>
          </w:tcPr>
          <w:p>
            <w:pPr>
              <w:spacing w:line="540" w:lineRule="exact"/>
              <w:ind w:firstLine="105" w:firstLineChars="50"/>
              <w:jc w:val="left"/>
              <w:rPr>
                <w:rFonts w:hint="default" w:ascii="仿宋" w:hAnsi="仿宋" w:eastAsia="仿宋" w:cs="仿宋"/>
                <w:szCs w:val="21"/>
                <w:lang w:val="en-US" w:eastAsia="zh-CN"/>
              </w:rPr>
            </w:pPr>
            <w:r>
              <w:rPr>
                <w:rFonts w:hint="eastAsia" w:ascii="仿宋" w:hAnsi="仿宋" w:eastAsia="仿宋" w:cs="仿宋"/>
                <w:szCs w:val="21"/>
                <w:lang w:val="en-US" w:eastAsia="zh-CN"/>
              </w:rPr>
              <w:t>127</w:t>
            </w:r>
          </w:p>
        </w:tc>
        <w:tc>
          <w:tcPr>
            <w:tcW w:w="1312" w:type="dxa"/>
            <w:gridSpan w:val="2"/>
            <w:noWrap w:val="0"/>
            <w:vAlign w:val="center"/>
          </w:tcPr>
          <w:p>
            <w:pPr>
              <w:ind w:firstLine="105" w:firstLineChars="50"/>
              <w:jc w:val="center"/>
              <w:rPr>
                <w:rFonts w:hint="eastAsia" w:ascii="仿宋" w:hAnsi="仿宋" w:eastAsia="仿宋" w:cs="仿宋"/>
                <w:szCs w:val="21"/>
              </w:rPr>
            </w:pPr>
            <w:r>
              <w:rPr>
                <w:rFonts w:hint="eastAsia" w:ascii="仿宋" w:hAnsi="仿宋" w:eastAsia="仿宋" w:cs="仿宋"/>
                <w:szCs w:val="21"/>
              </w:rPr>
              <w:t>实有人数</w:t>
            </w:r>
          </w:p>
        </w:tc>
        <w:tc>
          <w:tcPr>
            <w:tcW w:w="3010" w:type="dxa"/>
            <w:gridSpan w:val="3"/>
            <w:noWrap w:val="0"/>
            <w:vAlign w:val="top"/>
          </w:tcPr>
          <w:p>
            <w:pPr>
              <w:spacing w:line="540" w:lineRule="exact"/>
              <w:ind w:firstLine="105" w:firstLineChars="50"/>
              <w:jc w:val="left"/>
              <w:rPr>
                <w:rFonts w:hint="default" w:ascii="仿宋" w:hAnsi="仿宋" w:eastAsia="仿宋" w:cs="仿宋"/>
                <w:szCs w:val="21"/>
                <w:lang w:val="en-US" w:eastAsia="zh-CN"/>
              </w:rPr>
            </w:pPr>
            <w:r>
              <w:rPr>
                <w:rFonts w:hint="eastAsia" w:ascii="仿宋" w:hAnsi="仿宋" w:eastAsia="仿宋" w:cs="仿宋"/>
                <w:szCs w:val="21"/>
                <w:lang w:val="en-US" w:eastAsia="zh-CN"/>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2"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jc w:val="center"/>
              <w:rPr>
                <w:rFonts w:hint="eastAsia" w:ascii="仿宋" w:hAnsi="仿宋" w:eastAsia="仿宋" w:cs="仿宋"/>
                <w:szCs w:val="21"/>
              </w:rPr>
            </w:pPr>
            <w:r>
              <w:rPr>
                <w:rFonts w:hint="eastAsia" w:ascii="仿宋" w:hAnsi="仿宋" w:eastAsia="仿宋" w:cs="仿宋"/>
                <w:szCs w:val="21"/>
              </w:rPr>
              <w:t>部门职能概述</w:t>
            </w:r>
          </w:p>
        </w:tc>
        <w:tc>
          <w:tcPr>
            <w:tcW w:w="7299"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楷体" w:hAnsi="楷体" w:eastAsia="楷体" w:cs="楷体"/>
                <w:szCs w:val="21"/>
                <w:lang w:eastAsia="zh-CN"/>
              </w:rPr>
            </w:pPr>
            <w:r>
              <w:rPr>
                <w:rFonts w:hint="eastAsia" w:ascii="楷体" w:hAnsi="楷体" w:eastAsia="楷体" w:cs="楷体"/>
                <w:szCs w:val="21"/>
              </w:rPr>
              <w:t>承担全县妇幼公共卫生服务和妇女儿童疾病防治工作，并负责乡、镇、村、社区妇幼保健人员技术培训和业务指导工作：⑴宣传、执行《母婴保健法》和国家妇幼卫生工作的方针政策；⑵了解、掌握妇女、儿童健康状况及影响因素，协助卫生行政部门制定妇幼保健、生殖健康发展规划；⑶负责对乡镇妇幼卫生工作的业务指导和咨询，组织开展妇幼保健领域的学术活动；⑷组织开展各类妇幼保健人员的业务培训和人才培养；⑸负责全县妇幼卫生信息的收集、整理、分析和反馈，以及妇幼卫生信息系统的建设与管理工作；协助开展农村卫生、社区卫生相关工作；承担上级交办的其他任务。</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vMerge w:val="restart"/>
            <w:noWrap w:val="0"/>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年度收入（万元）</w:t>
            </w:r>
          </w:p>
        </w:tc>
        <w:tc>
          <w:tcPr>
            <w:tcW w:w="2144" w:type="dxa"/>
            <w:noWrap w:val="0"/>
            <w:vAlign w:val="center"/>
          </w:tcPr>
          <w:p>
            <w:pPr>
              <w:jc w:val="center"/>
              <w:rPr>
                <w:rFonts w:hint="eastAsia" w:ascii="仿宋" w:hAnsi="仿宋" w:eastAsia="仿宋" w:cs="仿宋"/>
                <w:szCs w:val="21"/>
              </w:rPr>
            </w:pPr>
            <w:r>
              <w:rPr>
                <w:rFonts w:hint="eastAsia" w:ascii="仿宋" w:hAnsi="仿宋" w:eastAsia="仿宋" w:cs="仿宋"/>
                <w:szCs w:val="21"/>
              </w:rPr>
              <w:t>县财政预算安排</w:t>
            </w:r>
          </w:p>
        </w:tc>
        <w:tc>
          <w:tcPr>
            <w:tcW w:w="1035" w:type="dxa"/>
            <w:gridSpan w:val="2"/>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1809.6</w:t>
            </w:r>
          </w:p>
        </w:tc>
        <w:tc>
          <w:tcPr>
            <w:tcW w:w="1110" w:type="dxa"/>
            <w:noWrap w:val="0"/>
            <w:vAlign w:val="center"/>
          </w:tcPr>
          <w:p>
            <w:pPr>
              <w:spacing w:line="560" w:lineRule="exact"/>
              <w:jc w:val="both"/>
              <w:rPr>
                <w:rFonts w:hint="eastAsia" w:ascii="仿宋" w:hAnsi="仿宋" w:eastAsia="仿宋" w:cs="仿宋"/>
                <w:szCs w:val="21"/>
              </w:rPr>
            </w:pPr>
            <w:r>
              <w:rPr>
                <w:rFonts w:hint="eastAsia" w:ascii="仿宋" w:hAnsi="仿宋" w:eastAsia="仿宋" w:cs="仿宋"/>
                <w:szCs w:val="21"/>
              </w:rPr>
              <w:t>非税收入</w:t>
            </w:r>
          </w:p>
        </w:tc>
        <w:tc>
          <w:tcPr>
            <w:tcW w:w="1080" w:type="dxa"/>
            <w:noWrap w:val="0"/>
            <w:vAlign w:val="top"/>
          </w:tcPr>
          <w:p>
            <w:pPr>
              <w:spacing w:line="560" w:lineRule="exact"/>
              <w:jc w:val="left"/>
              <w:rPr>
                <w:rFonts w:hint="default" w:ascii="仿宋" w:hAnsi="仿宋" w:eastAsia="仿宋" w:cs="仿宋"/>
                <w:szCs w:val="21"/>
                <w:lang w:val="en-US" w:eastAsia="zh-CN"/>
              </w:rPr>
            </w:pPr>
            <w:r>
              <w:rPr>
                <w:rFonts w:hint="eastAsia" w:ascii="仿宋" w:hAnsi="仿宋" w:eastAsia="仿宋" w:cs="仿宋"/>
                <w:szCs w:val="21"/>
                <w:lang w:val="en-US" w:eastAsia="zh-CN"/>
              </w:rPr>
              <w:t>7505.17</w:t>
            </w:r>
          </w:p>
        </w:tc>
        <w:tc>
          <w:tcPr>
            <w:tcW w:w="555" w:type="dxa"/>
            <w:vMerge w:val="restart"/>
            <w:noWrap w:val="0"/>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合计</w:t>
            </w:r>
          </w:p>
        </w:tc>
        <w:tc>
          <w:tcPr>
            <w:tcW w:w="1375" w:type="dxa"/>
            <w:vMerge w:val="restart"/>
            <w:noWrap w:val="0"/>
            <w:vAlign w:val="top"/>
          </w:tcPr>
          <w:p>
            <w:pPr>
              <w:spacing w:line="560" w:lineRule="exact"/>
              <w:jc w:val="left"/>
              <w:rPr>
                <w:rFonts w:hint="default" w:ascii="仿宋" w:hAnsi="仿宋" w:eastAsia="仿宋" w:cs="仿宋"/>
                <w:szCs w:val="21"/>
                <w:lang w:val="en-US" w:eastAsia="zh-CN"/>
              </w:rPr>
            </w:pPr>
            <w:r>
              <w:rPr>
                <w:rFonts w:hint="eastAsia" w:ascii="仿宋" w:hAnsi="仿宋" w:eastAsia="仿宋" w:cs="仿宋"/>
                <w:szCs w:val="21"/>
                <w:lang w:val="en-US" w:eastAsia="zh-CN"/>
              </w:rPr>
              <w:t>16615.12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vMerge w:val="continue"/>
            <w:noWrap w:val="0"/>
            <w:vAlign w:val="center"/>
          </w:tcPr>
          <w:p>
            <w:pPr>
              <w:spacing w:line="240" w:lineRule="atLeast"/>
              <w:jc w:val="center"/>
              <w:rPr>
                <w:rFonts w:hint="eastAsia" w:ascii="仿宋" w:hAnsi="仿宋" w:eastAsia="仿宋" w:cs="仿宋"/>
                <w:szCs w:val="21"/>
              </w:rPr>
            </w:pPr>
          </w:p>
        </w:tc>
        <w:tc>
          <w:tcPr>
            <w:tcW w:w="2144" w:type="dxa"/>
            <w:noWrap w:val="0"/>
            <w:vAlign w:val="center"/>
          </w:tcPr>
          <w:p>
            <w:pPr>
              <w:jc w:val="center"/>
              <w:rPr>
                <w:rFonts w:hint="eastAsia" w:ascii="仿宋" w:hAnsi="仿宋" w:eastAsia="仿宋" w:cs="仿宋"/>
                <w:szCs w:val="21"/>
              </w:rPr>
            </w:pPr>
            <w:r>
              <w:rPr>
                <w:rFonts w:hint="eastAsia" w:ascii="仿宋" w:hAnsi="仿宋" w:eastAsia="仿宋" w:cs="仿宋"/>
                <w:szCs w:val="21"/>
              </w:rPr>
              <w:t>中央省市安排资金</w:t>
            </w:r>
          </w:p>
        </w:tc>
        <w:tc>
          <w:tcPr>
            <w:tcW w:w="1035" w:type="dxa"/>
            <w:gridSpan w:val="2"/>
            <w:noWrap w:val="0"/>
            <w:vAlign w:val="center"/>
          </w:tcPr>
          <w:p>
            <w:pPr>
              <w:jc w:val="center"/>
              <w:rPr>
                <w:rFonts w:hint="eastAsia" w:ascii="仿宋" w:hAnsi="仿宋" w:eastAsia="仿宋" w:cs="仿宋"/>
                <w:szCs w:val="21"/>
              </w:rPr>
            </w:pPr>
          </w:p>
        </w:tc>
        <w:tc>
          <w:tcPr>
            <w:tcW w:w="1110" w:type="dxa"/>
            <w:noWrap w:val="0"/>
            <w:vAlign w:val="center"/>
          </w:tcPr>
          <w:p>
            <w:pPr>
              <w:spacing w:line="560" w:lineRule="exact"/>
              <w:rPr>
                <w:rFonts w:hint="eastAsia" w:ascii="仿宋" w:hAnsi="仿宋" w:eastAsia="仿宋" w:cs="仿宋"/>
                <w:szCs w:val="21"/>
              </w:rPr>
            </w:pPr>
            <w:r>
              <w:rPr>
                <w:rFonts w:hint="eastAsia" w:ascii="仿宋" w:hAnsi="仿宋" w:eastAsia="仿宋" w:cs="仿宋"/>
                <w:szCs w:val="21"/>
              </w:rPr>
              <w:t>其他收入</w:t>
            </w:r>
          </w:p>
        </w:tc>
        <w:tc>
          <w:tcPr>
            <w:tcW w:w="1080" w:type="dxa"/>
            <w:noWrap w:val="0"/>
            <w:vAlign w:val="top"/>
          </w:tcPr>
          <w:p>
            <w:pPr>
              <w:spacing w:line="560" w:lineRule="exact"/>
              <w:jc w:val="left"/>
              <w:rPr>
                <w:rFonts w:hint="default" w:ascii="仿宋" w:hAnsi="仿宋" w:eastAsia="仿宋" w:cs="仿宋"/>
                <w:szCs w:val="21"/>
                <w:lang w:val="en-US" w:eastAsia="zh-CN"/>
              </w:rPr>
            </w:pPr>
            <w:r>
              <w:rPr>
                <w:rFonts w:hint="eastAsia" w:ascii="仿宋" w:hAnsi="仿宋" w:eastAsia="仿宋" w:cs="仿宋"/>
                <w:szCs w:val="21"/>
                <w:lang w:val="en-US" w:eastAsia="zh-CN"/>
              </w:rPr>
              <w:t>7300.34</w:t>
            </w:r>
          </w:p>
        </w:tc>
        <w:tc>
          <w:tcPr>
            <w:tcW w:w="555" w:type="dxa"/>
            <w:vMerge w:val="continue"/>
            <w:noWrap w:val="0"/>
            <w:vAlign w:val="center"/>
          </w:tcPr>
          <w:p>
            <w:pPr>
              <w:spacing w:line="560" w:lineRule="exact"/>
              <w:jc w:val="center"/>
              <w:rPr>
                <w:rFonts w:hint="eastAsia" w:ascii="仿宋" w:hAnsi="仿宋" w:eastAsia="仿宋" w:cs="仿宋"/>
                <w:szCs w:val="21"/>
              </w:rPr>
            </w:pPr>
          </w:p>
        </w:tc>
        <w:tc>
          <w:tcPr>
            <w:tcW w:w="1375" w:type="dxa"/>
            <w:vMerge w:val="continue"/>
            <w:noWrap w:val="0"/>
            <w:vAlign w:val="top"/>
          </w:tcPr>
          <w:p>
            <w:pPr>
              <w:spacing w:line="560" w:lineRule="exact"/>
              <w:jc w:val="lef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年度支出</w:t>
            </w:r>
          </w:p>
          <w:p>
            <w:pPr>
              <w:jc w:val="center"/>
              <w:rPr>
                <w:rFonts w:hint="eastAsia" w:ascii="仿宋" w:hAnsi="仿宋" w:eastAsia="仿宋" w:cs="仿宋"/>
                <w:szCs w:val="21"/>
              </w:rPr>
            </w:pPr>
            <w:r>
              <w:rPr>
                <w:rFonts w:hint="eastAsia" w:ascii="仿宋" w:hAnsi="仿宋" w:eastAsia="仿宋" w:cs="仿宋"/>
                <w:szCs w:val="21"/>
              </w:rPr>
              <w:t>（万元）</w:t>
            </w:r>
          </w:p>
        </w:tc>
        <w:tc>
          <w:tcPr>
            <w:tcW w:w="2144" w:type="dxa"/>
            <w:noWrap w:val="0"/>
            <w:vAlign w:val="center"/>
          </w:tcPr>
          <w:p>
            <w:pPr>
              <w:jc w:val="center"/>
              <w:rPr>
                <w:rFonts w:hint="eastAsia" w:ascii="仿宋" w:hAnsi="仿宋" w:eastAsia="仿宋" w:cs="仿宋"/>
                <w:szCs w:val="21"/>
              </w:rPr>
            </w:pPr>
            <w:r>
              <w:rPr>
                <w:rFonts w:hint="eastAsia" w:ascii="仿宋" w:hAnsi="仿宋" w:eastAsia="仿宋" w:cs="仿宋"/>
                <w:szCs w:val="21"/>
              </w:rPr>
              <w:t>基本支出</w:t>
            </w:r>
          </w:p>
        </w:tc>
        <w:tc>
          <w:tcPr>
            <w:tcW w:w="1035" w:type="dxa"/>
            <w:gridSpan w:val="2"/>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8874.46</w:t>
            </w:r>
          </w:p>
        </w:tc>
        <w:tc>
          <w:tcPr>
            <w:tcW w:w="1110" w:type="dxa"/>
            <w:vMerge w:val="restart"/>
            <w:noWrap w:val="0"/>
            <w:vAlign w:val="center"/>
          </w:tcPr>
          <w:p>
            <w:pPr>
              <w:jc w:val="both"/>
              <w:rPr>
                <w:rFonts w:hint="eastAsia" w:ascii="仿宋" w:hAnsi="仿宋" w:eastAsia="仿宋" w:cs="仿宋"/>
                <w:szCs w:val="21"/>
              </w:rPr>
            </w:pPr>
            <w:r>
              <w:rPr>
                <w:rFonts w:hint="eastAsia" w:ascii="仿宋" w:hAnsi="仿宋" w:eastAsia="仿宋" w:cs="仿宋"/>
                <w:szCs w:val="21"/>
              </w:rPr>
              <w:t>项目支出</w:t>
            </w:r>
          </w:p>
        </w:tc>
        <w:tc>
          <w:tcPr>
            <w:tcW w:w="1080" w:type="dxa"/>
            <w:vMerge w:val="restart"/>
            <w:noWrap w:val="0"/>
            <w:vAlign w:val="center"/>
          </w:tcPr>
          <w:p>
            <w:pPr>
              <w:jc w:val="both"/>
              <w:rPr>
                <w:rFonts w:hint="default" w:ascii="仿宋" w:hAnsi="仿宋" w:eastAsia="仿宋" w:cs="仿宋"/>
                <w:szCs w:val="21"/>
                <w:lang w:val="en-US" w:eastAsia="zh-CN"/>
              </w:rPr>
            </w:pPr>
            <w:r>
              <w:rPr>
                <w:rFonts w:hint="eastAsia" w:ascii="仿宋" w:hAnsi="仿宋" w:eastAsia="仿宋" w:cs="仿宋"/>
                <w:szCs w:val="21"/>
                <w:lang w:val="en-US" w:eastAsia="zh-CN"/>
              </w:rPr>
              <w:t>1122.39</w:t>
            </w:r>
          </w:p>
        </w:tc>
        <w:tc>
          <w:tcPr>
            <w:tcW w:w="555" w:type="dxa"/>
            <w:vMerge w:val="restart"/>
            <w:noWrap w:val="0"/>
            <w:vAlign w:val="center"/>
          </w:tcPr>
          <w:p>
            <w:pPr>
              <w:jc w:val="center"/>
              <w:rPr>
                <w:rFonts w:hint="eastAsia" w:ascii="仿宋" w:hAnsi="仿宋" w:eastAsia="仿宋" w:cs="仿宋"/>
                <w:szCs w:val="21"/>
              </w:rPr>
            </w:pPr>
            <w:r>
              <w:rPr>
                <w:rFonts w:hint="eastAsia" w:ascii="仿宋" w:hAnsi="仿宋" w:eastAsia="仿宋" w:cs="仿宋"/>
                <w:szCs w:val="21"/>
              </w:rPr>
              <w:t>合计</w:t>
            </w:r>
          </w:p>
        </w:tc>
        <w:tc>
          <w:tcPr>
            <w:tcW w:w="1375" w:type="dxa"/>
            <w:vMerge w:val="restart"/>
            <w:noWrap w:val="0"/>
            <w:vAlign w:val="center"/>
          </w:tcPr>
          <w:p>
            <w:pPr>
              <w:jc w:val="both"/>
              <w:rPr>
                <w:rFonts w:hint="default" w:ascii="仿宋" w:hAnsi="仿宋" w:eastAsia="仿宋" w:cs="仿宋"/>
                <w:szCs w:val="21"/>
                <w:lang w:val="en-US" w:eastAsia="zh-CN"/>
              </w:rPr>
            </w:pPr>
            <w:r>
              <w:rPr>
                <w:rFonts w:hint="eastAsia" w:ascii="仿宋" w:hAnsi="仿宋" w:eastAsia="仿宋" w:cs="仿宋"/>
                <w:szCs w:val="21"/>
                <w:lang w:val="en-US" w:eastAsia="zh-CN"/>
              </w:rPr>
              <w:t>9996.85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vMerge w:val="continue"/>
            <w:noWrap w:val="0"/>
            <w:vAlign w:val="center"/>
          </w:tcPr>
          <w:p>
            <w:pPr>
              <w:jc w:val="center"/>
              <w:rPr>
                <w:rFonts w:hint="eastAsia" w:ascii="仿宋" w:hAnsi="仿宋" w:eastAsia="仿宋" w:cs="仿宋"/>
                <w:szCs w:val="21"/>
              </w:rPr>
            </w:pPr>
          </w:p>
        </w:tc>
        <w:tc>
          <w:tcPr>
            <w:tcW w:w="2144" w:type="dxa"/>
            <w:noWrap w:val="0"/>
            <w:tcMar>
              <w:left w:w="0" w:type="dxa"/>
              <w:right w:w="0" w:type="dxa"/>
            </w:tcMar>
            <w:vAlign w:val="center"/>
          </w:tcPr>
          <w:p>
            <w:pPr>
              <w:jc w:val="center"/>
              <w:rPr>
                <w:rFonts w:hint="eastAsia" w:ascii="仿宋" w:hAnsi="仿宋" w:eastAsia="仿宋" w:cs="仿宋"/>
                <w:szCs w:val="21"/>
              </w:rPr>
            </w:pPr>
            <w:r>
              <w:rPr>
                <w:rFonts w:hint="eastAsia" w:ascii="仿宋" w:hAnsi="仿宋" w:eastAsia="仿宋" w:cs="仿宋"/>
                <w:szCs w:val="21"/>
              </w:rPr>
              <w:t>其中三公经费支出</w:t>
            </w:r>
          </w:p>
        </w:tc>
        <w:tc>
          <w:tcPr>
            <w:tcW w:w="1035" w:type="dxa"/>
            <w:gridSpan w:val="2"/>
            <w:noWrap w:val="0"/>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5.0</w:t>
            </w:r>
          </w:p>
        </w:tc>
        <w:tc>
          <w:tcPr>
            <w:tcW w:w="1110" w:type="dxa"/>
            <w:vMerge w:val="continue"/>
            <w:noWrap w:val="0"/>
            <w:vAlign w:val="top"/>
          </w:tcPr>
          <w:p>
            <w:pPr>
              <w:jc w:val="center"/>
              <w:rPr>
                <w:rFonts w:hint="eastAsia" w:ascii="仿宋" w:hAnsi="仿宋" w:eastAsia="仿宋" w:cs="仿宋"/>
                <w:szCs w:val="21"/>
              </w:rPr>
            </w:pPr>
          </w:p>
        </w:tc>
        <w:tc>
          <w:tcPr>
            <w:tcW w:w="1080" w:type="dxa"/>
            <w:vMerge w:val="continue"/>
            <w:noWrap w:val="0"/>
            <w:vAlign w:val="top"/>
          </w:tcPr>
          <w:p>
            <w:pPr>
              <w:jc w:val="center"/>
              <w:rPr>
                <w:rFonts w:hint="eastAsia" w:ascii="仿宋" w:hAnsi="仿宋" w:eastAsia="仿宋" w:cs="仿宋"/>
                <w:szCs w:val="21"/>
              </w:rPr>
            </w:pPr>
          </w:p>
        </w:tc>
        <w:tc>
          <w:tcPr>
            <w:tcW w:w="555" w:type="dxa"/>
            <w:vMerge w:val="continue"/>
            <w:noWrap w:val="0"/>
            <w:vAlign w:val="center"/>
          </w:tcPr>
          <w:p>
            <w:pPr>
              <w:jc w:val="center"/>
              <w:rPr>
                <w:rFonts w:hint="eastAsia" w:ascii="仿宋" w:hAnsi="仿宋" w:eastAsia="仿宋" w:cs="仿宋"/>
                <w:szCs w:val="21"/>
              </w:rPr>
            </w:pPr>
          </w:p>
        </w:tc>
        <w:tc>
          <w:tcPr>
            <w:tcW w:w="1375" w:type="dxa"/>
            <w:vMerge w:val="continue"/>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jc w:val="center"/>
        </w:trPr>
        <w:tc>
          <w:tcPr>
            <w:tcW w:w="533" w:type="dxa"/>
            <w:vMerge w:val="restart"/>
            <w:noWrap w:val="0"/>
            <w:vAlign w:val="center"/>
          </w:tcPr>
          <w:p>
            <w:pPr>
              <w:spacing w:line="560" w:lineRule="exact"/>
              <w:jc w:val="center"/>
              <w:rPr>
                <w:rFonts w:hint="eastAsia" w:ascii="仿宋" w:hAnsi="仿宋" w:eastAsia="仿宋" w:cs="仿宋"/>
                <w:szCs w:val="21"/>
              </w:rPr>
            </w:pPr>
            <w:r>
              <w:rPr>
                <w:rFonts w:hint="eastAsia" w:ascii="仿宋" w:hAnsi="仿宋" w:eastAsia="仿宋" w:cs="仿宋"/>
                <w:szCs w:val="21"/>
              </w:rPr>
              <w:t>实施情况</w:t>
            </w:r>
          </w:p>
        </w:tc>
        <w:tc>
          <w:tcPr>
            <w:tcW w:w="1168" w:type="dxa"/>
            <w:noWrap w:val="0"/>
            <w:vAlign w:val="center"/>
          </w:tcPr>
          <w:p>
            <w:pPr>
              <w:jc w:val="center"/>
              <w:rPr>
                <w:rFonts w:hint="eastAsia" w:ascii="仿宋" w:hAnsi="仿宋" w:eastAsia="仿宋" w:cs="仿宋"/>
                <w:szCs w:val="21"/>
              </w:rPr>
            </w:pPr>
            <w:r>
              <w:rPr>
                <w:rFonts w:hint="eastAsia" w:ascii="仿宋" w:hAnsi="仿宋" w:eastAsia="仿宋" w:cs="仿宋"/>
                <w:szCs w:val="21"/>
              </w:rPr>
              <w:t>财政供养人员控制情况</w:t>
            </w:r>
          </w:p>
        </w:tc>
        <w:tc>
          <w:tcPr>
            <w:tcW w:w="7299" w:type="dxa"/>
            <w:gridSpan w:val="7"/>
            <w:noWrap w:val="0"/>
            <w:vAlign w:val="center"/>
          </w:tcPr>
          <w:p>
            <w:pPr>
              <w:rPr>
                <w:rFonts w:hint="eastAsia" w:ascii="仿宋" w:hAnsi="仿宋" w:eastAsia="仿宋" w:cs="仿宋"/>
                <w:szCs w:val="21"/>
              </w:rPr>
            </w:pPr>
            <w:r>
              <w:rPr>
                <w:rFonts w:hint="eastAsia" w:ascii="仿宋" w:hAnsi="仿宋" w:eastAsia="仿宋" w:cs="仿宋"/>
                <w:szCs w:val="21"/>
              </w:rPr>
              <w:t>是否存在超编超配人员：   是</w:t>
            </w:r>
            <w:r>
              <w:rPr>
                <w:rFonts w:hint="eastAsia" w:ascii="仿宋" w:hAnsi="仿宋" w:eastAsia="仿宋" w:cs="仿宋"/>
                <w:szCs w:val="21"/>
              </w:rPr>
              <w:sym w:font="Wingdings 2" w:char="0052"/>
            </w:r>
            <w:r>
              <w:rPr>
                <w:rFonts w:hint="eastAsia" w:ascii="仿宋" w:hAnsi="仿宋" w:eastAsia="仿宋" w:cs="仿宋"/>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三公经费管理情况</w:t>
            </w:r>
          </w:p>
        </w:tc>
        <w:tc>
          <w:tcPr>
            <w:tcW w:w="7299" w:type="dxa"/>
            <w:gridSpan w:val="7"/>
            <w:noWrap w:val="0"/>
            <w:vAlign w:val="center"/>
          </w:tcPr>
          <w:p>
            <w:pPr>
              <w:rPr>
                <w:rFonts w:hint="eastAsia" w:ascii="仿宋" w:hAnsi="仿宋" w:eastAsia="仿宋" w:cs="仿宋"/>
                <w:szCs w:val="21"/>
              </w:rPr>
            </w:pPr>
            <w:r>
              <w:rPr>
                <w:rFonts w:hint="eastAsia" w:ascii="仿宋" w:hAnsi="仿宋" w:eastAsia="仿宋" w:cs="仿宋"/>
                <w:szCs w:val="21"/>
              </w:rPr>
              <w:t>是否制定“三公”经费管理办法：是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招待费用是否明确招待标准和招待人数：是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jc w:val="left"/>
              <w:rPr>
                <w:rFonts w:hint="eastAsia" w:ascii="仿宋" w:hAnsi="仿宋" w:eastAsia="仿宋" w:cs="仿宋"/>
                <w:szCs w:val="21"/>
              </w:rPr>
            </w:pPr>
            <w:r>
              <w:rPr>
                <w:rFonts w:hint="eastAsia" w:ascii="仿宋" w:hAnsi="仿宋" w:eastAsia="仿宋" w:cs="仿宋"/>
                <w:szCs w:val="21"/>
              </w:rPr>
              <w:t>公务用车购置运行费是否比上年度下降: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jc w:val="left"/>
              <w:rPr>
                <w:rFonts w:hint="eastAsia" w:ascii="仿宋" w:hAnsi="仿宋" w:eastAsia="仿宋" w:cs="仿宋"/>
                <w:szCs w:val="21"/>
              </w:rPr>
            </w:pPr>
            <w:r>
              <w:rPr>
                <w:rFonts w:hint="eastAsia" w:ascii="仿宋" w:hAnsi="仿宋" w:eastAsia="仿宋" w:cs="仿宋"/>
                <w:szCs w:val="21"/>
              </w:rPr>
              <w:t>三公经费是否比年度下降：是</w:t>
            </w:r>
            <w:r>
              <w:rPr>
                <w:rFonts w:hint="eastAsia" w:ascii="仿宋" w:hAnsi="仿宋" w:eastAsia="仿宋" w:cs="仿宋"/>
                <w:szCs w:val="21"/>
              </w:rPr>
              <w:sym w:font="Wingdings 2" w:char="0052"/>
            </w:r>
            <w:r>
              <w:rPr>
                <w:rFonts w:hint="eastAsia" w:ascii="仿宋" w:hAnsi="仿宋" w:eastAsia="仿宋" w:cs="仿宋"/>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非税收入完成情况</w:t>
            </w:r>
          </w:p>
        </w:tc>
        <w:tc>
          <w:tcPr>
            <w:tcW w:w="7299" w:type="dxa"/>
            <w:gridSpan w:val="7"/>
            <w:noWrap w:val="0"/>
            <w:vAlign w:val="center"/>
          </w:tcPr>
          <w:p>
            <w:pPr>
              <w:rPr>
                <w:rFonts w:hint="eastAsia" w:ascii="仿宋" w:hAnsi="仿宋" w:eastAsia="仿宋" w:cs="仿宋"/>
                <w:szCs w:val="21"/>
              </w:rPr>
            </w:pPr>
            <w:r>
              <w:rPr>
                <w:rFonts w:hint="eastAsia" w:ascii="仿宋" w:hAnsi="仿宋" w:eastAsia="仿宋" w:cs="仿宋"/>
                <w:szCs w:val="21"/>
              </w:rPr>
              <w:t>年度非税收入是否完成: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是否实行收支两条线管理：是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有无截留、坐支、转移等现象:有□     无</w:t>
            </w:r>
            <w:r>
              <w:rPr>
                <w:rFonts w:hint="eastAsia" w:ascii="仿宋" w:hAnsi="仿宋" w:eastAsia="仿宋" w:cs="仿宋"/>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360" w:lineRule="exact"/>
              <w:jc w:val="center"/>
              <w:rPr>
                <w:rFonts w:hint="eastAsia" w:ascii="仿宋" w:hAnsi="仿宋" w:eastAsia="仿宋" w:cs="仿宋"/>
                <w:szCs w:val="21"/>
              </w:rPr>
            </w:pPr>
            <w:r>
              <w:rPr>
                <w:rFonts w:hint="eastAsia" w:ascii="仿宋" w:hAnsi="仿宋" w:eastAsia="仿宋" w:cs="仿宋"/>
                <w:szCs w:val="21"/>
              </w:rPr>
              <w:t>政府采购及金额</w:t>
            </w:r>
          </w:p>
        </w:tc>
        <w:tc>
          <w:tcPr>
            <w:tcW w:w="7299" w:type="dxa"/>
            <w:gridSpan w:val="7"/>
            <w:noWrap w:val="0"/>
            <w:vAlign w:val="center"/>
          </w:tcPr>
          <w:p>
            <w:pPr>
              <w:spacing w:line="360" w:lineRule="exact"/>
              <w:rPr>
                <w:rFonts w:hint="eastAsia" w:ascii="仿宋" w:hAnsi="仿宋" w:eastAsia="仿宋" w:cs="仿宋"/>
                <w:szCs w:val="21"/>
              </w:rPr>
            </w:pPr>
            <w:r>
              <w:rPr>
                <w:rFonts w:hint="eastAsia" w:ascii="仿宋" w:hAnsi="仿宋" w:eastAsia="仿宋" w:cs="仿宋"/>
                <w:szCs w:val="21"/>
              </w:rPr>
              <w:t xml:space="preserve">年度是否制定了政府采购计划：是 </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spacing w:line="360" w:lineRule="exact"/>
              <w:rPr>
                <w:rFonts w:hint="eastAsia" w:ascii="仿宋" w:hAnsi="仿宋" w:eastAsia="仿宋" w:cs="仿宋"/>
                <w:szCs w:val="21"/>
              </w:rPr>
            </w:pPr>
            <w:r>
              <w:rPr>
                <w:rFonts w:hint="eastAsia" w:ascii="仿宋" w:hAnsi="仿宋" w:eastAsia="仿宋" w:cs="仿宋"/>
                <w:szCs w:val="21"/>
              </w:rPr>
              <w:t>应采购金额</w:t>
            </w:r>
            <w:r>
              <w:rPr>
                <w:rFonts w:hint="eastAsia" w:ascii="仿宋" w:hAnsi="仿宋" w:eastAsia="仿宋" w:cs="仿宋"/>
                <w:szCs w:val="21"/>
                <w:lang w:val="en-US" w:eastAsia="zh-CN"/>
              </w:rPr>
              <w:t>600</w:t>
            </w:r>
            <w:r>
              <w:rPr>
                <w:rFonts w:hint="eastAsia" w:ascii="仿宋" w:hAnsi="仿宋" w:eastAsia="仿宋" w:cs="仿宋"/>
                <w:szCs w:val="21"/>
              </w:rPr>
              <w:t>万元，实际采购金额</w:t>
            </w:r>
            <w:r>
              <w:rPr>
                <w:rFonts w:hint="eastAsia" w:ascii="仿宋" w:hAnsi="仿宋" w:eastAsia="仿宋" w:cs="仿宋"/>
                <w:szCs w:val="21"/>
                <w:lang w:val="en-US" w:eastAsia="zh-CN"/>
              </w:rPr>
              <w:t>549.72</w:t>
            </w:r>
            <w:r>
              <w:rPr>
                <w:rFonts w:hint="eastAsia" w:ascii="仿宋" w:hAnsi="仿宋" w:eastAsia="仿宋" w:cs="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360" w:lineRule="exact"/>
              <w:jc w:val="center"/>
              <w:rPr>
                <w:rFonts w:hint="eastAsia" w:ascii="仿宋" w:hAnsi="仿宋" w:eastAsia="仿宋" w:cs="仿宋"/>
                <w:szCs w:val="21"/>
              </w:rPr>
            </w:pPr>
            <w:r>
              <w:rPr>
                <w:rFonts w:hint="eastAsia" w:ascii="仿宋" w:hAnsi="仿宋" w:eastAsia="仿宋" w:cs="仿宋"/>
                <w:szCs w:val="21"/>
              </w:rPr>
              <w:t>预算执行</w:t>
            </w:r>
          </w:p>
        </w:tc>
        <w:tc>
          <w:tcPr>
            <w:tcW w:w="7299" w:type="dxa"/>
            <w:gridSpan w:val="7"/>
            <w:noWrap w:val="0"/>
            <w:vAlign w:val="center"/>
          </w:tcPr>
          <w:p>
            <w:pPr>
              <w:rPr>
                <w:rFonts w:hint="eastAsia" w:ascii="仿宋" w:hAnsi="仿宋" w:eastAsia="仿宋" w:cs="仿宋"/>
                <w:szCs w:val="21"/>
              </w:rPr>
            </w:pPr>
            <w:r>
              <w:rPr>
                <w:rFonts w:hint="eastAsia" w:ascii="仿宋" w:hAnsi="仿宋" w:eastAsia="仿宋" w:cs="仿宋"/>
                <w:szCs w:val="21"/>
              </w:rPr>
              <w:t>本年度是否追加了预算:是</w:t>
            </w:r>
            <w:r>
              <w:rPr>
                <w:rFonts w:hint="eastAsia" w:ascii="仿宋" w:hAnsi="仿宋" w:eastAsia="仿宋" w:cs="仿宋"/>
                <w:szCs w:val="21"/>
              </w:rPr>
              <w:sym w:font="Wingdings 2" w:char="0052"/>
            </w:r>
            <w:r>
              <w:rPr>
                <w:rFonts w:hint="eastAsia" w:ascii="仿宋" w:hAnsi="仿宋" w:eastAsia="仿宋" w:cs="仿宋"/>
                <w:szCs w:val="21"/>
              </w:rPr>
              <w:t xml:space="preserve">  否□, 追加金额    万元</w:t>
            </w:r>
          </w:p>
          <w:p>
            <w:pPr>
              <w:rPr>
                <w:rFonts w:hint="eastAsia" w:ascii="仿宋" w:hAnsi="仿宋" w:eastAsia="仿宋" w:cs="仿宋"/>
                <w:szCs w:val="21"/>
              </w:rPr>
            </w:pPr>
            <w:r>
              <w:rPr>
                <w:rFonts w:hint="eastAsia" w:ascii="仿宋" w:hAnsi="仿宋" w:eastAsia="仿宋" w:cs="仿宋"/>
                <w:szCs w:val="21"/>
              </w:rPr>
              <w:t>本年度是否有结余: 是</w:t>
            </w:r>
            <w:r>
              <w:rPr>
                <w:rFonts w:hint="eastAsia" w:ascii="仿宋" w:hAnsi="仿宋" w:eastAsia="仿宋" w:cs="仿宋"/>
                <w:szCs w:val="21"/>
              </w:rPr>
              <w:sym w:font="Wingdings 2" w:char="0052"/>
            </w:r>
            <w:r>
              <w:rPr>
                <w:rFonts w:hint="eastAsia" w:ascii="仿宋" w:hAnsi="仿宋" w:eastAsia="仿宋" w:cs="仿宋"/>
                <w:szCs w:val="21"/>
              </w:rPr>
              <w:t xml:space="preserve">   否□,结余金额     万元</w:t>
            </w:r>
          </w:p>
          <w:p>
            <w:pPr>
              <w:jc w:val="left"/>
              <w:rPr>
                <w:rFonts w:hint="eastAsia" w:ascii="仿宋" w:hAnsi="仿宋" w:eastAsia="仿宋" w:cs="仿宋"/>
                <w:szCs w:val="21"/>
              </w:rPr>
            </w:pPr>
            <w:r>
              <w:rPr>
                <w:rFonts w:hint="eastAsia" w:ascii="仿宋" w:hAnsi="仿宋" w:eastAsia="仿宋" w:cs="仿宋"/>
                <w:szCs w:val="21"/>
              </w:rPr>
              <w:t>预决算信息是否公开: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jc w:val="left"/>
              <w:rPr>
                <w:rFonts w:hint="eastAsia" w:ascii="仿宋" w:hAnsi="仿宋" w:eastAsia="仿宋" w:cs="仿宋"/>
                <w:szCs w:val="21"/>
              </w:rPr>
            </w:pPr>
            <w:r>
              <w:rPr>
                <w:rFonts w:hint="eastAsia" w:ascii="仿宋" w:hAnsi="仿宋" w:eastAsia="仿宋" w:cs="仿宋"/>
                <w:szCs w:val="21"/>
              </w:rPr>
              <w:t xml:space="preserve">公开时间:  </w:t>
            </w:r>
            <w:r>
              <w:rPr>
                <w:rFonts w:hint="eastAsia" w:ascii="仿宋" w:hAnsi="仿宋" w:eastAsia="仿宋" w:cs="仿宋"/>
                <w:szCs w:val="21"/>
                <w:lang w:val="en-US" w:eastAsia="zh-CN"/>
              </w:rPr>
              <w:t>2022</w:t>
            </w:r>
            <w:r>
              <w:rPr>
                <w:rFonts w:hint="eastAsia" w:ascii="仿宋" w:hAnsi="仿宋" w:eastAsia="仿宋" w:cs="仿宋"/>
                <w:szCs w:val="21"/>
              </w:rPr>
              <w:t xml:space="preserve">年  </w:t>
            </w:r>
            <w:r>
              <w:rPr>
                <w:rFonts w:hint="eastAsia" w:ascii="仿宋" w:hAnsi="仿宋" w:eastAsia="仿宋" w:cs="仿宋"/>
                <w:szCs w:val="21"/>
                <w:lang w:val="en-US" w:eastAsia="zh-CN"/>
              </w:rPr>
              <w:t>03</w:t>
            </w:r>
            <w:r>
              <w:rPr>
                <w:rFonts w:hint="eastAsia" w:ascii="仿宋" w:hAnsi="仿宋" w:eastAsia="仿宋" w:cs="仿宋"/>
                <w:szCs w:val="21"/>
              </w:rPr>
              <w:t xml:space="preserve">月  </w:t>
            </w:r>
            <w:r>
              <w:rPr>
                <w:rFonts w:hint="eastAsia" w:ascii="仿宋" w:hAnsi="仿宋" w:eastAsia="仿宋" w:cs="仿宋"/>
                <w:szCs w:val="21"/>
                <w:lang w:val="en-US" w:eastAsia="zh-CN"/>
              </w:rPr>
              <w:t>15</w:t>
            </w:r>
            <w:r>
              <w:rPr>
                <w:rFonts w:hint="eastAsia" w:ascii="仿宋" w:hAnsi="仿宋" w:eastAsia="仿宋" w:cs="仿宋"/>
                <w:szCs w:val="21"/>
              </w:rPr>
              <w:t>日</w:t>
            </w:r>
          </w:p>
          <w:p>
            <w:pPr>
              <w:jc w:val="left"/>
              <w:rPr>
                <w:rFonts w:hint="eastAsia" w:ascii="仿宋" w:hAnsi="仿宋" w:eastAsia="仿宋" w:cs="仿宋"/>
                <w:szCs w:val="21"/>
              </w:rPr>
            </w:pPr>
            <w:r>
              <w:rPr>
                <w:rFonts w:hint="eastAsia" w:ascii="仿宋" w:hAnsi="仿宋" w:eastAsia="仿宋" w:cs="仿宋"/>
                <w:szCs w:val="21"/>
              </w:rPr>
              <w:t>公开方式:门户网站</w:t>
            </w:r>
            <w:r>
              <w:rPr>
                <w:rFonts w:hint="eastAsia" w:ascii="仿宋" w:hAnsi="仿宋" w:eastAsia="仿宋" w:cs="仿宋"/>
                <w:szCs w:val="21"/>
              </w:rPr>
              <w:sym w:font="Wingdings 2" w:char="0052"/>
            </w:r>
            <w:r>
              <w:rPr>
                <w:rFonts w:hint="eastAsia" w:ascii="仿宋" w:hAnsi="仿宋" w:eastAsia="仿宋" w:cs="仿宋"/>
                <w:szCs w:val="21"/>
              </w:rPr>
              <w:t xml:space="preserve">     单位内部□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360" w:lineRule="exact"/>
              <w:jc w:val="center"/>
              <w:rPr>
                <w:rFonts w:hint="eastAsia" w:ascii="仿宋" w:hAnsi="仿宋" w:eastAsia="仿宋" w:cs="仿宋"/>
                <w:szCs w:val="21"/>
                <w:lang w:eastAsia="zh-CN"/>
              </w:rPr>
            </w:pPr>
            <w:r>
              <w:rPr>
                <w:rFonts w:hint="eastAsia" w:ascii="仿宋" w:hAnsi="仿宋" w:eastAsia="仿宋" w:cs="仿宋"/>
                <w:szCs w:val="21"/>
                <w:lang w:eastAsia="zh-CN"/>
              </w:rPr>
              <w:t>预算绩效管理</w:t>
            </w:r>
          </w:p>
        </w:tc>
        <w:tc>
          <w:tcPr>
            <w:tcW w:w="7299" w:type="dxa"/>
            <w:gridSpan w:val="7"/>
            <w:noWrap w:val="0"/>
            <w:vAlign w:val="center"/>
          </w:tcPr>
          <w:p>
            <w:pPr>
              <w:rPr>
                <w:rFonts w:hint="eastAsia" w:ascii="仿宋" w:hAnsi="仿宋" w:eastAsia="仿宋" w:cs="仿宋"/>
                <w:szCs w:val="21"/>
              </w:rPr>
            </w:pPr>
            <w:r>
              <w:rPr>
                <w:rFonts w:hint="eastAsia" w:ascii="仿宋" w:hAnsi="仿宋" w:eastAsia="仿宋" w:cs="仿宋"/>
                <w:szCs w:val="21"/>
                <w:lang w:eastAsia="zh-CN"/>
              </w:rPr>
              <w:t>部门预算和专项资金是否编制绩效目标</w:t>
            </w:r>
            <w:r>
              <w:rPr>
                <w:rFonts w:hint="eastAsia" w:ascii="仿宋" w:hAnsi="仿宋" w:eastAsia="仿宋" w:cs="仿宋"/>
                <w:szCs w:val="21"/>
                <w:lang w:val="en-US" w:eastAsia="zh-CN"/>
              </w:rPr>
              <w:t>:</w:t>
            </w:r>
            <w:r>
              <w:rPr>
                <w:rFonts w:hint="eastAsia" w:ascii="仿宋" w:hAnsi="仿宋" w:eastAsia="仿宋" w:cs="仿宋"/>
                <w:szCs w:val="21"/>
              </w:rPr>
              <w:t xml:space="preserve">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是否开展绩效运行监控：</w:t>
            </w:r>
            <w:r>
              <w:rPr>
                <w:rFonts w:hint="eastAsia" w:ascii="仿宋" w:hAnsi="仿宋" w:eastAsia="仿宋" w:cs="仿宋"/>
                <w:szCs w:val="21"/>
              </w:rPr>
              <w:t xml:space="preserve">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是否开展绩效评价：</w:t>
            </w:r>
            <w:r>
              <w:rPr>
                <w:rFonts w:hint="eastAsia" w:ascii="仿宋" w:hAnsi="仿宋" w:eastAsia="仿宋" w:cs="仿宋"/>
                <w:szCs w:val="21"/>
              </w:rPr>
              <w:t xml:space="preserve">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年度绩效目标和绩效评价报告是否信息公开：</w:t>
            </w:r>
            <w:r>
              <w:rPr>
                <w:rFonts w:hint="eastAsia" w:ascii="仿宋" w:hAnsi="仿宋" w:eastAsia="仿宋" w:cs="仿宋"/>
                <w:szCs w:val="21"/>
              </w:rPr>
              <w:t xml:space="preserve">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上年度绩效评价反馈的问题是否整改到位：</w:t>
            </w:r>
            <w:r>
              <w:rPr>
                <w:rFonts w:hint="eastAsia" w:ascii="仿宋" w:hAnsi="仿宋" w:eastAsia="仿宋" w:cs="仿宋"/>
                <w:szCs w:val="21"/>
              </w:rPr>
              <w:t xml:space="preserve">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lang w:val="en-US" w:eastAsia="zh-CN"/>
              </w:rPr>
              <w:t>绩效监控发现的问题是否及时纠正：</w:t>
            </w:r>
            <w:r>
              <w:rPr>
                <w:rFonts w:hint="eastAsia" w:ascii="仿宋" w:hAnsi="仿宋" w:eastAsia="仿宋" w:cs="仿宋"/>
                <w:szCs w:val="21"/>
              </w:rPr>
              <w:t xml:space="preserve">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jc w:val="left"/>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240" w:lineRule="atLeast"/>
              <w:rPr>
                <w:rFonts w:hint="eastAsia" w:ascii="仿宋" w:hAnsi="仿宋" w:eastAsia="仿宋" w:cs="仿宋"/>
                <w:szCs w:val="21"/>
              </w:rPr>
            </w:pPr>
            <w:r>
              <w:rPr>
                <w:rFonts w:hint="eastAsia" w:ascii="仿宋" w:hAnsi="仿宋" w:eastAsia="仿宋" w:cs="仿宋"/>
                <w:szCs w:val="21"/>
              </w:rPr>
              <w:t>财务管理</w:t>
            </w:r>
          </w:p>
        </w:tc>
        <w:tc>
          <w:tcPr>
            <w:tcW w:w="7299" w:type="dxa"/>
            <w:gridSpan w:val="7"/>
            <w:noWrap w:val="0"/>
            <w:vAlign w:val="center"/>
          </w:tcPr>
          <w:p>
            <w:pPr>
              <w:rPr>
                <w:rFonts w:hint="eastAsia" w:ascii="仿宋" w:hAnsi="仿宋" w:eastAsia="仿宋" w:cs="仿宋"/>
                <w:lang w:eastAsia="zh-CN"/>
              </w:rPr>
            </w:pPr>
            <w:r>
              <w:rPr>
                <w:rFonts w:hint="eastAsia" w:ascii="仿宋" w:hAnsi="仿宋" w:eastAsia="仿宋" w:cs="仿宋"/>
              </w:rPr>
              <w:t>会计机构</w:t>
            </w:r>
            <w:r>
              <w:rPr>
                <w:rFonts w:hint="eastAsia" w:ascii="仿宋" w:hAnsi="仿宋" w:eastAsia="仿宋" w:cs="仿宋"/>
                <w:lang w:eastAsia="zh-CN"/>
              </w:rPr>
              <w:t>或会计人员</w:t>
            </w:r>
            <w:r>
              <w:rPr>
                <w:rFonts w:hint="eastAsia" w:ascii="仿宋" w:hAnsi="仿宋" w:eastAsia="仿宋" w:cs="仿宋"/>
              </w:rPr>
              <w:t>是否按规定设置: 是</w:t>
            </w:r>
            <w:r>
              <w:rPr>
                <w:rFonts w:hint="eastAsia" w:ascii="仿宋" w:hAnsi="仿宋" w:eastAsia="仿宋" w:cs="仿宋"/>
              </w:rPr>
              <w:sym w:font="Wingdings 2" w:char="0052"/>
            </w:r>
            <w:r>
              <w:rPr>
                <w:rFonts w:hint="eastAsia" w:ascii="仿宋" w:hAnsi="仿宋" w:eastAsia="仿宋" w:cs="仿宋"/>
                <w:lang w:val="en-US" w:eastAsia="zh-CN"/>
              </w:rPr>
              <w:t xml:space="preserve">  </w:t>
            </w:r>
            <w:r>
              <w:rPr>
                <w:rFonts w:hint="eastAsia" w:ascii="仿宋" w:hAnsi="仿宋" w:eastAsia="仿宋" w:cs="仿宋"/>
              </w:rPr>
              <w:t>否□</w:t>
            </w:r>
          </w:p>
          <w:p>
            <w:pPr>
              <w:rPr>
                <w:rFonts w:hint="eastAsia" w:ascii="仿宋" w:hAnsi="仿宋" w:eastAsia="仿宋" w:cs="仿宋"/>
                <w:lang w:eastAsia="zh-CN"/>
              </w:rPr>
            </w:pPr>
            <w:r>
              <w:rPr>
                <w:rFonts w:hint="eastAsia" w:ascii="仿宋" w:hAnsi="仿宋" w:eastAsia="仿宋" w:cs="仿宋"/>
                <w:lang w:eastAsia="zh-CN"/>
              </w:rPr>
              <w:t>会计核算是否严格执行政府会计制度准则：</w:t>
            </w:r>
            <w:r>
              <w:rPr>
                <w:rFonts w:hint="eastAsia" w:ascii="仿宋" w:hAnsi="仿宋" w:eastAsia="仿宋" w:cs="仿宋"/>
              </w:rPr>
              <w:t xml:space="preserve"> 是</w:t>
            </w:r>
            <w:r>
              <w:rPr>
                <w:rFonts w:hint="eastAsia" w:ascii="仿宋" w:hAnsi="仿宋" w:eastAsia="仿宋" w:cs="仿宋"/>
              </w:rPr>
              <w:sym w:font="Wingdings 2" w:char="0052"/>
            </w:r>
            <w:r>
              <w:rPr>
                <w:rFonts w:hint="eastAsia" w:ascii="仿宋" w:hAnsi="仿宋" w:eastAsia="仿宋" w:cs="仿宋"/>
              </w:rPr>
              <w:t xml:space="preserve">    否□</w:t>
            </w:r>
          </w:p>
          <w:p>
            <w:pPr>
              <w:rPr>
                <w:rFonts w:hint="eastAsia" w:ascii="仿宋" w:hAnsi="仿宋" w:eastAsia="仿宋" w:cs="仿宋"/>
              </w:rPr>
            </w:pPr>
            <w:r>
              <w:rPr>
                <w:rFonts w:hint="eastAsia" w:ascii="仿宋" w:hAnsi="仿宋" w:eastAsia="仿宋" w:cs="仿宋"/>
              </w:rPr>
              <w:t>是否制定财务管理、会计核算等制度: 是</w:t>
            </w:r>
            <w:r>
              <w:rPr>
                <w:rFonts w:hint="eastAsia" w:ascii="仿宋" w:hAnsi="仿宋" w:eastAsia="仿宋" w:cs="仿宋"/>
              </w:rPr>
              <w:sym w:font="Wingdings 2" w:char="0052"/>
            </w:r>
            <w:r>
              <w:rPr>
                <w:rFonts w:hint="eastAsia" w:ascii="仿宋" w:hAnsi="仿宋" w:eastAsia="仿宋" w:cs="仿宋"/>
              </w:rPr>
              <w:t xml:space="preserve">  否□</w:t>
            </w:r>
          </w:p>
          <w:p>
            <w:pPr>
              <w:rPr>
                <w:rFonts w:hint="eastAsia" w:ascii="仿宋" w:hAnsi="仿宋" w:eastAsia="仿宋" w:cs="仿宋"/>
                <w:lang w:eastAsia="zh-CN"/>
              </w:rPr>
            </w:pPr>
            <w:r>
              <w:rPr>
                <w:rFonts w:hint="eastAsia" w:ascii="仿宋" w:hAnsi="仿宋" w:eastAsia="仿宋" w:cs="仿宋"/>
                <w:lang w:eastAsia="zh-CN"/>
              </w:rPr>
              <w:t>内部控制报告编制是否规范：</w:t>
            </w:r>
            <w:r>
              <w:rPr>
                <w:rFonts w:hint="eastAsia" w:ascii="仿宋" w:hAnsi="仿宋" w:eastAsia="仿宋" w:cs="仿宋"/>
              </w:rPr>
              <w:t>是</w:t>
            </w:r>
            <w:r>
              <w:rPr>
                <w:rFonts w:hint="eastAsia" w:ascii="仿宋" w:hAnsi="仿宋" w:eastAsia="仿宋" w:cs="仿宋"/>
              </w:rPr>
              <w:sym w:font="Wingdings 2" w:char="0052"/>
            </w:r>
            <w:r>
              <w:rPr>
                <w:rFonts w:hint="eastAsia" w:ascii="仿宋" w:hAnsi="仿宋" w:eastAsia="仿宋" w:cs="仿宋"/>
                <w:lang w:val="en-US" w:eastAsia="zh-CN"/>
              </w:rPr>
              <w:t xml:space="preserve">   </w:t>
            </w:r>
            <w:r>
              <w:rPr>
                <w:rFonts w:hint="eastAsia" w:ascii="仿宋" w:hAnsi="仿宋" w:eastAsia="仿宋" w:cs="仿宋"/>
              </w:rPr>
              <w:t>否□</w:t>
            </w:r>
          </w:p>
          <w:p>
            <w:pPr>
              <w:rPr>
                <w:rFonts w:hint="eastAsia" w:ascii="仿宋" w:hAnsi="仿宋" w:eastAsia="仿宋" w:cs="仿宋"/>
              </w:rPr>
            </w:pPr>
            <w:r>
              <w:rPr>
                <w:rFonts w:hint="eastAsia" w:ascii="仿宋" w:hAnsi="仿宋" w:eastAsia="仿宋" w:cs="仿宋"/>
              </w:rPr>
              <w:t>会计人员是否</w:t>
            </w:r>
            <w:r>
              <w:rPr>
                <w:rFonts w:hint="eastAsia" w:ascii="仿宋" w:hAnsi="仿宋" w:eastAsia="仿宋" w:cs="仿宋"/>
                <w:lang w:eastAsia="zh-CN"/>
              </w:rPr>
              <w:t>具备从事会计工作所需要的专业能力</w:t>
            </w:r>
            <w:r>
              <w:rPr>
                <w:rFonts w:hint="eastAsia" w:ascii="仿宋" w:hAnsi="仿宋" w:eastAsia="仿宋" w:cs="仿宋"/>
              </w:rPr>
              <w:t>: 是</w:t>
            </w:r>
            <w:r>
              <w:rPr>
                <w:rFonts w:hint="eastAsia" w:ascii="仿宋" w:hAnsi="仿宋" w:eastAsia="仿宋" w:cs="仿宋"/>
              </w:rPr>
              <w:sym w:font="Wingdings 2" w:char="0052"/>
            </w:r>
            <w:r>
              <w:rPr>
                <w:rFonts w:hint="eastAsia" w:ascii="仿宋" w:hAnsi="仿宋" w:eastAsia="仿宋" w:cs="仿宋"/>
              </w:rPr>
              <w:t xml:space="preserve">  否□</w:t>
            </w:r>
          </w:p>
          <w:p>
            <w:pPr>
              <w:pStyle w:val="7"/>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400" w:lineRule="exact"/>
              <w:rPr>
                <w:rFonts w:hint="eastAsia" w:ascii="仿宋" w:hAnsi="仿宋" w:eastAsia="仿宋" w:cs="仿宋"/>
                <w:szCs w:val="21"/>
              </w:rPr>
            </w:pPr>
            <w:r>
              <w:rPr>
                <w:rFonts w:hint="eastAsia" w:ascii="仿宋" w:hAnsi="仿宋" w:eastAsia="仿宋" w:cs="仿宋"/>
                <w:szCs w:val="21"/>
              </w:rPr>
              <w:t>资金管理</w:t>
            </w:r>
          </w:p>
        </w:tc>
        <w:tc>
          <w:tcPr>
            <w:tcW w:w="7299" w:type="dxa"/>
            <w:gridSpan w:val="7"/>
            <w:noWrap w:val="0"/>
            <w:vAlign w:val="center"/>
          </w:tcPr>
          <w:p>
            <w:pPr>
              <w:rPr>
                <w:rFonts w:hint="eastAsia" w:ascii="仿宋" w:hAnsi="仿宋" w:eastAsia="仿宋" w:cs="仿宋"/>
                <w:szCs w:val="21"/>
              </w:rPr>
            </w:pPr>
            <w:r>
              <w:rPr>
                <w:rFonts w:hint="eastAsia" w:ascii="仿宋" w:hAnsi="仿宋" w:eastAsia="仿宋" w:cs="仿宋"/>
                <w:szCs w:val="21"/>
              </w:rPr>
              <w:t>是否制定资金管理办法: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资金拨付有完整的审批程序: 有</w:t>
            </w:r>
            <w:r>
              <w:rPr>
                <w:rFonts w:hint="eastAsia" w:ascii="仿宋" w:hAnsi="仿宋" w:eastAsia="仿宋" w:cs="仿宋"/>
                <w:szCs w:val="21"/>
              </w:rPr>
              <w:sym w:font="Wingdings 2" w:char="0052"/>
            </w:r>
            <w:r>
              <w:rPr>
                <w:rFonts w:hint="eastAsia" w:ascii="仿宋" w:hAnsi="仿宋" w:eastAsia="仿宋" w:cs="仿宋"/>
                <w:szCs w:val="21"/>
              </w:rPr>
              <w:t xml:space="preserve">  无□</w:t>
            </w:r>
          </w:p>
          <w:p>
            <w:pPr>
              <w:ind w:left="3885" w:hanging="3885" w:hangingChars="1850"/>
              <w:rPr>
                <w:rFonts w:hint="eastAsia" w:ascii="仿宋" w:hAnsi="仿宋" w:eastAsia="仿宋" w:cs="仿宋"/>
                <w:szCs w:val="21"/>
              </w:rPr>
            </w:pPr>
            <w:r>
              <w:rPr>
                <w:rFonts w:hint="eastAsia" w:ascii="仿宋" w:hAnsi="仿宋" w:eastAsia="仿宋" w:cs="仿宋"/>
                <w:szCs w:val="21"/>
              </w:rPr>
              <w:t>资金使用是否存在违规使用资金、乱发津补贴奖金现象：是□  否</w:t>
            </w:r>
            <w:r>
              <w:rPr>
                <w:rFonts w:hint="eastAsia" w:ascii="仿宋" w:hAnsi="仿宋" w:eastAsia="仿宋" w:cs="仿宋"/>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240" w:lineRule="atLeast"/>
              <w:jc w:val="center"/>
              <w:rPr>
                <w:rFonts w:hint="eastAsia" w:ascii="仿宋" w:hAnsi="仿宋" w:eastAsia="仿宋" w:cs="仿宋"/>
                <w:szCs w:val="21"/>
              </w:rPr>
            </w:pPr>
            <w:r>
              <w:rPr>
                <w:rFonts w:hint="eastAsia" w:ascii="仿宋" w:hAnsi="仿宋" w:eastAsia="仿宋" w:cs="仿宋"/>
                <w:szCs w:val="21"/>
              </w:rPr>
              <w:t>资产管理</w:t>
            </w:r>
          </w:p>
        </w:tc>
        <w:tc>
          <w:tcPr>
            <w:tcW w:w="7299" w:type="dxa"/>
            <w:gridSpan w:val="7"/>
            <w:noWrap w:val="0"/>
            <w:vAlign w:val="center"/>
          </w:tcPr>
          <w:p>
            <w:pPr>
              <w:rPr>
                <w:rFonts w:hint="eastAsia" w:ascii="仿宋" w:hAnsi="仿宋" w:eastAsia="仿宋" w:cs="仿宋"/>
                <w:szCs w:val="21"/>
              </w:rPr>
            </w:pPr>
            <w:r>
              <w:rPr>
                <w:rFonts w:hint="eastAsia" w:ascii="仿宋" w:hAnsi="仿宋" w:eastAsia="仿宋" w:cs="仿宋"/>
                <w:szCs w:val="21"/>
              </w:rPr>
              <w:t>是否制定资产管理制度: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资产管理、保存、处置是否合理规范: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资产是否产权清晰、两证齐全：是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rPr>
                <w:rFonts w:hint="eastAsia" w:ascii="仿宋" w:hAnsi="仿宋" w:eastAsia="仿宋" w:cs="仿宋"/>
                <w:szCs w:val="21"/>
              </w:rPr>
            </w:pPr>
            <w:r>
              <w:rPr>
                <w:rFonts w:hint="eastAsia" w:ascii="仿宋" w:hAnsi="仿宋" w:eastAsia="仿宋" w:cs="仿宋"/>
                <w:szCs w:val="21"/>
              </w:rPr>
              <w:t>账、表、实、卡是否相符: 是</w:t>
            </w:r>
            <w:r>
              <w:rPr>
                <w:rFonts w:hint="eastAsia" w:ascii="仿宋" w:hAnsi="仿宋" w:eastAsia="仿宋" w:cs="仿宋"/>
                <w:szCs w:val="21"/>
              </w:rPr>
              <w:sym w:font="Wingdings 2" w:char="0052"/>
            </w: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533" w:type="dxa"/>
            <w:vMerge w:val="continue"/>
            <w:noWrap w:val="0"/>
            <w:vAlign w:val="center"/>
          </w:tcPr>
          <w:p>
            <w:pPr>
              <w:widowControl/>
              <w:jc w:val="left"/>
              <w:rPr>
                <w:rFonts w:hint="eastAsia" w:ascii="仿宋" w:hAnsi="仿宋" w:eastAsia="仿宋" w:cs="仿宋"/>
                <w:szCs w:val="21"/>
              </w:rPr>
            </w:pPr>
          </w:p>
        </w:tc>
        <w:tc>
          <w:tcPr>
            <w:tcW w:w="1168" w:type="dxa"/>
            <w:noWrap w:val="0"/>
            <w:vAlign w:val="center"/>
          </w:tcPr>
          <w:p>
            <w:pPr>
              <w:spacing w:line="360" w:lineRule="exact"/>
              <w:jc w:val="center"/>
              <w:rPr>
                <w:rFonts w:hint="eastAsia" w:ascii="仿宋" w:hAnsi="仿宋" w:eastAsia="仿宋" w:cs="仿宋"/>
                <w:szCs w:val="21"/>
              </w:rPr>
            </w:pPr>
            <w:r>
              <w:rPr>
                <w:rFonts w:hint="eastAsia" w:ascii="仿宋" w:hAnsi="仿宋" w:eastAsia="仿宋" w:cs="仿宋"/>
                <w:szCs w:val="21"/>
              </w:rPr>
              <w:t>职责履行</w:t>
            </w:r>
          </w:p>
        </w:tc>
        <w:tc>
          <w:tcPr>
            <w:tcW w:w="7299" w:type="dxa"/>
            <w:gridSpan w:val="7"/>
            <w:noWrap w:val="0"/>
            <w:vAlign w:val="top"/>
          </w:tcPr>
          <w:p>
            <w:pPr>
              <w:spacing w:line="560" w:lineRule="exact"/>
              <w:jc w:val="left"/>
              <w:rPr>
                <w:rFonts w:hint="eastAsia" w:ascii="仿宋" w:hAnsi="仿宋" w:eastAsia="仿宋" w:cs="仿宋"/>
                <w:szCs w:val="21"/>
              </w:rPr>
            </w:pPr>
            <w:r>
              <w:rPr>
                <w:rFonts w:hint="eastAsia" w:ascii="仿宋" w:hAnsi="仿宋" w:eastAsia="仿宋" w:cs="仿宋"/>
                <w:szCs w:val="21"/>
              </w:rPr>
              <w:t>重点工作是否全部完成且质量达标: 是</w:t>
            </w:r>
            <w:r>
              <w:rPr>
                <w:rFonts w:hint="eastAsia" w:ascii="仿宋" w:hAnsi="仿宋" w:eastAsia="仿宋" w:cs="仿宋"/>
                <w:szCs w:val="21"/>
              </w:rPr>
              <w:sym w:font="Wingdings 2" w:char="0052"/>
            </w:r>
            <w:r>
              <w:rPr>
                <w:rFonts w:hint="eastAsia" w:ascii="仿宋" w:hAnsi="仿宋" w:eastAsia="仿宋" w:cs="仿宋"/>
                <w:szCs w:val="21"/>
              </w:rPr>
              <w:t xml:space="preserve"> 否□</w:t>
            </w:r>
          </w:p>
          <w:p>
            <w:pPr>
              <w:spacing w:line="560" w:lineRule="exact"/>
              <w:jc w:val="lef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533" w:type="dxa"/>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部门</w:t>
            </w:r>
          </w:p>
          <w:p>
            <w:pPr>
              <w:spacing w:line="320" w:lineRule="exact"/>
              <w:jc w:val="center"/>
              <w:rPr>
                <w:rFonts w:hint="eastAsia" w:ascii="仿宋" w:hAnsi="仿宋" w:eastAsia="仿宋" w:cs="仿宋"/>
                <w:szCs w:val="21"/>
              </w:rPr>
            </w:pPr>
            <w:r>
              <w:rPr>
                <w:rFonts w:hint="eastAsia" w:ascii="仿宋" w:hAnsi="仿宋" w:eastAsia="仿宋" w:cs="仿宋"/>
                <w:szCs w:val="21"/>
              </w:rPr>
              <w:t>主要绩效</w:t>
            </w:r>
          </w:p>
        </w:tc>
        <w:tc>
          <w:tcPr>
            <w:tcW w:w="8467" w:type="dxa"/>
            <w:gridSpan w:val="8"/>
            <w:noWrap w:val="0"/>
            <w:vAlign w:val="center"/>
          </w:tcPr>
          <w:p>
            <w:pPr>
              <w:ind w:firstLine="105" w:firstLineChars="50"/>
              <w:rPr>
                <w:rFonts w:hint="eastAsia" w:ascii="仿宋" w:hAnsi="仿宋" w:eastAsia="仿宋" w:cs="仿宋"/>
                <w:szCs w:val="21"/>
              </w:rPr>
            </w:pPr>
            <w:r>
              <w:rPr>
                <w:rFonts w:hint="eastAsia" w:ascii="楷体" w:hAnsi="楷体" w:eastAsia="楷体" w:cs="楷体"/>
                <w:szCs w:val="21"/>
                <w:lang w:val="en-US" w:eastAsia="zh-CN"/>
              </w:rPr>
              <w:t>2022年度</w:t>
            </w:r>
            <w:r>
              <w:rPr>
                <w:rFonts w:hint="eastAsia" w:ascii="楷体" w:hAnsi="楷体" w:eastAsia="楷体" w:cs="楷体"/>
                <w:szCs w:val="21"/>
              </w:rPr>
              <w:t>我中心坚持以习近平新时代中国特色社会主义思想为指导，高度重视妇幼健康工作，围绕妇幼中心工作，坚持“以保健为中心、以保障生殖健康为目的，保健与临床相结合，面向群体、面向基层和预防为主”的妇幼卫生工作方针，充分发挥优势，积极推动妇幼事业。为降低孕产妇、新生儿死亡率，不断满足人民群众生殖健康需求，预防和减少出生缺陷；不断提高出生人口质量，为推动社会公平进步，文明发展积极贡献，为全县妇女儿童群体健康提供有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533" w:type="dxa"/>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自评结论</w:t>
            </w:r>
          </w:p>
        </w:tc>
        <w:tc>
          <w:tcPr>
            <w:tcW w:w="8467" w:type="dxa"/>
            <w:gridSpan w:val="8"/>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533" w:type="dxa"/>
            <w:noWrap w:val="0"/>
            <w:vAlign w:val="center"/>
          </w:tcPr>
          <w:p>
            <w:pPr>
              <w:spacing w:line="320" w:lineRule="exact"/>
              <w:jc w:val="center"/>
              <w:rPr>
                <w:rFonts w:hint="eastAsia" w:ascii="仿宋" w:hAnsi="仿宋" w:eastAsia="仿宋" w:cs="仿宋"/>
                <w:szCs w:val="21"/>
              </w:rPr>
            </w:pPr>
            <w:r>
              <w:rPr>
                <w:rFonts w:hint="eastAsia" w:ascii="仿宋" w:hAnsi="仿宋" w:eastAsia="仿宋" w:cs="仿宋"/>
                <w:szCs w:val="21"/>
              </w:rPr>
              <w:t>问题与建议</w:t>
            </w:r>
          </w:p>
        </w:tc>
        <w:tc>
          <w:tcPr>
            <w:tcW w:w="8467" w:type="dxa"/>
            <w:gridSpan w:val="8"/>
            <w:noWrap w:val="0"/>
            <w:vAlign w:val="center"/>
          </w:tcPr>
          <w:p>
            <w:pPr>
              <w:pStyle w:val="6"/>
              <w:widowControl/>
              <w:spacing w:before="0" w:beforeAutospacing="0" w:after="0" w:afterAutospacing="0" w:line="360" w:lineRule="auto"/>
              <w:jc w:val="both"/>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加强对财务人员和财务主管领导的业务培训。</w:t>
            </w:r>
          </w:p>
          <w:p>
            <w:pPr>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533" w:type="dxa"/>
            <w:noWrap w:val="0"/>
            <w:vAlign w:val="top"/>
          </w:tcPr>
          <w:p>
            <w:pPr>
              <w:spacing w:line="320" w:lineRule="exact"/>
              <w:jc w:val="center"/>
              <w:rPr>
                <w:rFonts w:hint="eastAsia" w:ascii="仿宋" w:hAnsi="仿宋" w:eastAsia="仿宋" w:cs="仿宋"/>
                <w:szCs w:val="21"/>
              </w:rPr>
            </w:pPr>
            <w:r>
              <w:rPr>
                <w:rFonts w:hint="eastAsia" w:ascii="仿宋" w:hAnsi="仿宋" w:eastAsia="仿宋" w:cs="仿宋"/>
                <w:szCs w:val="21"/>
              </w:rPr>
              <w:t>主管部门意见</w:t>
            </w:r>
          </w:p>
        </w:tc>
        <w:tc>
          <w:tcPr>
            <w:tcW w:w="8467" w:type="dxa"/>
            <w:gridSpan w:val="8"/>
            <w:noWrap w:val="0"/>
            <w:vAlign w:val="top"/>
          </w:tcPr>
          <w:p>
            <w:pPr>
              <w:ind w:firstLine="3360" w:firstLineChars="1600"/>
              <w:rPr>
                <w:rFonts w:hint="eastAsia" w:ascii="仿宋" w:hAnsi="仿宋" w:eastAsia="仿宋" w:cs="仿宋"/>
                <w:szCs w:val="21"/>
              </w:rPr>
            </w:pPr>
          </w:p>
          <w:p>
            <w:pPr>
              <w:ind w:firstLine="3360" w:firstLineChars="1600"/>
              <w:rPr>
                <w:rFonts w:hint="eastAsia" w:ascii="仿宋" w:hAnsi="仿宋" w:eastAsia="仿宋" w:cs="仿宋"/>
                <w:szCs w:val="21"/>
              </w:rPr>
            </w:pPr>
          </w:p>
          <w:p>
            <w:pPr>
              <w:ind w:firstLine="3360" w:firstLineChars="1600"/>
              <w:rPr>
                <w:rFonts w:hint="eastAsia" w:ascii="仿宋" w:hAnsi="仿宋" w:eastAsia="仿宋" w:cs="仿宋"/>
                <w:szCs w:val="21"/>
              </w:rPr>
            </w:pPr>
          </w:p>
          <w:p>
            <w:pPr>
              <w:ind w:firstLine="3360" w:firstLineChars="1600"/>
              <w:rPr>
                <w:rFonts w:hint="eastAsia" w:ascii="仿宋" w:hAnsi="仿宋" w:eastAsia="仿宋" w:cs="仿宋"/>
                <w:szCs w:val="21"/>
              </w:rPr>
            </w:pPr>
          </w:p>
          <w:p>
            <w:pPr>
              <w:pStyle w:val="7"/>
              <w:rPr>
                <w:rFonts w:hint="eastAsia"/>
              </w:rPr>
            </w:pPr>
          </w:p>
          <w:p>
            <w:pPr>
              <w:ind w:firstLine="3360" w:firstLineChars="1600"/>
              <w:rPr>
                <w:rFonts w:hint="eastAsia" w:ascii="仿宋" w:hAnsi="仿宋" w:eastAsia="仿宋" w:cs="仿宋"/>
                <w:szCs w:val="21"/>
              </w:rPr>
            </w:pPr>
            <w:r>
              <w:rPr>
                <w:rFonts w:hint="eastAsia" w:ascii="仿宋" w:hAnsi="仿宋" w:eastAsia="仿宋" w:cs="仿宋"/>
                <w:szCs w:val="21"/>
              </w:rPr>
              <w:t>主管部门（盖章）：</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Cs w:val="21"/>
        </w:rPr>
      </w:pPr>
      <w:r>
        <w:rPr>
          <w:rFonts w:hint="eastAsia" w:ascii="仿宋" w:hAnsi="仿宋" w:eastAsia="仿宋" w:cs="仿宋"/>
          <w:szCs w:val="21"/>
        </w:rPr>
        <w:t>填报人：</w:t>
      </w:r>
      <w:r>
        <w:rPr>
          <w:rFonts w:hint="eastAsia" w:ascii="仿宋" w:hAnsi="仿宋" w:eastAsia="仿宋" w:cs="仿宋"/>
          <w:szCs w:val="21"/>
          <w:lang w:val="en-US" w:eastAsia="zh-CN"/>
        </w:rPr>
        <w:t>张礼军</w:t>
      </w:r>
      <w:r>
        <w:rPr>
          <w:rFonts w:hint="eastAsia" w:ascii="仿宋" w:hAnsi="仿宋" w:eastAsia="仿宋" w:cs="仿宋"/>
          <w:szCs w:val="21"/>
        </w:rPr>
        <w:t xml:space="preserve">     联系电话：</w:t>
      </w:r>
      <w:r>
        <w:rPr>
          <w:rFonts w:hint="eastAsia" w:ascii="仿宋" w:hAnsi="仿宋" w:eastAsia="仿宋" w:cs="仿宋"/>
          <w:szCs w:val="21"/>
          <w:lang w:val="en-US" w:eastAsia="zh-CN"/>
        </w:rPr>
        <w:t>15973988000</w:t>
      </w:r>
      <w:r>
        <w:rPr>
          <w:rFonts w:hint="eastAsia" w:ascii="仿宋" w:hAnsi="仿宋" w:eastAsia="仿宋" w:cs="仿宋"/>
          <w:szCs w:val="21"/>
        </w:rPr>
        <w:t xml:space="preserve">           时间：</w:t>
      </w:r>
      <w:r>
        <w:rPr>
          <w:rFonts w:hint="eastAsia" w:ascii="仿宋" w:hAnsi="仿宋" w:eastAsia="仿宋" w:cs="仿宋"/>
          <w:szCs w:val="21"/>
          <w:lang w:val="en-US" w:eastAsia="zh-CN"/>
        </w:rPr>
        <w:t>2023</w:t>
      </w:r>
      <w:r>
        <w:rPr>
          <w:rFonts w:hint="eastAsia" w:ascii="仿宋" w:hAnsi="仿宋" w:eastAsia="仿宋" w:cs="仿宋"/>
          <w:szCs w:val="21"/>
        </w:rPr>
        <w:t>年</w:t>
      </w:r>
      <w:r>
        <w:rPr>
          <w:rFonts w:hint="eastAsia" w:ascii="仿宋" w:hAnsi="仿宋" w:eastAsia="仿宋" w:cs="仿宋"/>
          <w:szCs w:val="21"/>
          <w:lang w:val="en-US" w:eastAsia="zh-CN"/>
        </w:rPr>
        <w:t>05</w:t>
      </w:r>
      <w:r>
        <w:rPr>
          <w:rFonts w:hint="eastAsia" w:ascii="仿宋" w:hAnsi="仿宋" w:eastAsia="仿宋" w:cs="仿宋"/>
          <w:szCs w:val="21"/>
        </w:rPr>
        <w:t>月</w:t>
      </w:r>
      <w:r>
        <w:rPr>
          <w:rFonts w:hint="eastAsia" w:ascii="仿宋" w:hAnsi="仿宋" w:eastAsia="仿宋" w:cs="仿宋"/>
          <w:szCs w:val="21"/>
          <w:lang w:val="en-US" w:eastAsia="zh-CN"/>
        </w:rPr>
        <w:t>04</w:t>
      </w:r>
      <w:r>
        <w:rPr>
          <w:rFonts w:hint="eastAsia" w:ascii="仿宋" w:hAnsi="仿宋" w:eastAsia="仿宋" w:cs="仿宋"/>
          <w:szCs w:val="21"/>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kern w:val="0"/>
        </w:rPr>
      </w:pPr>
      <w:r>
        <w:rPr>
          <w:rFonts w:hint="eastAsia" w:ascii="仿宋" w:hAnsi="仿宋" w:eastAsia="仿宋" w:cs="仿宋"/>
          <w:kern w:val="0"/>
        </w:rPr>
        <w:t>注：自评结论填“优、良、中、差”。</w:t>
      </w:r>
    </w:p>
    <w:p>
      <w:pPr>
        <w:spacing w:line="560" w:lineRule="exact"/>
        <w:rPr>
          <w:rFonts w:eastAsia="黑体"/>
          <w:kern w:val="0"/>
        </w:rPr>
      </w:pPr>
    </w:p>
    <w:p>
      <w:pPr>
        <w:spacing w:line="560" w:lineRule="exact"/>
        <w:rPr>
          <w:rFonts w:ascii="黑体" w:hAnsi="宋体" w:eastAsia="黑体" w:cs="宋体"/>
          <w:kern w:val="0"/>
          <w:sz w:val="32"/>
          <w:szCs w:val="32"/>
        </w:rPr>
      </w:pPr>
    </w:p>
    <w:p>
      <w:pPr>
        <w:spacing w:line="560" w:lineRule="exact"/>
        <w:rPr>
          <w:rFonts w:ascii="黑体" w:hAnsi="宋体" w:eastAsia="黑体" w:cs="宋体"/>
          <w:kern w:val="0"/>
          <w:sz w:val="32"/>
          <w:szCs w:val="32"/>
        </w:rPr>
      </w:pPr>
      <w:r>
        <w:rPr>
          <w:rFonts w:hint="eastAsia" w:ascii="黑体" w:hAnsi="宋体" w:eastAsia="黑体" w:cs="宋体"/>
          <w:kern w:val="0"/>
          <w:sz w:val="32"/>
          <w:szCs w:val="32"/>
        </w:rPr>
        <w:t>附件</w:t>
      </w:r>
      <w:r>
        <w:rPr>
          <w:rFonts w:ascii="黑体" w:hAnsi="宋体" w:eastAsia="黑体" w:cs="宋体"/>
          <w:kern w:val="0"/>
          <w:sz w:val="32"/>
          <w:szCs w:val="32"/>
        </w:rPr>
        <w:t>4</w:t>
      </w:r>
    </w:p>
    <w:p>
      <w:pPr>
        <w:spacing w:line="600" w:lineRule="exact"/>
        <w:jc w:val="center"/>
        <w:rPr>
          <w:rFonts w:hint="eastAsia" w:ascii="方正小标宋简体" w:eastAsia="方正小标宋简体"/>
          <w:bCs/>
          <w:kern w:val="0"/>
          <w:sz w:val="36"/>
          <w:szCs w:val="36"/>
          <w:lang w:val="en-US" w:eastAsia="zh-CN"/>
        </w:rPr>
      </w:pPr>
      <w:r>
        <w:rPr>
          <w:rFonts w:hint="eastAsia" w:ascii="方正小标宋简体" w:eastAsia="方正小标宋简体"/>
          <w:bCs/>
          <w:kern w:val="0"/>
          <w:sz w:val="36"/>
          <w:szCs w:val="36"/>
          <w:lang w:val="en-US" w:eastAsia="zh-CN"/>
        </w:rPr>
        <w:t>隆回县妇幼保健计划生育服务中心</w:t>
      </w:r>
    </w:p>
    <w:p>
      <w:pPr>
        <w:spacing w:line="600" w:lineRule="exact"/>
        <w:jc w:val="center"/>
        <w:rPr>
          <w:rFonts w:ascii="方正小标宋简体" w:eastAsia="方正小标宋简体"/>
          <w:bCs/>
          <w:kern w:val="0"/>
          <w:sz w:val="36"/>
          <w:szCs w:val="36"/>
        </w:rPr>
      </w:pPr>
      <w:r>
        <w:rPr>
          <w:rFonts w:hint="eastAsia" w:ascii="方正小标宋简体" w:eastAsia="方正小标宋简体"/>
          <w:bCs/>
          <w:kern w:val="0"/>
          <w:sz w:val="36"/>
          <w:szCs w:val="36"/>
        </w:rPr>
        <w:t>部门整体支出绩效自评报告</w:t>
      </w:r>
    </w:p>
    <w:p>
      <w:pPr>
        <w:jc w:val="center"/>
        <w:rPr>
          <w:rFonts w:eastAsia="Times New Roman"/>
          <w:sz w:val="32"/>
          <w:szCs w:val="32"/>
        </w:rPr>
      </w:pPr>
    </w:p>
    <w:p>
      <w:pPr>
        <w:ind w:firstLine="420" w:firstLineChars="200"/>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一、部门概况</w:t>
      </w:r>
    </w:p>
    <w:p>
      <w:pPr>
        <w:spacing w:line="360" w:lineRule="auto"/>
        <w:ind w:firstLine="560" w:firstLineChars="200"/>
        <w:rPr>
          <w:rFonts w:eastAsia="Times New Roman"/>
          <w:sz w:val="28"/>
          <w:szCs w:val="28"/>
        </w:rPr>
      </w:pPr>
      <w:r>
        <w:rPr>
          <w:rFonts w:hint="eastAsia" w:ascii="宋体" w:hAnsi="宋体" w:cs="宋体"/>
          <w:sz w:val="28"/>
          <w:szCs w:val="28"/>
        </w:rPr>
        <w:t>（一）部门基本情况</w:t>
      </w:r>
    </w:p>
    <w:p>
      <w:pPr>
        <w:spacing w:line="360" w:lineRule="auto"/>
        <w:ind w:firstLine="560" w:firstLineChars="200"/>
        <w:rPr>
          <w:rFonts w:hint="eastAsia" w:ascii="仿宋_GB2312" w:hAnsi="仿宋" w:eastAsia="仿宋_GB2312"/>
          <w:sz w:val="32"/>
          <w:szCs w:val="32"/>
        </w:rPr>
      </w:pPr>
      <w:r>
        <w:rPr>
          <w:rFonts w:ascii="??_GB2312" w:eastAsia="Times New Roman"/>
          <w:sz w:val="28"/>
          <w:szCs w:val="28"/>
        </w:rPr>
        <w:t>单位基本情况</w:t>
      </w:r>
      <w:r>
        <w:rPr>
          <w:rFonts w:ascii="??_GB2312" w:eastAsia="Times New Roman"/>
          <w:sz w:val="28"/>
          <w:szCs w:val="28"/>
        </w:rPr>
        <w:br w:type="textWrapping"/>
      </w:r>
      <w:r>
        <w:rPr>
          <w:rFonts w:ascii="楷体" w:hAnsi="楷体" w:eastAsia="楷体" w:cs="楷体"/>
          <w:color w:val="333333"/>
          <w:sz w:val="28"/>
          <w:szCs w:val="28"/>
          <w:shd w:val="clear" w:color="auto" w:fill="FFFFFF"/>
        </w:rPr>
        <w:t xml:space="preserve">  </w:t>
      </w:r>
      <w:r>
        <w:rPr>
          <w:rFonts w:hint="eastAsia" w:ascii="宋体" w:hAnsi="宋体" w:eastAsia="宋体" w:cs="宋体"/>
          <w:color w:val="333333"/>
          <w:sz w:val="28"/>
          <w:szCs w:val="28"/>
          <w:shd w:val="clear" w:color="auto" w:fill="FFFFFF"/>
        </w:rPr>
        <w:t xml:space="preserve"> </w:t>
      </w:r>
      <w:r>
        <w:rPr>
          <w:rFonts w:hint="eastAsia" w:ascii="宋体" w:hAnsi="宋体" w:cs="宋体"/>
          <w:color w:val="333333"/>
          <w:sz w:val="28"/>
          <w:szCs w:val="28"/>
          <w:shd w:val="clear" w:color="auto" w:fill="FFFFFF"/>
          <w:lang w:val="en-US" w:eastAsia="zh-CN"/>
        </w:rPr>
        <w:t xml:space="preserve"> </w:t>
      </w:r>
      <w:r>
        <w:rPr>
          <w:rFonts w:hint="eastAsia" w:ascii="宋体" w:hAnsi="宋体" w:cs="仿宋_GB2312"/>
          <w:sz w:val="28"/>
          <w:szCs w:val="28"/>
        </w:rPr>
        <w:t>隆回县妇幼保健计划生育服务中心属于财政全额拨款的事业单位，是一所集医疗、疫防、保健为一体的妇幼保健机构</w:t>
      </w:r>
      <w:r>
        <w:rPr>
          <w:rFonts w:hint="eastAsia" w:ascii="宋体" w:hAnsi="宋体" w:eastAsia="宋体" w:cs="宋体"/>
          <w:sz w:val="28"/>
          <w:szCs w:val="28"/>
        </w:rPr>
        <w:t>。</w:t>
      </w:r>
      <w:r>
        <w:rPr>
          <w:rFonts w:hint="eastAsia" w:ascii="宋体" w:hAnsi="宋体" w:cs="仿宋_GB2312"/>
          <w:sz w:val="28"/>
          <w:szCs w:val="28"/>
          <w:lang w:val="en-US" w:eastAsia="zh-CN"/>
        </w:rPr>
        <w:t>2021年末</w:t>
      </w:r>
      <w:r>
        <w:rPr>
          <w:rFonts w:hint="eastAsia" w:ascii="宋体" w:hAnsi="宋体" w:cs="仿宋_GB2312"/>
          <w:sz w:val="28"/>
          <w:szCs w:val="28"/>
        </w:rPr>
        <w:t>隆回县妇幼保健计划生育服务中心编制人数</w:t>
      </w:r>
      <w:r>
        <w:rPr>
          <w:rFonts w:hint="eastAsia" w:ascii="宋体" w:hAnsi="宋体" w:cs="仿宋_GB2312"/>
          <w:sz w:val="28"/>
          <w:szCs w:val="28"/>
          <w:lang w:val="en-US" w:eastAsia="zh-CN"/>
        </w:rPr>
        <w:t>127</w:t>
      </w:r>
      <w:r>
        <w:rPr>
          <w:rFonts w:hint="eastAsia" w:ascii="宋体" w:hAnsi="宋体" w:cs="仿宋_GB2312"/>
          <w:sz w:val="28"/>
          <w:szCs w:val="28"/>
        </w:rPr>
        <w:t>人，实际</w:t>
      </w:r>
      <w:r>
        <w:rPr>
          <w:rFonts w:hint="eastAsia" w:ascii="宋体" w:hAnsi="宋体" w:cs="仿宋_GB2312"/>
          <w:sz w:val="28"/>
          <w:szCs w:val="28"/>
          <w:lang w:val="en-US" w:eastAsia="zh-CN"/>
        </w:rPr>
        <w:t>人数358人（在编在职130人，非编在职182人，</w:t>
      </w:r>
      <w:r>
        <w:rPr>
          <w:rFonts w:hint="eastAsia" w:ascii="宋体" w:hAnsi="宋体" w:cs="仿宋_GB2312"/>
          <w:sz w:val="28"/>
          <w:szCs w:val="28"/>
        </w:rPr>
        <w:t>离退休</w:t>
      </w:r>
      <w:r>
        <w:rPr>
          <w:rFonts w:hint="eastAsia" w:ascii="宋体" w:hAnsi="宋体" w:cs="仿宋_GB2312"/>
          <w:sz w:val="28"/>
          <w:szCs w:val="28"/>
          <w:lang w:val="en-US" w:eastAsia="zh-CN"/>
        </w:rPr>
        <w:t>46</w:t>
      </w:r>
      <w:r>
        <w:rPr>
          <w:rFonts w:hint="eastAsia" w:ascii="宋体" w:hAnsi="宋体" w:cs="仿宋_GB2312"/>
          <w:sz w:val="28"/>
          <w:szCs w:val="28"/>
        </w:rPr>
        <w:t>人</w:t>
      </w:r>
      <w:r>
        <w:rPr>
          <w:rFonts w:hint="eastAsia" w:ascii="宋体" w:hAnsi="宋体" w:cs="仿宋_GB2312"/>
          <w:sz w:val="28"/>
          <w:szCs w:val="28"/>
          <w:lang w:val="en-US" w:eastAsia="zh-CN"/>
        </w:rPr>
        <w:t>）</w:t>
      </w:r>
      <w:r>
        <w:rPr>
          <w:rFonts w:hint="eastAsia" w:ascii="宋体" w:hAnsi="宋体" w:cs="仿宋_GB2312"/>
          <w:sz w:val="28"/>
          <w:szCs w:val="28"/>
        </w:rPr>
        <w:t>，遗属补助人数</w:t>
      </w:r>
      <w:r>
        <w:rPr>
          <w:rFonts w:hint="eastAsia" w:ascii="宋体" w:hAnsi="宋体" w:cs="仿宋_GB2312"/>
          <w:sz w:val="28"/>
          <w:szCs w:val="28"/>
          <w:lang w:val="en-US" w:eastAsia="zh-CN"/>
        </w:rPr>
        <w:t>1</w:t>
      </w:r>
      <w:r>
        <w:rPr>
          <w:rFonts w:hint="eastAsia" w:ascii="宋体" w:hAnsi="宋体" w:cs="仿宋_GB2312"/>
          <w:sz w:val="28"/>
          <w:szCs w:val="28"/>
        </w:rPr>
        <w:t>人，</w:t>
      </w:r>
      <w:r>
        <w:rPr>
          <w:rFonts w:hint="eastAsia" w:ascii="宋体" w:hAnsi="宋体" w:cs="仿宋_GB2312"/>
          <w:sz w:val="28"/>
          <w:szCs w:val="28"/>
          <w:lang w:val="en-US" w:eastAsia="zh-CN"/>
        </w:rPr>
        <w:t>伤残补助人数1人</w:t>
      </w:r>
      <w:r>
        <w:rPr>
          <w:rFonts w:hint="eastAsia" w:ascii="宋体" w:hAnsi="宋体" w:cs="仿宋_GB2312"/>
          <w:sz w:val="28"/>
          <w:szCs w:val="28"/>
        </w:rPr>
        <w:t>。</w:t>
      </w:r>
    </w:p>
    <w:p>
      <w:pPr>
        <w:spacing w:line="360" w:lineRule="auto"/>
        <w:ind w:firstLine="560" w:firstLineChars="200"/>
        <w:rPr>
          <w:rFonts w:eastAsia="Times New Roman"/>
          <w:sz w:val="28"/>
          <w:szCs w:val="28"/>
        </w:rPr>
      </w:pPr>
      <w:r>
        <w:rPr>
          <w:rFonts w:hint="eastAsia" w:ascii="宋体" w:hAnsi="宋体" w:cs="宋体"/>
          <w:sz w:val="28"/>
          <w:szCs w:val="28"/>
        </w:rPr>
        <w:t>（二）</w:t>
      </w:r>
      <w:r>
        <w:rPr>
          <w:rFonts w:eastAsia="Times New Roman"/>
          <w:sz w:val="28"/>
          <w:szCs w:val="28"/>
        </w:rPr>
        <w:t>202</w:t>
      </w:r>
      <w:r>
        <w:rPr>
          <w:rFonts w:hint="eastAsia" w:eastAsiaTheme="minorEastAsia"/>
          <w:sz w:val="28"/>
          <w:szCs w:val="28"/>
          <w:lang w:val="en-US" w:eastAsia="zh-CN"/>
        </w:rPr>
        <w:t>2</w:t>
      </w:r>
      <w:r>
        <w:rPr>
          <w:rFonts w:hint="eastAsia" w:ascii="宋体" w:hAnsi="宋体" w:cs="宋体"/>
          <w:sz w:val="28"/>
          <w:szCs w:val="28"/>
        </w:rPr>
        <w:t>年的重点工作</w:t>
      </w:r>
    </w:p>
    <w:p>
      <w:pPr>
        <w:spacing w:line="360" w:lineRule="auto"/>
        <w:ind w:firstLine="560" w:firstLineChars="200"/>
        <w:rPr>
          <w:rFonts w:hint="eastAsia" w:ascii="宋体" w:hAnsi="宋体" w:cs="仿宋_GB2312"/>
          <w:sz w:val="28"/>
          <w:szCs w:val="28"/>
        </w:rPr>
      </w:pPr>
      <w:r>
        <w:rPr>
          <w:rFonts w:hint="eastAsia" w:ascii="宋体" w:hAnsi="宋体" w:cs="仿宋_GB2312"/>
          <w:sz w:val="28"/>
          <w:szCs w:val="28"/>
          <w:lang w:val="en-US" w:eastAsia="zh-CN"/>
        </w:rPr>
        <w:t>2022年度</w:t>
      </w:r>
      <w:r>
        <w:rPr>
          <w:rFonts w:hint="eastAsia" w:ascii="宋体" w:hAnsi="宋体" w:cs="仿宋_GB2312"/>
          <w:sz w:val="28"/>
          <w:szCs w:val="28"/>
        </w:rPr>
        <w:t>我中心坚持以习近平新时代中国特色社会主义思想为指导，高度重视妇幼健康工作，围绕妇幼中心工作，坚持“以保健为中心、以保障生殖健康为目的，保健与临床相结合，面向群体、面向基层和预防为主”的妇幼卫生工作方针，充分发挥优势，积极推动妇幼事业。为降低孕产妇、新生儿死亡率，不断满足人民群众生殖健康需求，预防和减少出生缺陷；不断提高出生人口质量，为推动社会公平进步，文明发展积极贡献，为全县妇女儿童群体健康提供有力支撑。</w:t>
      </w:r>
    </w:p>
    <w:p>
      <w:pPr>
        <w:spacing w:line="360" w:lineRule="auto"/>
        <w:ind w:firstLine="560" w:firstLineChars="200"/>
        <w:rPr>
          <w:rFonts w:ascii="??_GB2312" w:eastAsia="Times New Roman"/>
          <w:sz w:val="28"/>
          <w:szCs w:val="28"/>
        </w:rPr>
      </w:pPr>
      <w:r>
        <w:rPr>
          <w:rFonts w:hint="eastAsia" w:ascii="??_GB2312" w:eastAsia="Times New Roman"/>
          <w:sz w:val="28"/>
          <w:szCs w:val="28"/>
        </w:rPr>
        <w:t>（三）部门整体支出情况</w:t>
      </w:r>
    </w:p>
    <w:p>
      <w:pPr>
        <w:spacing w:line="360" w:lineRule="auto"/>
        <w:ind w:firstLine="560" w:firstLineChars="200"/>
        <w:rPr>
          <w:rFonts w:hint="default" w:ascii="宋体" w:hAnsi="宋体" w:cs="仿宋_GB2312"/>
          <w:sz w:val="28"/>
          <w:szCs w:val="28"/>
          <w:lang w:val="en-US" w:eastAsia="zh-CN"/>
        </w:rPr>
      </w:pPr>
      <w:r>
        <w:rPr>
          <w:rFonts w:hint="eastAsia" w:ascii="宋体" w:hAnsi="宋体" w:cs="仿宋_GB2312"/>
          <w:sz w:val="28"/>
          <w:szCs w:val="28"/>
          <w:lang w:eastAsia="zh-CN"/>
        </w:rPr>
        <w:t>202</w:t>
      </w:r>
      <w:r>
        <w:rPr>
          <w:rFonts w:hint="eastAsia" w:ascii="宋体" w:hAnsi="宋体" w:cs="仿宋_GB2312"/>
          <w:sz w:val="28"/>
          <w:szCs w:val="28"/>
          <w:lang w:val="en-US" w:eastAsia="zh-CN"/>
        </w:rPr>
        <w:t>2</w:t>
      </w:r>
      <w:r>
        <w:rPr>
          <w:rFonts w:hint="eastAsia" w:ascii="宋体" w:hAnsi="宋体" w:cs="仿宋_GB2312"/>
          <w:sz w:val="28"/>
          <w:szCs w:val="28"/>
        </w:rPr>
        <w:t>年</w:t>
      </w:r>
      <w:r>
        <w:rPr>
          <w:rFonts w:hint="eastAsia" w:ascii="宋体" w:hAnsi="宋体" w:cs="仿宋_GB2312"/>
          <w:sz w:val="28"/>
          <w:szCs w:val="28"/>
          <w:lang w:val="en-US" w:eastAsia="zh-CN"/>
        </w:rPr>
        <w:t>总支出9996.85万元</w:t>
      </w:r>
      <w:r>
        <w:rPr>
          <w:rFonts w:hint="eastAsia" w:ascii="宋体" w:hAnsi="宋体" w:cs="仿宋_GB2312"/>
          <w:sz w:val="28"/>
          <w:szCs w:val="28"/>
        </w:rPr>
        <w:t>，</w:t>
      </w:r>
      <w:r>
        <w:rPr>
          <w:rFonts w:hint="eastAsia" w:ascii="宋体" w:hAnsi="宋体" w:cs="仿宋_GB2312"/>
          <w:sz w:val="28"/>
          <w:szCs w:val="28"/>
          <w:lang w:val="en-US" w:eastAsia="zh-CN"/>
        </w:rPr>
        <w:t>其中人员经费3888.95万元，占总支出的38.90%，日常公用经费4985.51万元，占总支出的49.87%，项目支出1122.38万元，占总支出的11.23%。</w:t>
      </w:r>
    </w:p>
    <w:p>
      <w:pPr>
        <w:spacing w:line="360" w:lineRule="auto"/>
        <w:ind w:firstLine="560" w:firstLineChars="200"/>
        <w:rPr>
          <w:rFonts w:ascii="??_GB2312" w:eastAsia="Times New Roman"/>
          <w:sz w:val="28"/>
          <w:szCs w:val="28"/>
        </w:rPr>
      </w:pPr>
      <w:r>
        <w:rPr>
          <w:rFonts w:hint="eastAsia" w:ascii="??_GB2312" w:eastAsia="Times New Roman"/>
          <w:sz w:val="28"/>
          <w:szCs w:val="28"/>
        </w:rPr>
        <w:t>二、部门整体支出管理及使用情况</w:t>
      </w:r>
    </w:p>
    <w:p>
      <w:pPr>
        <w:spacing w:line="360" w:lineRule="auto"/>
        <w:ind w:firstLine="560" w:firstLineChars="200"/>
        <w:rPr>
          <w:rFonts w:ascii="??_GB2312" w:eastAsia="Times New Roman"/>
          <w:sz w:val="28"/>
          <w:szCs w:val="28"/>
        </w:rPr>
      </w:pPr>
      <w:r>
        <w:rPr>
          <w:rFonts w:hint="eastAsia" w:ascii="??_GB2312" w:eastAsia="Times New Roman"/>
          <w:sz w:val="28"/>
          <w:szCs w:val="28"/>
        </w:rPr>
        <w:t>（一）基本支出情况</w:t>
      </w:r>
    </w:p>
    <w:p>
      <w:pPr>
        <w:pStyle w:val="7"/>
        <w:spacing w:line="360" w:lineRule="auto"/>
        <w:ind w:firstLine="560"/>
        <w:rPr>
          <w:rFonts w:ascii="??_GB2312" w:eastAsia="Times New Roman"/>
          <w:sz w:val="28"/>
          <w:szCs w:val="28"/>
        </w:rPr>
      </w:pPr>
      <w:r>
        <w:rPr>
          <w:rFonts w:hint="eastAsia" w:ascii="??_GB2312" w:eastAsia="Times New Roman"/>
          <w:sz w:val="28"/>
          <w:szCs w:val="28"/>
        </w:rPr>
        <w:t>202</w:t>
      </w:r>
      <w:r>
        <w:rPr>
          <w:rFonts w:hint="eastAsia" w:ascii="??_GB2312"/>
          <w:sz w:val="28"/>
          <w:szCs w:val="28"/>
          <w:lang w:val="en-US" w:eastAsia="zh-CN"/>
        </w:rPr>
        <w:t>2</w:t>
      </w:r>
      <w:r>
        <w:rPr>
          <w:rFonts w:hint="eastAsia" w:ascii="??_GB2312" w:eastAsia="Times New Roman"/>
          <w:sz w:val="28"/>
          <w:szCs w:val="28"/>
        </w:rPr>
        <w:t>年度决算数为</w:t>
      </w:r>
      <w:r>
        <w:rPr>
          <w:rFonts w:hint="eastAsia" w:ascii="??_GB2312"/>
          <w:sz w:val="28"/>
          <w:szCs w:val="28"/>
          <w:lang w:val="en-US" w:eastAsia="zh-CN"/>
        </w:rPr>
        <w:t>9996.85</w:t>
      </w:r>
      <w:r>
        <w:rPr>
          <w:rFonts w:hint="eastAsia" w:ascii="??_GB2312" w:eastAsia="Times New Roman"/>
          <w:sz w:val="28"/>
          <w:szCs w:val="28"/>
        </w:rPr>
        <w:t>万元，是为保障单位机构正常运转、完成日常工作任务而发生的各项支出，主要包括工资福利支出、商品和服务支出，对个人和家庭的补助支出、资本性支出和其他资本性支出。</w:t>
      </w:r>
    </w:p>
    <w:p>
      <w:pPr>
        <w:spacing w:line="360" w:lineRule="auto"/>
        <w:ind w:firstLine="560" w:firstLineChars="200"/>
        <w:rPr>
          <w:rFonts w:ascii="??_GB2312" w:eastAsia="Times New Roman"/>
          <w:sz w:val="28"/>
          <w:szCs w:val="28"/>
        </w:rPr>
      </w:pPr>
      <w:r>
        <w:rPr>
          <w:rFonts w:hint="eastAsia" w:ascii="??_GB2312" w:eastAsia="Times New Roman"/>
          <w:sz w:val="28"/>
          <w:szCs w:val="28"/>
        </w:rPr>
        <w:t>（二）项目支出情况</w:t>
      </w:r>
    </w:p>
    <w:p>
      <w:pPr>
        <w:pStyle w:val="7"/>
        <w:spacing w:line="360" w:lineRule="auto"/>
        <w:ind w:firstLine="560"/>
        <w:rPr>
          <w:rFonts w:ascii="宋体" w:hAnsi="宋体" w:cs="宋体"/>
          <w:sz w:val="28"/>
          <w:szCs w:val="28"/>
        </w:rPr>
      </w:pPr>
      <w:r>
        <w:rPr>
          <w:rFonts w:ascii="楷体" w:hAnsi="楷体" w:eastAsia="楷体" w:cs="楷体"/>
          <w:color w:val="333333"/>
          <w:sz w:val="28"/>
          <w:szCs w:val="28"/>
          <w:shd w:val="clear" w:color="auto" w:fill="FFFFFF"/>
        </w:rPr>
        <w:t>2</w:t>
      </w:r>
      <w:r>
        <w:rPr>
          <w:rFonts w:hint="eastAsia" w:ascii="宋体" w:hAnsi="宋体" w:cs="宋体"/>
          <w:sz w:val="28"/>
          <w:szCs w:val="28"/>
        </w:rPr>
        <w:t>02</w:t>
      </w:r>
      <w:r>
        <w:rPr>
          <w:rFonts w:hint="eastAsia" w:ascii="宋体" w:hAnsi="宋体" w:cs="宋体"/>
          <w:sz w:val="28"/>
          <w:szCs w:val="28"/>
          <w:lang w:val="en-US" w:eastAsia="zh-CN"/>
        </w:rPr>
        <w:t>2</w:t>
      </w:r>
      <w:r>
        <w:rPr>
          <w:rFonts w:hint="eastAsia" w:ascii="宋体" w:hAnsi="宋体" w:cs="宋体"/>
          <w:sz w:val="28"/>
          <w:szCs w:val="28"/>
        </w:rPr>
        <w:t>年年度决算数为</w:t>
      </w:r>
      <w:r>
        <w:rPr>
          <w:rFonts w:hint="eastAsia" w:ascii="宋体" w:hAnsi="宋体" w:cs="宋体"/>
          <w:sz w:val="28"/>
          <w:szCs w:val="28"/>
          <w:lang w:val="en-US" w:eastAsia="zh-CN"/>
        </w:rPr>
        <w:t>1122.39</w:t>
      </w:r>
      <w:r>
        <w:rPr>
          <w:rFonts w:hint="eastAsia" w:ascii="宋体" w:hAnsi="宋体" w:cs="宋体"/>
          <w:sz w:val="28"/>
          <w:szCs w:val="28"/>
        </w:rPr>
        <w:t>万元，是指单位为完成选定行政工作或事业发展目标而发生的支出，包括有关事业发展专项、专项业务费、基本建设支出等。</w:t>
      </w:r>
    </w:p>
    <w:p>
      <w:pPr>
        <w:numPr>
          <w:ilvl w:val="0"/>
          <w:numId w:val="1"/>
        </w:numPr>
        <w:spacing w:line="360" w:lineRule="auto"/>
        <w:ind w:firstLine="560" w:firstLineChars="200"/>
        <w:rPr>
          <w:rFonts w:eastAsia="Times New Roman"/>
          <w:sz w:val="28"/>
          <w:szCs w:val="28"/>
        </w:rPr>
      </w:pPr>
      <w:r>
        <w:rPr>
          <w:rFonts w:eastAsia="Times New Roman"/>
          <w:sz w:val="28"/>
          <w:szCs w:val="28"/>
        </w:rPr>
        <w:t>“</w:t>
      </w:r>
      <w:r>
        <w:rPr>
          <w:rFonts w:hint="eastAsia" w:ascii="宋体" w:hAnsi="宋体" w:cs="宋体"/>
          <w:sz w:val="28"/>
          <w:szCs w:val="28"/>
        </w:rPr>
        <w:t>三公</w:t>
      </w:r>
      <w:r>
        <w:rPr>
          <w:rFonts w:eastAsia="Times New Roman"/>
          <w:sz w:val="28"/>
          <w:szCs w:val="28"/>
        </w:rPr>
        <w:t>”</w:t>
      </w:r>
      <w:r>
        <w:rPr>
          <w:rFonts w:hint="eastAsia" w:ascii="宋体" w:hAnsi="宋体" w:cs="宋体"/>
          <w:sz w:val="28"/>
          <w:szCs w:val="28"/>
        </w:rPr>
        <w:t>经费情况</w:t>
      </w:r>
    </w:p>
    <w:p>
      <w:pPr>
        <w:pStyle w:val="6"/>
        <w:widowControl/>
        <w:spacing w:before="0" w:beforeAutospacing="0" w:after="0" w:afterAutospacing="0" w:line="360" w:lineRule="auto"/>
        <w:ind w:firstLine="840" w:firstLineChars="300"/>
        <w:jc w:val="both"/>
        <w:rPr>
          <w:rFonts w:ascii="Times New Roman" w:hAnsi="Times New Roman" w:cs="Times New Roman"/>
          <w:kern w:val="2"/>
          <w:sz w:val="28"/>
          <w:szCs w:val="28"/>
        </w:rPr>
      </w:pPr>
      <w:r>
        <w:rPr>
          <w:rFonts w:ascii="Times New Roman" w:hAnsi="Times New Roman" w:cs="Times New Roman"/>
          <w:kern w:val="2"/>
          <w:sz w:val="28"/>
          <w:szCs w:val="28"/>
        </w:rPr>
        <w:t>202</w:t>
      </w:r>
      <w:r>
        <w:rPr>
          <w:rFonts w:hint="eastAsia" w:ascii="Times New Roman" w:hAnsi="Times New Roman" w:cs="Times New Roman"/>
          <w:kern w:val="2"/>
          <w:sz w:val="28"/>
          <w:szCs w:val="28"/>
        </w:rPr>
        <w:t>1</w:t>
      </w:r>
      <w:r>
        <w:rPr>
          <w:rFonts w:hint="eastAsia" w:ascii="宋体" w:hAnsi="宋体"/>
          <w:kern w:val="2"/>
          <w:sz w:val="28"/>
          <w:szCs w:val="28"/>
        </w:rPr>
        <w:t>年我单位</w:t>
      </w:r>
      <w:r>
        <w:rPr>
          <w:rFonts w:ascii="Times New Roman" w:hAnsi="Times New Roman" w:cs="Times New Roman"/>
          <w:kern w:val="2"/>
          <w:sz w:val="28"/>
          <w:szCs w:val="28"/>
        </w:rPr>
        <w:t>“</w:t>
      </w:r>
      <w:r>
        <w:rPr>
          <w:rFonts w:hint="eastAsia" w:ascii="宋体" w:hAnsi="宋体"/>
          <w:kern w:val="2"/>
          <w:sz w:val="28"/>
          <w:szCs w:val="28"/>
        </w:rPr>
        <w:t>三公</w:t>
      </w:r>
      <w:r>
        <w:rPr>
          <w:rFonts w:ascii="Times New Roman" w:hAnsi="Times New Roman" w:cs="Times New Roman"/>
          <w:kern w:val="2"/>
          <w:sz w:val="28"/>
          <w:szCs w:val="28"/>
        </w:rPr>
        <w:t>”</w:t>
      </w:r>
      <w:r>
        <w:rPr>
          <w:rFonts w:hint="eastAsia" w:ascii="宋体" w:hAnsi="宋体"/>
          <w:kern w:val="2"/>
          <w:sz w:val="28"/>
          <w:szCs w:val="28"/>
        </w:rPr>
        <w:t>经费</w:t>
      </w:r>
      <w:r>
        <w:rPr>
          <w:rFonts w:hint="eastAsia" w:ascii="宋体" w:hAnsi="宋体"/>
          <w:kern w:val="2"/>
          <w:sz w:val="28"/>
          <w:szCs w:val="28"/>
          <w:lang w:val="en-US" w:eastAsia="zh-CN"/>
        </w:rPr>
        <w:t>5.00</w:t>
      </w:r>
      <w:r>
        <w:rPr>
          <w:rFonts w:hint="eastAsia" w:ascii="宋体" w:hAnsi="宋体"/>
          <w:kern w:val="2"/>
          <w:sz w:val="28"/>
          <w:szCs w:val="28"/>
        </w:rPr>
        <w:t>万元</w:t>
      </w:r>
    </w:p>
    <w:p>
      <w:pPr>
        <w:pStyle w:val="6"/>
        <w:widowControl/>
        <w:spacing w:before="0" w:beforeAutospacing="0" w:after="0" w:afterAutospacing="0" w:line="360" w:lineRule="auto"/>
        <w:ind w:firstLine="840" w:firstLineChars="300"/>
        <w:jc w:val="both"/>
        <w:rPr>
          <w:rFonts w:ascii="Times New Roman" w:hAnsi="Times New Roman" w:cs="Times New Roman"/>
          <w:kern w:val="2"/>
          <w:sz w:val="28"/>
          <w:szCs w:val="28"/>
        </w:rPr>
      </w:pPr>
      <w:r>
        <w:rPr>
          <w:rFonts w:ascii="Times New Roman" w:hAnsi="Times New Roman" w:cs="Times New Roman"/>
          <w:kern w:val="2"/>
          <w:sz w:val="28"/>
          <w:szCs w:val="28"/>
        </w:rPr>
        <w:t>1</w:t>
      </w:r>
      <w:r>
        <w:rPr>
          <w:rFonts w:hint="eastAsia" w:ascii="宋体" w:hAnsi="宋体"/>
          <w:kern w:val="2"/>
          <w:sz w:val="28"/>
          <w:szCs w:val="28"/>
        </w:rPr>
        <w:t>、因公出国</w:t>
      </w:r>
      <w:r>
        <w:rPr>
          <w:rFonts w:ascii="Times New Roman" w:hAnsi="Times New Roman" w:cs="Times New Roman"/>
          <w:kern w:val="2"/>
          <w:sz w:val="28"/>
          <w:szCs w:val="28"/>
        </w:rPr>
        <w:t>(</w:t>
      </w:r>
      <w:r>
        <w:rPr>
          <w:rFonts w:hint="eastAsia" w:ascii="宋体" w:hAnsi="宋体"/>
          <w:kern w:val="2"/>
          <w:sz w:val="28"/>
          <w:szCs w:val="28"/>
        </w:rPr>
        <w:t>境</w:t>
      </w:r>
      <w:r>
        <w:rPr>
          <w:rFonts w:ascii="Times New Roman" w:hAnsi="Times New Roman" w:cs="Times New Roman"/>
          <w:kern w:val="2"/>
          <w:sz w:val="28"/>
          <w:szCs w:val="28"/>
        </w:rPr>
        <w:t>)</w:t>
      </w:r>
      <w:r>
        <w:rPr>
          <w:rFonts w:hint="eastAsia" w:ascii="宋体" w:hAnsi="宋体"/>
          <w:kern w:val="2"/>
          <w:sz w:val="28"/>
          <w:szCs w:val="28"/>
        </w:rPr>
        <w:t>费</w:t>
      </w:r>
      <w:r>
        <w:rPr>
          <w:rFonts w:ascii="Times New Roman" w:hAnsi="Times New Roman" w:cs="Times New Roman"/>
          <w:kern w:val="2"/>
          <w:sz w:val="28"/>
          <w:szCs w:val="28"/>
        </w:rPr>
        <w:t>0</w:t>
      </w:r>
      <w:r>
        <w:rPr>
          <w:rFonts w:hint="eastAsia" w:ascii="宋体" w:hAnsi="宋体"/>
          <w:kern w:val="2"/>
          <w:sz w:val="28"/>
          <w:szCs w:val="28"/>
        </w:rPr>
        <w:t>元</w:t>
      </w:r>
    </w:p>
    <w:p>
      <w:pPr>
        <w:pStyle w:val="6"/>
        <w:widowControl/>
        <w:spacing w:before="0" w:beforeAutospacing="0" w:after="0" w:afterAutospacing="0" w:line="360" w:lineRule="auto"/>
        <w:ind w:firstLine="840" w:firstLineChars="300"/>
        <w:jc w:val="both"/>
        <w:rPr>
          <w:rFonts w:ascii="Times New Roman" w:hAnsi="Times New Roman" w:cs="Times New Roman"/>
          <w:kern w:val="2"/>
          <w:sz w:val="28"/>
          <w:szCs w:val="28"/>
        </w:rPr>
      </w:pPr>
      <w:r>
        <w:rPr>
          <w:rFonts w:ascii="Times New Roman" w:hAnsi="Times New Roman" w:cs="Times New Roman"/>
          <w:kern w:val="2"/>
          <w:sz w:val="28"/>
          <w:szCs w:val="28"/>
        </w:rPr>
        <w:t>2</w:t>
      </w:r>
      <w:r>
        <w:rPr>
          <w:rFonts w:hint="eastAsia" w:ascii="宋体" w:hAnsi="宋体"/>
          <w:kern w:val="2"/>
          <w:sz w:val="28"/>
          <w:szCs w:val="28"/>
        </w:rPr>
        <w:t>、公务接待费</w:t>
      </w:r>
      <w:r>
        <w:rPr>
          <w:rFonts w:hint="eastAsia" w:ascii="宋体" w:hAnsi="宋体"/>
          <w:kern w:val="2"/>
          <w:sz w:val="28"/>
          <w:szCs w:val="28"/>
          <w:lang w:val="en-US" w:eastAsia="zh-CN"/>
        </w:rPr>
        <w:t>2.00</w:t>
      </w:r>
      <w:r>
        <w:rPr>
          <w:rFonts w:hint="eastAsia" w:ascii="宋体" w:hAnsi="宋体"/>
          <w:kern w:val="2"/>
          <w:sz w:val="28"/>
          <w:szCs w:val="28"/>
        </w:rPr>
        <w:t>万元</w:t>
      </w:r>
    </w:p>
    <w:p>
      <w:pPr>
        <w:pStyle w:val="6"/>
        <w:widowControl/>
        <w:spacing w:before="0" w:beforeAutospacing="0" w:after="0" w:afterAutospacing="0" w:line="360" w:lineRule="auto"/>
        <w:ind w:firstLine="840" w:firstLineChars="300"/>
        <w:jc w:val="both"/>
        <w:rPr>
          <w:rFonts w:ascii="Times New Roman" w:hAnsi="Times New Roman" w:cs="Times New Roman"/>
          <w:kern w:val="2"/>
          <w:sz w:val="28"/>
          <w:szCs w:val="28"/>
        </w:rPr>
      </w:pPr>
      <w:r>
        <w:rPr>
          <w:rFonts w:ascii="Times New Roman" w:hAnsi="Times New Roman" w:cs="Times New Roman"/>
          <w:kern w:val="2"/>
          <w:sz w:val="28"/>
          <w:szCs w:val="28"/>
        </w:rPr>
        <w:t>3</w:t>
      </w:r>
      <w:r>
        <w:rPr>
          <w:rFonts w:hint="eastAsia" w:ascii="宋体" w:hAnsi="宋体"/>
          <w:kern w:val="2"/>
          <w:sz w:val="28"/>
          <w:szCs w:val="28"/>
        </w:rPr>
        <w:t>、公务用车费</w:t>
      </w:r>
      <w:r>
        <w:rPr>
          <w:rFonts w:hint="eastAsia" w:ascii="Times New Roman" w:hAnsi="Times New Roman" w:cs="Times New Roman"/>
          <w:kern w:val="2"/>
          <w:sz w:val="28"/>
          <w:szCs w:val="28"/>
          <w:lang w:val="en-US" w:eastAsia="zh-CN"/>
        </w:rPr>
        <w:t>3.00</w:t>
      </w:r>
      <w:r>
        <w:rPr>
          <w:rFonts w:hint="eastAsia" w:ascii="宋体" w:hAnsi="宋体"/>
          <w:kern w:val="2"/>
          <w:sz w:val="28"/>
          <w:szCs w:val="28"/>
        </w:rPr>
        <w:t>万元（公务用车运行维护费</w:t>
      </w:r>
      <w:r>
        <w:rPr>
          <w:rFonts w:hint="eastAsia" w:ascii="Times New Roman" w:hAnsi="Times New Roman" w:cs="Times New Roman"/>
          <w:kern w:val="2"/>
          <w:sz w:val="28"/>
          <w:szCs w:val="28"/>
          <w:lang w:val="en-US" w:eastAsia="zh-CN"/>
        </w:rPr>
        <w:t>3.00</w:t>
      </w:r>
      <w:r>
        <w:rPr>
          <w:rFonts w:hint="eastAsia" w:ascii="宋体" w:hAnsi="宋体"/>
          <w:kern w:val="2"/>
          <w:sz w:val="28"/>
          <w:szCs w:val="28"/>
        </w:rPr>
        <w:t>万元，公务用车购置费</w:t>
      </w:r>
      <w:r>
        <w:rPr>
          <w:rFonts w:ascii="Times New Roman" w:hAnsi="Times New Roman" w:cs="Times New Roman"/>
          <w:kern w:val="2"/>
          <w:sz w:val="28"/>
          <w:szCs w:val="28"/>
        </w:rPr>
        <w:t xml:space="preserve"> 0 </w:t>
      </w:r>
      <w:r>
        <w:rPr>
          <w:rFonts w:hint="eastAsia" w:ascii="宋体" w:hAnsi="宋体"/>
          <w:kern w:val="2"/>
          <w:sz w:val="28"/>
          <w:szCs w:val="28"/>
        </w:rPr>
        <w:t>元）。</w:t>
      </w:r>
    </w:p>
    <w:p>
      <w:pPr>
        <w:pStyle w:val="6"/>
        <w:widowControl/>
        <w:spacing w:before="0" w:beforeAutospacing="0" w:after="0" w:afterAutospacing="0" w:line="360" w:lineRule="auto"/>
        <w:ind w:firstLine="560" w:firstLineChars="200"/>
        <w:jc w:val="both"/>
        <w:rPr>
          <w:rFonts w:ascii="黑体" w:hAnsi="黑体" w:eastAsia="黑体"/>
          <w:sz w:val="28"/>
          <w:szCs w:val="28"/>
        </w:rPr>
      </w:pPr>
      <w:r>
        <w:rPr>
          <w:rFonts w:hint="eastAsia" w:ascii="黑体" w:hAnsi="黑体" w:eastAsia="黑体"/>
          <w:sz w:val="28"/>
          <w:szCs w:val="28"/>
        </w:rPr>
        <w:t>三、部门整体支出绩效情况</w:t>
      </w:r>
    </w:p>
    <w:p>
      <w:pPr>
        <w:snapToGrid w:val="0"/>
        <w:spacing w:line="520" w:lineRule="exact"/>
        <w:ind w:firstLine="640" w:firstLineChars="200"/>
        <w:rPr>
          <w:rFonts w:ascii="宋体" w:hAnsi="宋体"/>
          <w:kern w:val="2"/>
          <w:sz w:val="28"/>
          <w:szCs w:val="28"/>
        </w:rPr>
      </w:pPr>
      <w:r>
        <w:rPr>
          <w:rFonts w:hint="eastAsia" w:ascii="仿宋_GB2312" w:hAnsi="仿宋" w:eastAsia="仿宋_GB2312"/>
          <w:sz w:val="32"/>
          <w:szCs w:val="32"/>
        </w:rPr>
        <w:t>1.</w:t>
      </w:r>
      <w:r>
        <w:rPr>
          <w:rFonts w:hint="eastAsia" w:ascii="宋体" w:hAnsi="宋体"/>
          <w:kern w:val="2"/>
          <w:sz w:val="28"/>
          <w:szCs w:val="28"/>
        </w:rPr>
        <w:t>财务管理制度建设情况：资金拨付严格按程序申报、审批，合理合规使用资金，确保财政资金安全。</w:t>
      </w:r>
    </w:p>
    <w:p>
      <w:pPr>
        <w:pStyle w:val="6"/>
        <w:widowControl/>
        <w:spacing w:before="0" w:beforeAutospacing="0" w:after="0" w:afterAutospacing="0" w:line="360" w:lineRule="auto"/>
        <w:ind w:firstLine="560" w:firstLineChars="200"/>
        <w:jc w:val="both"/>
        <w:rPr>
          <w:rFonts w:ascii="宋体" w:hAnsi="宋体"/>
          <w:kern w:val="2"/>
          <w:sz w:val="28"/>
          <w:szCs w:val="28"/>
        </w:rPr>
      </w:pPr>
      <w:r>
        <w:rPr>
          <w:rFonts w:hint="eastAsia" w:ascii="宋体" w:hAnsi="宋体"/>
          <w:kern w:val="2"/>
          <w:sz w:val="28"/>
          <w:szCs w:val="28"/>
          <w:lang w:val="en-US" w:eastAsia="zh-CN"/>
        </w:rPr>
        <w:t>2.</w:t>
      </w:r>
      <w:r>
        <w:rPr>
          <w:rFonts w:hint="eastAsia" w:ascii="宋体" w:hAnsi="宋体"/>
          <w:kern w:val="2"/>
          <w:sz w:val="28"/>
          <w:szCs w:val="28"/>
        </w:rPr>
        <w:t>资产管理：及时按照要求报送资产情况报表，确保各项资产核算准确、帐实相符、管理到位。</w:t>
      </w:r>
    </w:p>
    <w:p>
      <w:pPr>
        <w:pStyle w:val="6"/>
        <w:widowControl/>
        <w:spacing w:before="0" w:beforeAutospacing="0" w:after="0" w:afterAutospacing="0" w:line="360" w:lineRule="auto"/>
        <w:ind w:firstLine="560" w:firstLineChars="200"/>
        <w:jc w:val="both"/>
        <w:rPr>
          <w:rFonts w:ascii="宋体" w:hAnsi="宋体"/>
          <w:kern w:val="2"/>
          <w:sz w:val="28"/>
          <w:szCs w:val="28"/>
        </w:rPr>
      </w:pPr>
      <w:r>
        <w:rPr>
          <w:rFonts w:hint="eastAsia" w:ascii="宋体" w:hAnsi="宋体"/>
          <w:kern w:val="2"/>
          <w:sz w:val="28"/>
          <w:szCs w:val="28"/>
          <w:lang w:val="en-US" w:eastAsia="zh-CN"/>
        </w:rPr>
        <w:t>3.</w:t>
      </w:r>
      <w:r>
        <w:rPr>
          <w:rFonts w:hint="eastAsia" w:ascii="宋体" w:hAnsi="宋体"/>
          <w:kern w:val="2"/>
          <w:sz w:val="28"/>
          <w:szCs w:val="28"/>
        </w:rPr>
        <w:t>预决算公开：及时在县人民政府门户网站上进行了预决算公开。</w:t>
      </w:r>
    </w:p>
    <w:p>
      <w:pPr>
        <w:pStyle w:val="6"/>
        <w:widowControl/>
        <w:spacing w:before="0" w:beforeAutospacing="0" w:after="0" w:afterAutospacing="0" w:line="360" w:lineRule="auto"/>
        <w:ind w:firstLine="560" w:firstLineChars="200"/>
        <w:jc w:val="both"/>
        <w:rPr>
          <w:rFonts w:ascii="宋体" w:hAnsi="宋体"/>
          <w:kern w:val="2"/>
          <w:sz w:val="28"/>
          <w:szCs w:val="28"/>
        </w:rPr>
      </w:pPr>
      <w:r>
        <w:rPr>
          <w:rFonts w:hint="eastAsia" w:ascii="宋体" w:hAnsi="宋体"/>
          <w:kern w:val="2"/>
          <w:sz w:val="28"/>
          <w:szCs w:val="28"/>
          <w:lang w:val="en-US" w:eastAsia="zh-CN"/>
        </w:rPr>
        <w:t>4.</w:t>
      </w:r>
      <w:r>
        <w:rPr>
          <w:rFonts w:hint="eastAsia" w:ascii="宋体" w:hAnsi="宋体"/>
          <w:kern w:val="2"/>
          <w:sz w:val="28"/>
          <w:szCs w:val="28"/>
        </w:rPr>
        <w:t>“三公经费”控制情况：能严格遵守各项规章制度，严控“三公”经费支出，并及时在县人民政府门户网站上对“三公”经费情况进行公示。</w:t>
      </w:r>
    </w:p>
    <w:p>
      <w:pPr>
        <w:pStyle w:val="6"/>
        <w:widowControl/>
        <w:spacing w:before="0" w:beforeAutospacing="0" w:after="0" w:afterAutospacing="0" w:line="360" w:lineRule="auto"/>
        <w:ind w:firstLine="560" w:firstLineChars="200"/>
        <w:jc w:val="both"/>
        <w:rPr>
          <w:rFonts w:hint="eastAsia" w:ascii="宋体" w:hAnsi="宋体"/>
          <w:kern w:val="2"/>
          <w:sz w:val="28"/>
          <w:szCs w:val="28"/>
        </w:rPr>
      </w:pPr>
      <w:r>
        <w:rPr>
          <w:rFonts w:hint="eastAsia" w:ascii="宋体" w:hAnsi="宋体"/>
          <w:kern w:val="2"/>
          <w:sz w:val="28"/>
          <w:szCs w:val="28"/>
          <w:lang w:val="en-US" w:eastAsia="zh-CN"/>
        </w:rPr>
        <w:t>5.</w:t>
      </w:r>
      <w:r>
        <w:rPr>
          <w:rFonts w:hint="eastAsia" w:ascii="宋体" w:hAnsi="宋体"/>
          <w:kern w:val="2"/>
          <w:sz w:val="28"/>
          <w:szCs w:val="28"/>
        </w:rPr>
        <w:t>主要工作指标完成情况</w:t>
      </w:r>
    </w:p>
    <w:p>
      <w:pPr>
        <w:pStyle w:val="6"/>
        <w:widowControl/>
        <w:spacing w:before="0" w:beforeAutospacing="0" w:after="0" w:afterAutospacing="0" w:line="360" w:lineRule="auto"/>
        <w:ind w:firstLine="560" w:firstLineChars="200"/>
        <w:jc w:val="both"/>
        <w:rPr>
          <w:rFonts w:hint="eastAsia" w:ascii="宋体" w:hAnsi="宋体"/>
          <w:kern w:val="2"/>
          <w:sz w:val="28"/>
          <w:szCs w:val="28"/>
          <w:lang w:val="en-US" w:eastAsia="zh-CN"/>
        </w:rPr>
      </w:pPr>
      <w:r>
        <w:rPr>
          <w:rFonts w:hint="eastAsia" w:ascii="宋体" w:hAnsi="宋体"/>
          <w:kern w:val="2"/>
          <w:sz w:val="28"/>
          <w:szCs w:val="28"/>
        </w:rPr>
        <w:t>（</w:t>
      </w:r>
      <w:r>
        <w:rPr>
          <w:rFonts w:hint="eastAsia" w:ascii="宋体" w:hAnsi="宋体"/>
          <w:kern w:val="2"/>
          <w:sz w:val="28"/>
          <w:szCs w:val="28"/>
          <w:lang w:val="en-US" w:eastAsia="zh-CN"/>
        </w:rPr>
        <w:t>1</w:t>
      </w:r>
      <w:r>
        <w:rPr>
          <w:rFonts w:hint="eastAsia" w:ascii="宋体" w:hAnsi="宋体"/>
          <w:kern w:val="2"/>
          <w:sz w:val="28"/>
          <w:szCs w:val="28"/>
        </w:rPr>
        <w:t>）孕产妇保健服务指标：</w:t>
      </w:r>
      <w:r>
        <w:rPr>
          <w:rFonts w:hint="eastAsia" w:ascii="宋体" w:hAnsi="宋体"/>
          <w:kern w:val="2"/>
          <w:sz w:val="28"/>
          <w:szCs w:val="28"/>
          <w:lang w:eastAsia="zh-CN"/>
        </w:rPr>
        <w:t>202</w:t>
      </w:r>
      <w:r>
        <w:rPr>
          <w:rFonts w:hint="eastAsia" w:ascii="宋体" w:hAnsi="宋体"/>
          <w:kern w:val="2"/>
          <w:sz w:val="28"/>
          <w:szCs w:val="28"/>
          <w:lang w:val="en-US" w:eastAsia="zh-CN"/>
        </w:rPr>
        <w:t>2</w:t>
      </w:r>
      <w:r>
        <w:rPr>
          <w:rFonts w:hint="eastAsia" w:ascii="宋体" w:hAnsi="宋体"/>
          <w:kern w:val="2"/>
          <w:sz w:val="28"/>
          <w:szCs w:val="28"/>
          <w:lang w:eastAsia="zh-CN"/>
        </w:rPr>
        <w:t>年</w:t>
      </w:r>
      <w:r>
        <w:rPr>
          <w:rFonts w:hint="eastAsia" w:ascii="宋体" w:hAnsi="宋体"/>
          <w:kern w:val="2"/>
          <w:sz w:val="28"/>
          <w:szCs w:val="28"/>
          <w:lang w:val="en-US" w:eastAsia="zh-CN"/>
        </w:rPr>
        <w:t>1-11月30日</w:t>
      </w:r>
      <w:r>
        <w:rPr>
          <w:rFonts w:hint="eastAsia" w:ascii="宋体" w:hAnsi="宋体"/>
          <w:kern w:val="2"/>
          <w:sz w:val="28"/>
          <w:szCs w:val="28"/>
        </w:rPr>
        <w:t>全县产妇总数</w:t>
      </w:r>
      <w:r>
        <w:rPr>
          <w:rFonts w:hint="eastAsia" w:ascii="宋体" w:hAnsi="宋体"/>
          <w:kern w:val="2"/>
          <w:sz w:val="28"/>
          <w:szCs w:val="28"/>
          <w:lang w:val="en-US" w:eastAsia="zh-CN"/>
        </w:rPr>
        <w:t>5245</w:t>
      </w:r>
      <w:r>
        <w:rPr>
          <w:rFonts w:hint="eastAsia" w:ascii="宋体" w:hAnsi="宋体"/>
          <w:kern w:val="2"/>
          <w:sz w:val="28"/>
          <w:szCs w:val="28"/>
        </w:rPr>
        <w:t>人，活产数</w:t>
      </w:r>
      <w:r>
        <w:rPr>
          <w:rFonts w:hint="eastAsia" w:ascii="宋体" w:hAnsi="宋体"/>
          <w:kern w:val="2"/>
          <w:sz w:val="28"/>
          <w:szCs w:val="28"/>
          <w:lang w:val="en-US" w:eastAsia="zh-CN"/>
        </w:rPr>
        <w:t>5292</w:t>
      </w:r>
      <w:r>
        <w:rPr>
          <w:rFonts w:hint="eastAsia" w:ascii="宋体" w:hAnsi="宋体"/>
          <w:kern w:val="2"/>
          <w:sz w:val="28"/>
          <w:szCs w:val="28"/>
        </w:rPr>
        <w:t>人，</w:t>
      </w:r>
      <w:r>
        <w:rPr>
          <w:rFonts w:hint="eastAsia" w:ascii="宋体" w:hAnsi="宋体"/>
          <w:kern w:val="2"/>
          <w:sz w:val="28"/>
          <w:szCs w:val="28"/>
          <w:lang w:val="en-US" w:eastAsia="zh-CN"/>
        </w:rPr>
        <w:t>无</w:t>
      </w:r>
      <w:r>
        <w:rPr>
          <w:rFonts w:hint="eastAsia" w:ascii="宋体" w:hAnsi="宋体"/>
          <w:kern w:val="2"/>
          <w:sz w:val="28"/>
          <w:szCs w:val="28"/>
        </w:rPr>
        <w:t>孕产妇死亡</w:t>
      </w:r>
      <w:r>
        <w:rPr>
          <w:rFonts w:hint="eastAsia" w:ascii="宋体" w:hAnsi="宋体"/>
          <w:kern w:val="2"/>
          <w:sz w:val="28"/>
          <w:szCs w:val="28"/>
          <w:lang w:eastAsia="zh-CN"/>
        </w:rPr>
        <w:t>。</w:t>
      </w:r>
    </w:p>
    <w:p>
      <w:pPr>
        <w:pStyle w:val="6"/>
        <w:widowControl/>
        <w:spacing w:before="0" w:beforeAutospacing="0" w:after="0" w:afterAutospacing="0" w:line="360" w:lineRule="auto"/>
        <w:ind w:firstLine="560" w:firstLineChars="200"/>
        <w:jc w:val="both"/>
        <w:rPr>
          <w:rFonts w:hint="eastAsia" w:ascii="仿宋" w:hAnsi="仿宋" w:eastAsia="仿宋" w:cs="仿宋"/>
          <w:sz w:val="30"/>
          <w:szCs w:val="30"/>
        </w:rPr>
      </w:pPr>
      <w:r>
        <w:rPr>
          <w:rFonts w:hint="eastAsia" w:ascii="宋体" w:hAnsi="宋体"/>
          <w:kern w:val="2"/>
          <w:sz w:val="28"/>
          <w:szCs w:val="28"/>
        </w:rPr>
        <w:t>（</w:t>
      </w:r>
      <w:r>
        <w:rPr>
          <w:rFonts w:hint="eastAsia" w:ascii="宋体" w:hAnsi="宋体"/>
          <w:kern w:val="2"/>
          <w:sz w:val="28"/>
          <w:szCs w:val="28"/>
          <w:lang w:val="en-US" w:eastAsia="zh-CN"/>
        </w:rPr>
        <w:t>2</w:t>
      </w:r>
      <w:r>
        <w:rPr>
          <w:rFonts w:hint="eastAsia" w:ascii="宋体" w:hAnsi="宋体"/>
          <w:kern w:val="2"/>
          <w:sz w:val="28"/>
          <w:szCs w:val="28"/>
        </w:rPr>
        <w:t>）儿童保健服务指标：全县7岁以下儿童有</w:t>
      </w:r>
      <w:r>
        <w:rPr>
          <w:rFonts w:hint="eastAsia" w:ascii="宋体" w:hAnsi="宋体"/>
          <w:kern w:val="2"/>
          <w:sz w:val="28"/>
          <w:szCs w:val="28"/>
          <w:lang w:val="en-US" w:eastAsia="zh-CN"/>
        </w:rPr>
        <w:t>61791</w:t>
      </w:r>
      <w:r>
        <w:rPr>
          <w:rFonts w:hint="eastAsia" w:ascii="宋体" w:hAnsi="宋体"/>
          <w:kern w:val="2"/>
          <w:sz w:val="28"/>
          <w:szCs w:val="28"/>
        </w:rPr>
        <w:t>人，3岁以下儿童</w:t>
      </w:r>
      <w:r>
        <w:rPr>
          <w:rFonts w:hint="eastAsia" w:ascii="宋体" w:hAnsi="宋体"/>
          <w:kern w:val="2"/>
          <w:sz w:val="28"/>
          <w:szCs w:val="28"/>
          <w:lang w:val="en-US" w:eastAsia="zh-CN"/>
        </w:rPr>
        <w:t>22261</w:t>
      </w:r>
      <w:r>
        <w:rPr>
          <w:rFonts w:hint="eastAsia" w:ascii="宋体" w:hAnsi="宋体"/>
          <w:kern w:val="2"/>
          <w:sz w:val="28"/>
          <w:szCs w:val="28"/>
        </w:rPr>
        <w:t>人。</w:t>
      </w:r>
      <w:r>
        <w:rPr>
          <w:rFonts w:hint="eastAsia" w:ascii="宋体" w:hAnsi="宋体"/>
          <w:kern w:val="2"/>
          <w:sz w:val="28"/>
          <w:szCs w:val="28"/>
          <w:lang w:val="en-US" w:eastAsia="zh-CN"/>
        </w:rPr>
        <w:t>今年上半年</w:t>
      </w:r>
      <w:r>
        <w:rPr>
          <w:rFonts w:hint="eastAsia" w:ascii="宋体" w:hAnsi="宋体"/>
          <w:kern w:val="2"/>
          <w:sz w:val="28"/>
          <w:szCs w:val="28"/>
        </w:rPr>
        <w:t>五岁以下儿</w:t>
      </w:r>
      <w:r>
        <w:rPr>
          <w:rFonts w:hint="eastAsia" w:ascii="仿宋" w:hAnsi="仿宋" w:eastAsia="仿宋" w:cs="仿宋"/>
          <w:sz w:val="30"/>
          <w:szCs w:val="30"/>
        </w:rPr>
        <w:t>童死亡</w:t>
      </w:r>
      <w:r>
        <w:rPr>
          <w:rFonts w:hint="eastAsia" w:ascii="仿宋" w:hAnsi="仿宋" w:eastAsia="仿宋" w:cs="仿宋"/>
          <w:sz w:val="30"/>
          <w:szCs w:val="30"/>
          <w:lang w:val="en-US" w:eastAsia="zh-CN"/>
        </w:rPr>
        <w:t>12</w:t>
      </w:r>
      <w:r>
        <w:rPr>
          <w:rFonts w:hint="eastAsia" w:ascii="仿宋" w:hAnsi="仿宋" w:eastAsia="仿宋" w:cs="仿宋"/>
          <w:sz w:val="30"/>
          <w:szCs w:val="30"/>
        </w:rPr>
        <w:t>例，五岁以下儿童死亡率</w:t>
      </w:r>
      <w:r>
        <w:rPr>
          <w:rFonts w:hint="eastAsia" w:ascii="仿宋" w:hAnsi="仿宋" w:eastAsia="仿宋" w:cs="仿宋"/>
          <w:sz w:val="30"/>
          <w:szCs w:val="30"/>
          <w:lang w:val="en-US" w:eastAsia="zh-CN"/>
        </w:rPr>
        <w:t>4.74</w:t>
      </w:r>
      <w:r>
        <w:rPr>
          <w:rFonts w:hint="eastAsia" w:ascii="仿宋" w:hAnsi="仿宋" w:eastAsia="仿宋" w:cs="仿宋"/>
          <w:sz w:val="30"/>
          <w:szCs w:val="30"/>
        </w:rPr>
        <w:t>‰；婴儿死亡</w:t>
      </w:r>
      <w:r>
        <w:rPr>
          <w:rFonts w:hint="eastAsia" w:ascii="仿宋" w:hAnsi="仿宋" w:eastAsia="仿宋" w:cs="仿宋"/>
          <w:sz w:val="30"/>
          <w:szCs w:val="30"/>
          <w:lang w:val="en-US" w:eastAsia="zh-CN"/>
        </w:rPr>
        <w:t>4</w:t>
      </w:r>
      <w:r>
        <w:rPr>
          <w:rFonts w:hint="eastAsia" w:ascii="仿宋" w:hAnsi="仿宋" w:eastAsia="仿宋" w:cs="仿宋"/>
          <w:sz w:val="30"/>
          <w:szCs w:val="30"/>
        </w:rPr>
        <w:t xml:space="preserve"> 例，婴儿死亡率</w:t>
      </w:r>
      <w:r>
        <w:rPr>
          <w:rFonts w:hint="eastAsia" w:ascii="仿宋" w:hAnsi="仿宋" w:eastAsia="仿宋" w:cs="仿宋"/>
          <w:sz w:val="30"/>
          <w:szCs w:val="30"/>
          <w:lang w:val="en-US" w:eastAsia="zh-CN"/>
        </w:rPr>
        <w:t>1.58</w:t>
      </w:r>
      <w:r>
        <w:rPr>
          <w:rFonts w:hint="eastAsia" w:ascii="仿宋" w:hAnsi="仿宋" w:eastAsia="仿宋" w:cs="仿宋"/>
          <w:sz w:val="30"/>
          <w:szCs w:val="30"/>
        </w:rPr>
        <w:t>‰；新生儿死亡</w:t>
      </w:r>
      <w:r>
        <w:rPr>
          <w:rFonts w:hint="eastAsia" w:ascii="仿宋" w:hAnsi="仿宋" w:eastAsia="仿宋" w:cs="仿宋"/>
          <w:sz w:val="30"/>
          <w:szCs w:val="30"/>
          <w:lang w:val="en-US" w:eastAsia="zh-CN"/>
        </w:rPr>
        <w:t>1</w:t>
      </w:r>
      <w:r>
        <w:rPr>
          <w:rFonts w:hint="eastAsia" w:ascii="仿宋" w:hAnsi="仿宋" w:eastAsia="仿宋" w:cs="仿宋"/>
          <w:sz w:val="30"/>
          <w:szCs w:val="30"/>
        </w:rPr>
        <w:t>例，新生儿死亡率</w:t>
      </w:r>
      <w:r>
        <w:rPr>
          <w:rFonts w:hint="eastAsia" w:ascii="仿宋" w:hAnsi="仿宋" w:eastAsia="仿宋" w:cs="仿宋"/>
          <w:sz w:val="30"/>
          <w:szCs w:val="30"/>
          <w:lang w:val="en-US" w:eastAsia="zh-CN"/>
        </w:rPr>
        <w:t>0.39</w:t>
      </w:r>
      <w:r>
        <w:rPr>
          <w:rFonts w:hint="eastAsia" w:ascii="仿宋" w:hAnsi="仿宋" w:eastAsia="仿宋" w:cs="仿宋"/>
          <w:sz w:val="30"/>
          <w:szCs w:val="30"/>
        </w:rPr>
        <w:t>‰；无新生儿破伤风发生。</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（3）重点民生实事项目：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1、孕产妇免费产前筛查项目：2022年全县目标任务数为4300人，截止到截止11月20日，全县免费产前筛查4661人，完成目表任务的108.4%，超额完成。</w:t>
      </w:r>
    </w:p>
    <w:p>
      <w:pPr>
        <w:keepNext w:val="0"/>
        <w:keepLines w:val="0"/>
        <w:pageBreakBefore w:val="0"/>
        <w:kinsoku/>
        <w:wordWrap/>
        <w:overflowPunct/>
        <w:topLinePunct w:val="0"/>
        <w:autoSpaceDE/>
        <w:autoSpaceDN/>
        <w:bidi w:val="0"/>
        <w:adjustRightInd/>
        <w:snapToGrid/>
        <w:spacing w:line="500" w:lineRule="exact"/>
        <w:ind w:firstLine="64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农村适龄妇女“两癌”检查项目：2022年我县继续为“两癌”检查项目县，任务数为16800人，截止到7月15日完成农村适龄妇女“两癌”免费检查17540人，覆盖率104.4%。均进行了宫颈HPV检测和乳腺B超检查。其中宫颈癌筛查HPV阳性 2033人，TCT阳性 1043人，阴道镜检查1086人，病理活检266人，发现CINI 77人，CINII和CIN Ⅲ 48人，确诊宫颈癌10人，均已到县级及上级医院进一步治疗。生殖道感染人数5903人；生殖系统良性疾病 467人。乳腺癌筛查B超检查人数17540人，其中B超检查0级 5人，B超检查I级14458人，B超检查II级2693人，B超检查Ⅲ级115人，B超检查Ⅳ级8人，B超检查Ⅴ级0人，进行乳腺钼靶检查153人，其中X线检查II级106人，X线检查Ⅲ级38人，X线检查Ⅳ级9人，X线检查Ⅴ级1人；乳腺纤维瘤16人；应行病理检查19人，已行病理检查18人，良性病变11人，乳腺癌7人。</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新生儿先天性心脏病免费筛查项目：2022年全县目标任务数为4300人，1月1日-11月20日全县进行免费新生儿先天性心脏病筛查5007人，发现新生儿先天性心脏病筛查异常人数98人（听诊异常69人，血氧饱和度异常41人），异常转诊人数89人，确诊患儿人数1人；确诊患儿转诊人数1人，治疗人数0人（确诊为室缺合并房缺放弃治疗）完成率116.44%。</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（4）预防出生缺陷及妇幼健康服务其他项目: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1、婚前医学检查：通过婚前体检，达到及早诊断、及早治疗的目的，有效保障了结婚双方和下一代的健康。</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2、增补叶酸预防神经管缺陷：1-12月无神经管缺陷儿出生。</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3、地中海贫血防控：1-12月无双阳夫妇。</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新生儿疾病筛查：2022年上半年全县开展新生儿疾病筛查2598人，筛查率98.07%；初筛阳性170人，初筛阳性复筛154人，复查率90%；确诊9例阳性患儿，其中G6PD缺乏症6人、先天性甲状腺功能减低症2人、先天性肾上腺皮质增生症0人，患儿均进行了追踪管理和健康指导。对苯丙酮尿症、先天性甲状腺功能减低症两项实行免费，共补助2598人，补助金额12.99万元，免费筛查补助率100%</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5、新生儿听力筛查：2022年上半年全县共有听力筛查机构15家，进行了新生儿听力筛查 2603 人次，筛查率98.26%，初筛通过人数 2395 人，通过率92.01 %，未通过人数 208人，未通过率7.99%，复查人数201 人，复查率96.63 %，复查通过人数177 人，复查通过率88.06 %，复查未通过 24人，复查未通过率11.94 %，转诊20 人，确诊听障儿童0 人，追踪随访率100 %。我县听力筛查实行免费，共补助2603 人，补助金额 15.618万元，免费筛查补助率100%。</w:t>
      </w:r>
    </w:p>
    <w:p>
      <w:pPr>
        <w:keepNext w:val="0"/>
        <w:keepLines w:val="0"/>
        <w:pageBreakBefore w:val="0"/>
        <w:kinsoku/>
        <w:wordWrap/>
        <w:overflowPunct/>
        <w:topLinePunct w:val="0"/>
        <w:autoSpaceDE/>
        <w:autoSpaceDN/>
        <w:bidi w:val="0"/>
        <w:adjustRightInd/>
        <w:snapToGrid/>
        <w:spacing w:line="500" w:lineRule="exact"/>
        <w:ind w:firstLine="420" w:firstLineChars="15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预防艾滋病、梅毒和乙肝母婴传播项目：2022年艾滋病感染产妇所生新生儿均进行了预防用药，用药率100 %。梅毒宝宝均产后用药，用药率100%，并进行了追踪管理。乙肝孕产妇所生新生儿免费注射了乙肝免疫球蛋白和乙肝疫苗进行母婴阻断。</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7、贫困地区儿童营养改善项目：2022年项目目标人群为9611人,上半年1-6月隆回县收到营养包42600盒，加上2021年转库存15752盒，总计58352盒，共发放56919盒，发放率达90%以上。6-24月儿童摸底人数17993人，常住人数10913 人，外出人数  7082人，有效服用人数360人，有效率服用率72%。                    </w:t>
      </w:r>
    </w:p>
    <w:p>
      <w:pPr>
        <w:pStyle w:val="4"/>
        <w:numPr>
          <w:ilvl w:val="0"/>
          <w:numId w:val="0"/>
        </w:numP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8、出生缺陷监测：所生缺陷儿均按时上报</w:t>
      </w:r>
      <w:r>
        <w:rPr>
          <w:rFonts w:hint="eastAsia" w:ascii="宋体" w:hAnsi="宋体" w:cs="宋体"/>
          <w:kern w:val="2"/>
          <w:sz w:val="28"/>
          <w:szCs w:val="28"/>
          <w:lang w:val="en-US" w:eastAsia="zh-CN" w:bidi="ar-SA"/>
        </w:rPr>
        <w:t>、</w:t>
      </w:r>
      <w:r>
        <w:rPr>
          <w:rFonts w:hint="eastAsia" w:ascii="宋体" w:hAnsi="宋体" w:eastAsia="宋体" w:cs="宋体"/>
          <w:kern w:val="2"/>
          <w:sz w:val="28"/>
          <w:szCs w:val="28"/>
          <w:lang w:val="en-US" w:eastAsia="zh-CN" w:bidi="ar-SA"/>
        </w:rPr>
        <w:t>无漏报。</w:t>
      </w:r>
    </w:p>
    <w:p>
      <w:pPr>
        <w:numPr>
          <w:ilvl w:val="0"/>
          <w:numId w:val="2"/>
        </w:numPr>
        <w:spacing w:line="360" w:lineRule="auto"/>
        <w:ind w:firstLine="560" w:firstLineChars="200"/>
        <w:rPr>
          <w:sz w:val="28"/>
          <w:szCs w:val="28"/>
        </w:rPr>
      </w:pPr>
      <w:r>
        <w:rPr>
          <w:rFonts w:hint="eastAsia" w:ascii="黑体" w:hAnsi="黑体" w:eastAsia="黑体"/>
          <w:sz w:val="28"/>
          <w:szCs w:val="28"/>
        </w:rPr>
        <w:t>存在的问题</w:t>
      </w:r>
    </w:p>
    <w:p>
      <w:pPr>
        <w:pStyle w:val="6"/>
        <w:widowControl/>
        <w:spacing w:before="0" w:beforeAutospacing="0" w:after="0" w:afterAutospacing="0" w:line="360" w:lineRule="auto"/>
        <w:ind w:firstLine="840" w:firstLineChars="300"/>
        <w:jc w:val="both"/>
        <w:rPr>
          <w:rFonts w:hint="eastAsia" w:ascii="宋体" w:hAnsi="宋体" w:eastAsia="宋体" w:cs="宋体"/>
          <w:kern w:val="2"/>
          <w:sz w:val="28"/>
          <w:szCs w:val="28"/>
          <w:lang w:val="en-US" w:eastAsia="zh-CN"/>
        </w:rPr>
      </w:pPr>
      <w:r>
        <w:rPr>
          <w:rFonts w:hint="eastAsia" w:ascii="宋体" w:hAnsi="宋体"/>
          <w:kern w:val="2"/>
          <w:sz w:val="28"/>
          <w:szCs w:val="28"/>
        </w:rPr>
        <w:t>1、</w:t>
      </w:r>
      <w:r>
        <w:rPr>
          <w:rFonts w:hint="eastAsia" w:ascii="宋体" w:hAnsi="宋体"/>
          <w:kern w:val="2"/>
          <w:sz w:val="28"/>
          <w:szCs w:val="28"/>
          <w:lang w:val="en-US" w:eastAsia="zh-CN"/>
        </w:rPr>
        <w:t>预算编制及执行管理工作待进一步加强</w:t>
      </w:r>
      <w:r>
        <w:rPr>
          <w:rFonts w:hint="eastAsia" w:ascii="宋体" w:hAnsi="宋体"/>
          <w:kern w:val="2"/>
          <w:sz w:val="28"/>
          <w:szCs w:val="28"/>
        </w:rPr>
        <w:t>。</w:t>
      </w:r>
      <w:r>
        <w:rPr>
          <w:rFonts w:hint="eastAsia" w:ascii="宋体" w:hAnsi="宋体" w:eastAsia="宋体" w:cs="宋体"/>
          <w:kern w:val="2"/>
          <w:sz w:val="28"/>
          <w:szCs w:val="28"/>
          <w:lang w:val="en-US" w:eastAsia="zh-CN"/>
        </w:rPr>
        <w:t>随着对预、决算编制工作水平要求越来越高，数据编制要求越来越精准、规范；时间紧、任务大，会计人员业务明显增加，人员紧缺，实际操作压力大。</w:t>
      </w: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hint="eastAsia" w:ascii="宋体" w:hAnsi="宋体"/>
          <w:kern w:val="2"/>
          <w:sz w:val="28"/>
          <w:szCs w:val="28"/>
        </w:rPr>
        <w:t>2、</w:t>
      </w:r>
      <w:r>
        <w:rPr>
          <w:rFonts w:hint="eastAsia" w:ascii="宋体" w:hAnsi="宋体"/>
          <w:kern w:val="2"/>
          <w:sz w:val="28"/>
          <w:szCs w:val="28"/>
          <w:lang w:val="en-US" w:eastAsia="zh-CN"/>
        </w:rPr>
        <w:t>各项中央、省级的公卫资金的管理待细化</w:t>
      </w:r>
      <w:r>
        <w:rPr>
          <w:rFonts w:hint="eastAsia" w:ascii="宋体" w:hAnsi="宋体"/>
          <w:kern w:val="2"/>
          <w:sz w:val="28"/>
          <w:szCs w:val="28"/>
        </w:rPr>
        <w:t>。</w:t>
      </w:r>
    </w:p>
    <w:p>
      <w:pPr>
        <w:spacing w:line="360" w:lineRule="auto"/>
        <w:ind w:firstLine="560" w:firstLineChars="200"/>
        <w:rPr>
          <w:sz w:val="28"/>
          <w:szCs w:val="28"/>
        </w:rPr>
      </w:pPr>
      <w:r>
        <w:rPr>
          <w:rFonts w:hint="eastAsia" w:ascii="黑体" w:hAnsi="黑体" w:eastAsia="黑体"/>
          <w:sz w:val="28"/>
          <w:szCs w:val="28"/>
        </w:rPr>
        <w:t>五、改进措施和有关建议</w:t>
      </w: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hint="eastAsia" w:ascii="宋体" w:hAnsi="宋体"/>
          <w:kern w:val="2"/>
          <w:sz w:val="28"/>
          <w:szCs w:val="28"/>
        </w:rPr>
        <w:t>1、进一步加强单位内部机构各</w:t>
      </w:r>
      <w:r>
        <w:rPr>
          <w:rFonts w:hint="eastAsia" w:ascii="宋体" w:hAnsi="宋体"/>
          <w:kern w:val="2"/>
          <w:sz w:val="28"/>
          <w:szCs w:val="28"/>
          <w:lang w:val="en-US" w:eastAsia="zh-CN"/>
        </w:rPr>
        <w:t>科</w:t>
      </w:r>
      <w:r>
        <w:rPr>
          <w:rFonts w:hint="eastAsia" w:ascii="宋体" w:hAnsi="宋体"/>
          <w:kern w:val="2"/>
          <w:sz w:val="28"/>
          <w:szCs w:val="28"/>
        </w:rPr>
        <w:t>室的预算</w:t>
      </w:r>
      <w:r>
        <w:rPr>
          <w:rFonts w:hint="eastAsia" w:ascii="宋体" w:hAnsi="宋体"/>
          <w:kern w:val="2"/>
          <w:sz w:val="28"/>
          <w:szCs w:val="28"/>
          <w:lang w:val="en-US" w:eastAsia="zh-CN"/>
        </w:rPr>
        <w:t>执行</w:t>
      </w:r>
      <w:r>
        <w:rPr>
          <w:rFonts w:hint="eastAsia" w:ascii="宋体" w:hAnsi="宋体"/>
          <w:kern w:val="2"/>
          <w:sz w:val="28"/>
          <w:szCs w:val="28"/>
        </w:rPr>
        <w:t>管理意识，严格按照预算</w:t>
      </w:r>
      <w:r>
        <w:rPr>
          <w:rFonts w:hint="eastAsia" w:ascii="宋体" w:hAnsi="宋体"/>
          <w:kern w:val="2"/>
          <w:sz w:val="28"/>
          <w:szCs w:val="28"/>
          <w:lang w:val="en-US" w:eastAsia="zh-CN"/>
        </w:rPr>
        <w:t>执行管理</w:t>
      </w:r>
      <w:r>
        <w:rPr>
          <w:rFonts w:hint="eastAsia" w:ascii="宋体" w:hAnsi="宋体"/>
          <w:kern w:val="2"/>
          <w:sz w:val="28"/>
          <w:szCs w:val="28"/>
        </w:rPr>
        <w:t>的相关制度和要求进行</w:t>
      </w:r>
      <w:r>
        <w:rPr>
          <w:rFonts w:hint="eastAsia" w:ascii="宋体" w:hAnsi="宋体"/>
          <w:kern w:val="2"/>
          <w:sz w:val="28"/>
          <w:szCs w:val="28"/>
          <w:lang w:val="en-US" w:eastAsia="zh-CN"/>
        </w:rPr>
        <w:t>支出控制</w:t>
      </w:r>
      <w:r>
        <w:rPr>
          <w:rFonts w:hint="eastAsia" w:ascii="宋体" w:hAnsi="宋体"/>
          <w:kern w:val="2"/>
          <w:sz w:val="28"/>
          <w:szCs w:val="28"/>
        </w:rPr>
        <w:t>，尽量压缩变动性的、有控制空间的费用项目，进一步提高预算</w:t>
      </w:r>
      <w:r>
        <w:rPr>
          <w:rFonts w:hint="eastAsia" w:ascii="宋体" w:hAnsi="宋体"/>
          <w:kern w:val="2"/>
          <w:sz w:val="28"/>
          <w:szCs w:val="28"/>
          <w:lang w:val="en-US" w:eastAsia="zh-CN"/>
        </w:rPr>
        <w:t>执行管理</w:t>
      </w:r>
      <w:r>
        <w:rPr>
          <w:rFonts w:hint="eastAsia" w:ascii="宋体" w:hAnsi="宋体"/>
          <w:kern w:val="2"/>
          <w:sz w:val="28"/>
          <w:szCs w:val="28"/>
        </w:rPr>
        <w:t>的严谨性和可控性。</w:t>
      </w: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hint="eastAsia" w:ascii="宋体" w:hAnsi="宋体"/>
          <w:kern w:val="2"/>
          <w:sz w:val="28"/>
          <w:szCs w:val="28"/>
        </w:rPr>
        <w:t>2、加强</w:t>
      </w:r>
      <w:r>
        <w:rPr>
          <w:rFonts w:hint="eastAsia" w:ascii="宋体" w:hAnsi="宋体"/>
          <w:kern w:val="2"/>
          <w:sz w:val="28"/>
          <w:szCs w:val="28"/>
          <w:lang w:val="en-US" w:eastAsia="zh-CN"/>
        </w:rPr>
        <w:t>对各项中央、省级的公卫资金管理</w:t>
      </w:r>
      <w:r>
        <w:rPr>
          <w:rFonts w:hint="eastAsia" w:ascii="宋体" w:hAnsi="宋体"/>
          <w:kern w:val="2"/>
          <w:sz w:val="28"/>
          <w:szCs w:val="28"/>
        </w:rPr>
        <w:t>，按照</w:t>
      </w:r>
      <w:r>
        <w:rPr>
          <w:rFonts w:hint="eastAsia" w:ascii="宋体" w:hAnsi="宋体"/>
          <w:kern w:val="2"/>
          <w:sz w:val="28"/>
          <w:szCs w:val="28"/>
          <w:lang w:val="en-US" w:eastAsia="zh-CN"/>
        </w:rPr>
        <w:t>资金</w:t>
      </w:r>
      <w:r>
        <w:rPr>
          <w:rFonts w:hint="eastAsia" w:ascii="宋体" w:hAnsi="宋体"/>
          <w:kern w:val="2"/>
          <w:sz w:val="28"/>
          <w:szCs w:val="28"/>
        </w:rPr>
        <w:t>的费用项目和用途进行资金使用审核，</w:t>
      </w:r>
      <w:r>
        <w:rPr>
          <w:rFonts w:hint="eastAsia" w:ascii="宋体" w:hAnsi="宋体"/>
          <w:kern w:val="2"/>
          <w:sz w:val="28"/>
          <w:szCs w:val="28"/>
          <w:lang w:val="en-US" w:eastAsia="zh-CN"/>
        </w:rPr>
        <w:t>充分发挥资金作用</w:t>
      </w:r>
      <w:r>
        <w:rPr>
          <w:rFonts w:hint="eastAsia" w:ascii="宋体" w:hAnsi="宋体"/>
          <w:kern w:val="2"/>
          <w:sz w:val="28"/>
          <w:szCs w:val="28"/>
        </w:rPr>
        <w:t>。</w:t>
      </w: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hint="eastAsia" w:ascii="宋体" w:hAnsi="宋体"/>
          <w:kern w:val="2"/>
          <w:sz w:val="28"/>
          <w:szCs w:val="28"/>
        </w:rPr>
        <w:t>3、完善资产管理，抓好“三公”经费控制。把关“三公”经费支出的审核、审批，杜绝挪用和挤占其他预算资金行为；合理压缩“三公”经费支出。</w:t>
      </w: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hint="eastAsia" w:ascii="宋体" w:hAnsi="宋体"/>
          <w:kern w:val="2"/>
          <w:sz w:val="28"/>
          <w:szCs w:val="28"/>
        </w:rPr>
        <w:t>4、加强对财务人员和财务主管领导的业务培训。</w:t>
      </w:r>
    </w:p>
    <w:p>
      <w:pPr>
        <w:pStyle w:val="6"/>
        <w:widowControl/>
        <w:spacing w:before="0" w:beforeAutospacing="0" w:after="0" w:afterAutospacing="0" w:line="360" w:lineRule="auto"/>
        <w:jc w:val="both"/>
        <w:rPr>
          <w:rFonts w:ascii="楷体" w:hAnsi="楷体" w:eastAsia="楷体" w:cs="楷体"/>
          <w:sz w:val="28"/>
          <w:szCs w:val="28"/>
          <w:shd w:val="clear" w:color="auto" w:fill="FFFFFF"/>
        </w:rPr>
      </w:pPr>
    </w:p>
    <w:p>
      <w:pPr>
        <w:pStyle w:val="6"/>
        <w:widowControl/>
        <w:spacing w:before="0" w:beforeAutospacing="0" w:after="0" w:afterAutospacing="0" w:line="360" w:lineRule="auto"/>
        <w:jc w:val="right"/>
        <w:rPr>
          <w:rFonts w:hint="default" w:ascii="宋体" w:hAnsi="宋体"/>
          <w:kern w:val="2"/>
          <w:sz w:val="28"/>
          <w:szCs w:val="28"/>
          <w:lang w:val="en-US"/>
        </w:rPr>
      </w:pPr>
      <w:r>
        <w:rPr>
          <w:rFonts w:hint="eastAsia" w:ascii="宋体" w:hAnsi="宋体"/>
          <w:kern w:val="2"/>
          <w:sz w:val="28"/>
          <w:szCs w:val="28"/>
        </w:rPr>
        <w:t>隆回县</w:t>
      </w:r>
      <w:r>
        <w:rPr>
          <w:rFonts w:hint="eastAsia" w:ascii="宋体" w:hAnsi="宋体"/>
          <w:kern w:val="2"/>
          <w:sz w:val="28"/>
          <w:szCs w:val="28"/>
          <w:lang w:val="en-US" w:eastAsia="zh-CN"/>
        </w:rPr>
        <w:t>妇幼保健计划生育服务中心</w:t>
      </w:r>
    </w:p>
    <w:p>
      <w:pPr>
        <w:pStyle w:val="6"/>
        <w:widowControl/>
        <w:spacing w:before="0" w:beforeAutospacing="0" w:after="0" w:afterAutospacing="0" w:line="360" w:lineRule="auto"/>
        <w:ind w:firstLine="840" w:firstLineChars="300"/>
        <w:jc w:val="both"/>
        <w:rPr>
          <w:rFonts w:ascii="宋体" w:hAnsi="宋体"/>
          <w:kern w:val="2"/>
          <w:sz w:val="28"/>
          <w:szCs w:val="28"/>
        </w:rPr>
      </w:pPr>
      <w:r>
        <w:rPr>
          <w:rFonts w:hint="eastAsia" w:ascii="宋体" w:hAnsi="宋体"/>
          <w:kern w:val="2"/>
          <w:sz w:val="28"/>
          <w:szCs w:val="28"/>
        </w:rPr>
        <w:t xml:space="preserve">                             </w:t>
      </w:r>
      <w:r>
        <w:rPr>
          <w:rFonts w:hint="eastAsia" w:ascii="宋体" w:hAnsi="宋体"/>
          <w:kern w:val="2"/>
          <w:sz w:val="28"/>
          <w:szCs w:val="28"/>
          <w:lang w:val="en-US" w:eastAsia="zh-CN"/>
        </w:rPr>
        <w:t xml:space="preserve">      </w:t>
      </w:r>
      <w:r>
        <w:rPr>
          <w:rFonts w:hint="eastAsia" w:ascii="宋体" w:hAnsi="宋体"/>
          <w:kern w:val="2"/>
          <w:sz w:val="28"/>
          <w:szCs w:val="28"/>
        </w:rPr>
        <w:t xml:space="preserve"> 202</w:t>
      </w:r>
      <w:r>
        <w:rPr>
          <w:rFonts w:hint="eastAsia" w:ascii="宋体" w:hAnsi="宋体"/>
          <w:kern w:val="2"/>
          <w:sz w:val="28"/>
          <w:szCs w:val="28"/>
          <w:lang w:val="en-US" w:eastAsia="zh-CN"/>
        </w:rPr>
        <w:t>3</w:t>
      </w:r>
      <w:r>
        <w:rPr>
          <w:rFonts w:hint="eastAsia" w:ascii="宋体" w:hAnsi="宋体"/>
          <w:kern w:val="2"/>
          <w:sz w:val="28"/>
          <w:szCs w:val="28"/>
        </w:rPr>
        <w:t>年</w:t>
      </w:r>
      <w:r>
        <w:rPr>
          <w:rFonts w:hint="eastAsia" w:ascii="宋体" w:hAnsi="宋体"/>
          <w:kern w:val="2"/>
          <w:sz w:val="28"/>
          <w:szCs w:val="28"/>
          <w:lang w:val="en-US" w:eastAsia="zh-CN"/>
        </w:rPr>
        <w:t>05</w:t>
      </w:r>
      <w:r>
        <w:rPr>
          <w:rFonts w:hint="eastAsia" w:ascii="宋体" w:hAnsi="宋体"/>
          <w:kern w:val="2"/>
          <w:sz w:val="28"/>
          <w:szCs w:val="28"/>
        </w:rPr>
        <w:t>月</w:t>
      </w:r>
      <w:r>
        <w:rPr>
          <w:rFonts w:hint="eastAsia" w:ascii="宋体" w:hAnsi="宋体"/>
          <w:kern w:val="2"/>
          <w:sz w:val="28"/>
          <w:szCs w:val="28"/>
          <w:lang w:val="en-US" w:eastAsia="zh-CN"/>
        </w:rPr>
        <w:t>04</w:t>
      </w:r>
      <w:r>
        <w:rPr>
          <w:rFonts w:hint="eastAsia" w:ascii="宋体" w:hAnsi="宋体"/>
          <w:kern w:val="2"/>
          <w:sz w:val="28"/>
          <w:szCs w:val="28"/>
        </w:rPr>
        <w:t>日</w:t>
      </w:r>
    </w:p>
    <w:p>
      <w:pPr>
        <w:spacing w:line="360" w:lineRule="auto"/>
        <w:rPr>
          <w:rFonts w:eastAsia="Times New Roman"/>
          <w:sz w:val="28"/>
          <w:szCs w:val="28"/>
        </w:rPr>
      </w:pPr>
    </w:p>
    <w:p>
      <w:pPr>
        <w:spacing w:line="360" w:lineRule="auto"/>
        <w:rPr>
          <w:rFonts w:ascii="黑体" w:hAnsi="宋体" w:eastAsia="黑体" w:cs="宋体"/>
          <w:kern w:val="0"/>
          <w:sz w:val="28"/>
          <w:szCs w:val="28"/>
        </w:rPr>
      </w:pPr>
    </w:p>
    <w:p>
      <w:pPr>
        <w:spacing w:line="360" w:lineRule="auto"/>
        <w:rPr>
          <w:sz w:val="28"/>
          <w:szCs w:val="28"/>
        </w:rPr>
      </w:pPr>
      <w:bookmarkStart w:id="0" w:name="_GoBack"/>
      <w:bookmarkEnd w:id="0"/>
    </w:p>
    <w:sectPr>
      <w:headerReference r:id="rId3" w:type="default"/>
      <w:footerReference r:id="rId4" w:type="default"/>
      <w:footerReference r:id="rId5" w:type="even"/>
      <w:pgSz w:w="11905" w:h="16837"/>
      <w:pgMar w:top="1418" w:right="1588" w:bottom="1418" w:left="1588" w:header="720" w:footer="1701"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方正大标宋简体">
    <w:altName w:val="Arial Unicode MS"/>
    <w:panose1 w:val="03000509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sz w:val="28"/>
        <w:szCs w:val="28"/>
      </w:rPr>
    </w:pPr>
    <w:r>
      <w:rPr>
        <w:rStyle w:val="10"/>
        <w:rFonts w:cs="宋体"/>
      </w:rPr>
      <w:t>—</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5</w:t>
    </w:r>
    <w:r>
      <w:rPr>
        <w:rStyle w:val="10"/>
        <w:sz w:val="28"/>
        <w:szCs w:val="28"/>
      </w:rPr>
      <w:fldChar w:fldCharType="end"/>
    </w:r>
    <w:r>
      <w:rPr>
        <w:rStyle w:val="10"/>
        <w:rFonts w:cs="宋体"/>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24367"/>
    <w:multiLevelType w:val="singleLevel"/>
    <w:tmpl w:val="2D224367"/>
    <w:lvl w:ilvl="0" w:tentative="0">
      <w:start w:val="3"/>
      <w:numFmt w:val="chineseCounting"/>
      <w:suff w:val="nothing"/>
      <w:lvlText w:val="（%1）"/>
      <w:lvlJc w:val="left"/>
      <w:rPr>
        <w:rFonts w:hint="eastAsia" w:cs="Times New Roman"/>
      </w:rPr>
    </w:lvl>
  </w:abstractNum>
  <w:abstractNum w:abstractNumId="1">
    <w:nsid w:val="667AA23B"/>
    <w:multiLevelType w:val="singleLevel"/>
    <w:tmpl w:val="667AA23B"/>
    <w:lvl w:ilvl="0" w:tentative="0">
      <w:start w:val="4"/>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I0MGQzMGI3MDRlMzMwZDQ5YjMwOTk2MjJmYTlhM2YifQ=="/>
  </w:docVars>
  <w:rsids>
    <w:rsidRoot w:val="7B711489"/>
    <w:rsid w:val="000701CB"/>
    <w:rsid w:val="00077594"/>
    <w:rsid w:val="000912A3"/>
    <w:rsid w:val="000B10DA"/>
    <w:rsid w:val="0012193B"/>
    <w:rsid w:val="0015635C"/>
    <w:rsid w:val="00262A5C"/>
    <w:rsid w:val="00384B29"/>
    <w:rsid w:val="00427446"/>
    <w:rsid w:val="004C0F39"/>
    <w:rsid w:val="005A4B18"/>
    <w:rsid w:val="006260FD"/>
    <w:rsid w:val="006628C0"/>
    <w:rsid w:val="00692C03"/>
    <w:rsid w:val="007448E1"/>
    <w:rsid w:val="007A7C25"/>
    <w:rsid w:val="007C5BAC"/>
    <w:rsid w:val="00817A16"/>
    <w:rsid w:val="008527AC"/>
    <w:rsid w:val="00855918"/>
    <w:rsid w:val="008907AE"/>
    <w:rsid w:val="008A77FE"/>
    <w:rsid w:val="00936396"/>
    <w:rsid w:val="00986A6B"/>
    <w:rsid w:val="009E1C4A"/>
    <w:rsid w:val="00A851A2"/>
    <w:rsid w:val="00C66565"/>
    <w:rsid w:val="00DE4896"/>
    <w:rsid w:val="00E3765E"/>
    <w:rsid w:val="00EE0892"/>
    <w:rsid w:val="00FA316B"/>
    <w:rsid w:val="00FC5789"/>
    <w:rsid w:val="01E346C9"/>
    <w:rsid w:val="063B7BBC"/>
    <w:rsid w:val="0A6B6EFC"/>
    <w:rsid w:val="0ADB1CC3"/>
    <w:rsid w:val="0B6F7554"/>
    <w:rsid w:val="131C1B84"/>
    <w:rsid w:val="17216DA7"/>
    <w:rsid w:val="17F5512D"/>
    <w:rsid w:val="21E52B0B"/>
    <w:rsid w:val="25FE719F"/>
    <w:rsid w:val="272B1537"/>
    <w:rsid w:val="29E505BF"/>
    <w:rsid w:val="2B3E21B1"/>
    <w:rsid w:val="2D0F06C3"/>
    <w:rsid w:val="2EC46AF1"/>
    <w:rsid w:val="30774CA1"/>
    <w:rsid w:val="34BD7906"/>
    <w:rsid w:val="354148B8"/>
    <w:rsid w:val="3875498D"/>
    <w:rsid w:val="39422550"/>
    <w:rsid w:val="3A5F5447"/>
    <w:rsid w:val="3D897E2D"/>
    <w:rsid w:val="3DBD1AC1"/>
    <w:rsid w:val="40F06408"/>
    <w:rsid w:val="419D7F03"/>
    <w:rsid w:val="424367F6"/>
    <w:rsid w:val="45627073"/>
    <w:rsid w:val="461E4307"/>
    <w:rsid w:val="4AE840D8"/>
    <w:rsid w:val="4BF73D3E"/>
    <w:rsid w:val="4E3A2676"/>
    <w:rsid w:val="51B92DAD"/>
    <w:rsid w:val="52D63DBD"/>
    <w:rsid w:val="55F04CDA"/>
    <w:rsid w:val="56851C86"/>
    <w:rsid w:val="5AE405B3"/>
    <w:rsid w:val="5C2F1E13"/>
    <w:rsid w:val="5E2274AA"/>
    <w:rsid w:val="5F7C7F28"/>
    <w:rsid w:val="62841720"/>
    <w:rsid w:val="63B227D7"/>
    <w:rsid w:val="6E045463"/>
    <w:rsid w:val="71071766"/>
    <w:rsid w:val="7A417D5F"/>
    <w:rsid w:val="7B7114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sz w:val="18"/>
      <w:szCs w:val="18"/>
    </w:rPr>
  </w:style>
  <w:style w:type="paragraph" w:styleId="3">
    <w:name w:val="Body Text Indent"/>
    <w:basedOn w:val="1"/>
    <w:link w:val="11"/>
    <w:qFormat/>
    <w:uiPriority w:val="99"/>
    <w:pPr>
      <w:ind w:firstLine="640" w:firstLineChars="200"/>
    </w:pPr>
    <w:rPr>
      <w:sz w:val="32"/>
    </w:rPr>
  </w:style>
  <w:style w:type="paragraph" w:styleId="4">
    <w:name w:val="Body Text Indent 2"/>
    <w:basedOn w:val="1"/>
    <w:unhideWhenUsed/>
    <w:qFormat/>
    <w:uiPriority w:val="0"/>
    <w:pPr>
      <w:spacing w:after="120" w:line="480" w:lineRule="auto"/>
      <w:ind w:left="420" w:leftChars="200"/>
    </w:pPr>
    <w:rPr>
      <w:rFonts w:hint="eastAsia"/>
      <w:sz w:val="21"/>
      <w:szCs w:val="24"/>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cs="宋体"/>
      <w:kern w:val="0"/>
      <w:sz w:val="24"/>
    </w:rPr>
  </w:style>
  <w:style w:type="paragraph" w:styleId="7">
    <w:name w:val="Body Text First Indent 2"/>
    <w:basedOn w:val="3"/>
    <w:link w:val="12"/>
    <w:qFormat/>
    <w:uiPriority w:val="99"/>
    <w:pPr>
      <w:ind w:firstLine="420"/>
    </w:pPr>
  </w:style>
  <w:style w:type="character" w:styleId="10">
    <w:name w:val="page number"/>
    <w:basedOn w:val="9"/>
    <w:qFormat/>
    <w:uiPriority w:val="99"/>
    <w:rPr>
      <w:rFonts w:cs="Times New Roman"/>
    </w:rPr>
  </w:style>
  <w:style w:type="character" w:customStyle="1" w:styleId="11">
    <w:name w:val="正文文本缩进 Char"/>
    <w:basedOn w:val="9"/>
    <w:link w:val="3"/>
    <w:semiHidden/>
    <w:qFormat/>
    <w:locked/>
    <w:uiPriority w:val="99"/>
    <w:rPr>
      <w:rFonts w:cs="Times New Roman"/>
      <w:sz w:val="24"/>
      <w:szCs w:val="24"/>
    </w:rPr>
  </w:style>
  <w:style w:type="character" w:customStyle="1" w:styleId="12">
    <w:name w:val="正文首行缩进 2 Char"/>
    <w:basedOn w:val="11"/>
    <w:link w:val="7"/>
    <w:semiHidden/>
    <w:qFormat/>
    <w:locked/>
    <w:uiPriority w:val="99"/>
  </w:style>
  <w:style w:type="character" w:customStyle="1" w:styleId="13">
    <w:name w:val="页脚 Char"/>
    <w:basedOn w:val="9"/>
    <w:link w:val="2"/>
    <w:semiHidden/>
    <w:qFormat/>
    <w:locked/>
    <w:uiPriority w:val="99"/>
    <w:rPr>
      <w:rFonts w:cs="Times New Roman"/>
      <w:sz w:val="18"/>
      <w:szCs w:val="18"/>
    </w:rPr>
  </w:style>
  <w:style w:type="character" w:customStyle="1" w:styleId="14">
    <w:name w:val="页眉 Char"/>
    <w:basedOn w:val="9"/>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7</Pages>
  <Words>4031</Words>
  <Characters>4506</Characters>
  <Lines>18</Lines>
  <Paragraphs>5</Paragraphs>
  <TotalTime>2</TotalTime>
  <ScaleCrop>false</ScaleCrop>
  <LinksUpToDate>false</LinksUpToDate>
  <CharactersWithSpaces>4761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2021-04-21T08:51:00Z</dcterms:created>
  <dc:creator>曦微。</dc:creator>
  <cp:lastModifiedBy>A^^张礼军</cp:lastModifiedBy>
  <dcterms:modified xsi:type="dcterms:W3CDTF">2023-05-09T00:00:22Z</dcterms:modified>
  <dc:title>附件3</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24B3F085F6D24B09B851298C07F6B5F9</vt:lpwstr>
  </property>
</Properties>
</file>