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1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349"/>
        <w:gridCol w:w="935"/>
        <w:gridCol w:w="490"/>
        <w:gridCol w:w="952"/>
        <w:gridCol w:w="37"/>
        <w:gridCol w:w="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8" w:type="dxa"/>
          <w:trHeight w:val="480" w:hRule="atLeast"/>
          <w:jc w:val="center"/>
        </w:trPr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96" w:hRule="exac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380" w:type="dxa"/>
            <w:gridSpan w:val="10"/>
            <w:vAlign w:val="top"/>
          </w:tcPr>
          <w:p>
            <w:pPr>
              <w:spacing w:line="54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隆回县大水田乡人民政府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81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63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844" w:type="dxa"/>
            <w:gridSpan w:val="6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2722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380" w:type="dxa"/>
            <w:gridSpan w:val="10"/>
            <w:vAlign w:val="top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一）宣传和贯彻执行党的路线方针政策和法律法规；（二）落实基层管党治党工作责任制；（三）规范经济管理，组织指导经济发展和经济结构调整；（四）加强社会管理和基础设施建设，创造良好环境。（五）发展公益事业，强化公共服务。（六）加强综合治理，维护社会稳定。（七）按照管理权限，负责机关和事业单位工作人员的教育、培养、选拔和监督工作。协助管理好派驻单位人员。（八）依法依规承担下放的经济社会管理权限和行政执法事项。（九）行使《中华人民共和国地方各级人民代表大会和地方各级人民政府组织法》等法律法规赋予的职权。（十）完成县委、县政府交办的其它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72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1095.75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935" w:type="dxa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70" w:type="dxa"/>
            <w:gridSpan w:val="3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1095.75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55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935" w:type="dxa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70" w:type="dxa"/>
            <w:gridSpan w:val="3"/>
            <w:vMerge w:val="continue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826.34</w:t>
            </w:r>
          </w:p>
        </w:tc>
        <w:tc>
          <w:tcPr>
            <w:tcW w:w="134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461.82</w:t>
            </w:r>
          </w:p>
        </w:tc>
        <w:tc>
          <w:tcPr>
            <w:tcW w:w="490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7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1095.75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8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30.06</w:t>
            </w:r>
          </w:p>
        </w:tc>
        <w:tc>
          <w:tcPr>
            <w:tcW w:w="1341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35" w:type="dxa"/>
            <w:vMerge w:val="continue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7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6" w:hRule="exac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43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125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4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　万元，实际采购金额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cantSplit/>
          <w:trHeight w:val="174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否☑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 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cantSplit/>
          <w:trHeight w:val="99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cantSplit/>
          <w:trHeight w:val="99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cantSplit/>
          <w:trHeight w:val="561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trHeight w:val="1541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1、完成</w:t>
            </w:r>
            <w:r>
              <w:rPr>
                <w:rFonts w:hint="eastAsia" w:ascii="楷体" w:hAnsi="楷体" w:eastAsia="楷体" w:cs="楷体"/>
                <w:szCs w:val="21"/>
              </w:rPr>
              <w:t>脱贫攻坚与乡村振兴有效衔接</w:t>
            </w:r>
            <w:r>
              <w:rPr>
                <w:rFonts w:ascii="楷体" w:hAnsi="楷体" w:eastAsia="楷体" w:cs="楷体"/>
                <w:szCs w:val="21"/>
              </w:rPr>
              <w:t>；</w:t>
            </w:r>
            <w:r>
              <w:rPr>
                <w:rFonts w:hint="eastAsia" w:ascii="楷体" w:hAnsi="楷体" w:eastAsia="楷体" w:cs="楷体"/>
                <w:szCs w:val="21"/>
              </w:rPr>
              <w:t>2</w:t>
            </w:r>
            <w:r>
              <w:rPr>
                <w:rFonts w:ascii="楷体" w:hAnsi="楷体" w:eastAsia="楷体" w:cs="楷体"/>
                <w:szCs w:val="21"/>
              </w:rPr>
              <w:t>、农民人均纯收入同比实现增长；</w:t>
            </w:r>
            <w:r>
              <w:rPr>
                <w:rFonts w:hint="eastAsia" w:ascii="楷体" w:hAnsi="楷体" w:eastAsia="楷体" w:cs="楷体"/>
                <w:szCs w:val="21"/>
              </w:rPr>
              <w:t>3</w:t>
            </w:r>
            <w:r>
              <w:rPr>
                <w:rFonts w:ascii="楷体" w:hAnsi="楷体" w:eastAsia="楷体" w:cs="楷体"/>
                <w:szCs w:val="21"/>
              </w:rPr>
              <w:t>、做好各项社会管理工作，年内辖区无重大食品药品安全事故，抓好安全生产，社会治安综合治理工作；</w:t>
            </w:r>
            <w:r>
              <w:rPr>
                <w:rFonts w:hint="eastAsia" w:ascii="楷体" w:hAnsi="楷体" w:eastAsia="楷体" w:cs="楷体"/>
                <w:szCs w:val="21"/>
              </w:rPr>
              <w:t>4</w:t>
            </w:r>
            <w:r>
              <w:rPr>
                <w:rFonts w:ascii="楷体" w:hAnsi="楷体" w:eastAsia="楷体" w:cs="楷体"/>
                <w:szCs w:val="21"/>
              </w:rPr>
              <w:t>、做好服务民生工作；</w:t>
            </w:r>
            <w:r>
              <w:rPr>
                <w:rFonts w:hint="eastAsia" w:ascii="楷体" w:hAnsi="楷体" w:eastAsia="楷体" w:cs="楷体"/>
                <w:szCs w:val="21"/>
              </w:rPr>
              <w:t>5</w:t>
            </w:r>
            <w:r>
              <w:rPr>
                <w:rFonts w:ascii="楷体" w:hAnsi="楷体" w:eastAsia="楷体" w:cs="楷体"/>
                <w:szCs w:val="21"/>
              </w:rPr>
              <w:t>、加强生态环境建设，完成耕地保有量和基本农田保护面积任务；完成植树造林面积任务；年内辖区没有发生较大及以上级别突发环境事件；</w:t>
            </w:r>
            <w:r>
              <w:rPr>
                <w:rFonts w:hint="eastAsia" w:ascii="楷体" w:hAnsi="楷体" w:eastAsia="楷体" w:cs="楷体"/>
                <w:szCs w:val="21"/>
              </w:rPr>
              <w:t>6</w:t>
            </w:r>
            <w:r>
              <w:rPr>
                <w:rFonts w:ascii="楷体" w:hAnsi="楷体" w:eastAsia="楷体" w:cs="楷体"/>
                <w:szCs w:val="21"/>
              </w:rPr>
              <w:t>、做好为民办实事等惠民工程，新农合新农保参加率完成县定任务，完成县下达的公路建设工程、农村安全饮水巩固提升工程、农村危房改造。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trHeight w:val="1697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trHeight w:val="1534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存在问题</w:t>
            </w:r>
            <w:r>
              <w:rPr>
                <w:rFonts w:hint="eastAsia" w:ascii="楷体" w:hAnsi="楷体" w:eastAsia="楷体" w:cs="楷体"/>
                <w:szCs w:val="21"/>
              </w:rPr>
              <w:t>：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1、</w:t>
            </w:r>
            <w:r>
              <w:rPr>
                <w:rFonts w:ascii="楷体" w:hAnsi="楷体" w:eastAsia="楷体" w:cs="楷体"/>
                <w:szCs w:val="21"/>
              </w:rPr>
              <w:t>作为实施预算绩效管理的主体，对绩效预算认识不够充分，绩效理念有待进一步强化，业务人员业务能力和素质还有待进一步提升。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2、</w:t>
            </w:r>
            <w:r>
              <w:rPr>
                <w:rFonts w:ascii="楷体" w:hAnsi="楷体" w:eastAsia="楷体" w:cs="楷体"/>
                <w:szCs w:val="21"/>
              </w:rPr>
              <w:t> 预算绩效目标考核指标体系不尽完善，还需进一步细——部分项目设置的绩效指标与项目实际脱节，对后期绩效监控及评价造成影响。</w:t>
            </w:r>
          </w:p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建议</w:t>
            </w:r>
            <w:r>
              <w:rPr>
                <w:rFonts w:hint="eastAsia" w:ascii="楷体" w:hAnsi="楷体" w:eastAsia="楷体" w:cs="楷体"/>
                <w:szCs w:val="21"/>
              </w:rPr>
              <w:t>：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1、</w:t>
            </w:r>
            <w:r>
              <w:rPr>
                <w:rFonts w:ascii="楷体" w:hAnsi="楷体" w:eastAsia="楷体" w:cs="楷体"/>
                <w:szCs w:val="21"/>
              </w:rPr>
              <w:t>加强人员培训。加强预算绩效管理工作人员培训，提高工作人员的专业能力和水平，推动绩效工作全面发展。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2、细化预算编制工作，认真做好预算的编制。进一步加强单位内部预算管理意识。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3、加强财务管理，严格财务审核。加强单位财务管理，在费用报账支付时，严格按预算使用资金。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trHeight w:val="1974" w:hRule="atLeast"/>
          <w:jc w:val="center"/>
        </w:trPr>
        <w:tc>
          <w:tcPr>
            <w:tcW w:w="533" w:type="dxa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eastAsia="zh-CN"/>
        </w:rPr>
        <w:t>王非凡</w:t>
      </w:r>
      <w:r>
        <w:rPr>
          <w:rFonts w:ascii="宋体" w:hAnsi="宋体"/>
          <w:szCs w:val="21"/>
        </w:rPr>
        <w:t xml:space="preserve"> 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18374950528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时间：</w:t>
      </w: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部门整体支出绩效自评报告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（一）部门基本情况</w:t>
      </w:r>
    </w:p>
    <w:p>
      <w:pPr>
        <w:pStyle w:val="2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  <w:lang w:eastAsia="zh-CN"/>
        </w:rPr>
        <w:t>大水田</w:t>
      </w:r>
      <w:r>
        <w:rPr>
          <w:rFonts w:hint="eastAsia" w:eastAsia="仿宋_GB2312"/>
          <w:szCs w:val="32"/>
        </w:rPr>
        <w:t>人民政府是基层国家行政机关，部门编制范围包括政府机关、财政所、综合执法大队、政务便民服务中心、社会事务综合服务中心、农业综合服务中心、退役军人服务中心7个部门直属单位。</w:t>
      </w:r>
      <w:r>
        <w:rPr>
          <w:rFonts w:hint="eastAsia" w:eastAsia="仿宋_GB2312"/>
          <w:szCs w:val="32"/>
          <w:lang w:eastAsia="zh-CN"/>
        </w:rPr>
        <w:t>大水田乡</w:t>
      </w:r>
      <w:r>
        <w:rPr>
          <w:rFonts w:hint="eastAsia" w:eastAsia="仿宋_GB2312"/>
          <w:szCs w:val="32"/>
        </w:rPr>
        <w:t>人民政府编制人数为</w:t>
      </w:r>
      <w:r>
        <w:rPr>
          <w:rFonts w:hint="eastAsia" w:eastAsia="仿宋_GB2312"/>
          <w:szCs w:val="32"/>
          <w:lang w:val="en-US" w:eastAsia="zh-CN"/>
        </w:rPr>
        <w:t>63</w:t>
      </w:r>
      <w:r>
        <w:rPr>
          <w:rFonts w:hint="eastAsia" w:eastAsia="仿宋_GB2312"/>
          <w:szCs w:val="32"/>
        </w:rPr>
        <w:t>人，实际人数</w:t>
      </w:r>
      <w:r>
        <w:rPr>
          <w:rFonts w:hint="eastAsia" w:eastAsia="仿宋_GB2312"/>
          <w:szCs w:val="32"/>
          <w:lang w:val="en-US" w:eastAsia="zh-CN"/>
        </w:rPr>
        <w:t>52</w:t>
      </w:r>
      <w:r>
        <w:rPr>
          <w:rFonts w:hint="eastAsia" w:eastAsia="仿宋_GB2312"/>
          <w:szCs w:val="32"/>
        </w:rPr>
        <w:t>人，小车编制数1台，实际1台，房屋面积</w:t>
      </w:r>
      <w:r>
        <w:rPr>
          <w:rFonts w:hint="eastAsia" w:eastAsia="仿宋_GB2312"/>
          <w:szCs w:val="32"/>
          <w:lang w:val="en-US" w:eastAsia="zh-CN"/>
        </w:rPr>
        <w:t>4798</w:t>
      </w:r>
      <w:r>
        <w:rPr>
          <w:rFonts w:hint="eastAsia" w:eastAsia="仿宋_GB2312"/>
          <w:szCs w:val="32"/>
        </w:rPr>
        <w:t>平方米，县配消防车1台，下辖村（居）委会</w:t>
      </w:r>
      <w:r>
        <w:rPr>
          <w:rFonts w:hint="eastAsia" w:eastAsia="仿宋_GB2312"/>
          <w:szCs w:val="32"/>
          <w:lang w:val="en-US" w:eastAsia="zh-CN"/>
        </w:rPr>
        <w:t>10</w:t>
      </w:r>
      <w:r>
        <w:rPr>
          <w:rFonts w:hint="eastAsia" w:eastAsia="仿宋_GB2312"/>
          <w:szCs w:val="32"/>
        </w:rPr>
        <w:t>个</w:t>
      </w:r>
      <w:r>
        <w:rPr>
          <w:rFonts w:hint="eastAsia" w:eastAsia="仿宋_GB2312"/>
          <w:szCs w:val="32"/>
          <w:lang w:eastAsia="zh-CN"/>
        </w:rPr>
        <w:t>。</w:t>
      </w:r>
    </w:p>
    <w:p>
      <w:pPr>
        <w:pStyle w:val="2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hint="eastAsia" w:eastAsia="仿宋_GB2312"/>
          <w:sz w:val="32"/>
          <w:szCs w:val="32"/>
        </w:rPr>
        <w:t>年的重点工作</w:t>
      </w:r>
    </w:p>
    <w:p>
      <w:pPr>
        <w:pStyle w:val="2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1.做好脱贫攻坚与乡村振兴有效衔接</w:t>
      </w:r>
      <w:r>
        <w:rPr>
          <w:rFonts w:hint="eastAsia" w:eastAsia="仿宋_GB2312"/>
          <w:szCs w:val="32"/>
          <w:lang w:eastAsia="zh-CN"/>
        </w:rPr>
        <w:t>。</w:t>
      </w:r>
    </w:p>
    <w:p>
      <w:pPr>
        <w:pStyle w:val="2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2.全面落实疫情防控工作</w:t>
      </w:r>
      <w:r>
        <w:rPr>
          <w:rFonts w:hint="eastAsia" w:eastAsia="仿宋_GB2312"/>
          <w:szCs w:val="32"/>
          <w:lang w:eastAsia="zh-CN"/>
        </w:rPr>
        <w:t>。</w:t>
      </w:r>
    </w:p>
    <w:p>
      <w:pPr>
        <w:pStyle w:val="2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3.抓环境卫生整治，改善镇容镇貌</w:t>
      </w:r>
      <w:r>
        <w:rPr>
          <w:rFonts w:hint="eastAsia" w:eastAsia="仿宋_GB2312"/>
          <w:szCs w:val="32"/>
          <w:lang w:eastAsia="zh-CN"/>
        </w:rPr>
        <w:t>。</w:t>
      </w:r>
    </w:p>
    <w:p>
      <w:pPr>
        <w:pStyle w:val="2"/>
        <w:ind w:firstLine="640"/>
      </w:pPr>
      <w:r>
        <w:rPr>
          <w:rFonts w:hint="eastAsia" w:eastAsia="仿宋_GB2312"/>
          <w:szCs w:val="32"/>
        </w:rPr>
        <w:t>4.做好禁毒工作，加强社会综合治理</w:t>
      </w:r>
      <w:r>
        <w:rPr>
          <w:rFonts w:hint="eastAsia" w:eastAsia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（三）部门整体支出情况</w:t>
      </w:r>
    </w:p>
    <w:p>
      <w:pPr>
        <w:pStyle w:val="2"/>
        <w:rPr>
          <w:rFonts w:hint="eastAsia" w:eastAsia="仿宋_GB2312"/>
          <w:szCs w:val="32"/>
          <w:lang w:val="en-US" w:eastAsia="zh-CN"/>
        </w:rPr>
      </w:pPr>
      <w:r>
        <w:rPr>
          <w:rFonts w:hint="eastAsia" w:eastAsia="仿宋_GB2312"/>
          <w:szCs w:val="32"/>
        </w:rPr>
        <w:t>2021年财政决算支出</w:t>
      </w:r>
      <w:r>
        <w:rPr>
          <w:rFonts w:hint="eastAsia" w:eastAsia="仿宋_GB2312"/>
          <w:szCs w:val="32"/>
          <w:lang w:val="en-US" w:eastAsia="zh-CN"/>
        </w:rPr>
        <w:t>1288.16</w:t>
      </w:r>
      <w:r>
        <w:rPr>
          <w:rFonts w:hint="eastAsia" w:eastAsia="仿宋_GB2312"/>
          <w:szCs w:val="32"/>
        </w:rPr>
        <w:t>万元</w:t>
      </w:r>
      <w:r>
        <w:rPr>
          <w:rFonts w:hint="eastAsia" w:eastAsia="仿宋_GB2312"/>
          <w:szCs w:val="32"/>
          <w:lang w:eastAsia="zh-CN"/>
        </w:rPr>
        <w:t>。</w:t>
      </w:r>
    </w:p>
    <w:p>
      <w:pPr>
        <w:pStyle w:val="2"/>
        <w:rPr>
          <w:rFonts w:hint="eastAsia" w:eastAsia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（一）基本支出情况</w:t>
      </w:r>
    </w:p>
    <w:p>
      <w:pPr>
        <w:pStyle w:val="2"/>
      </w:pPr>
      <w:r>
        <w:rPr>
          <w:rFonts w:hint="eastAsia" w:eastAsia="仿宋_GB2312"/>
          <w:sz w:val="32"/>
          <w:szCs w:val="32"/>
        </w:rPr>
        <w:t>基本支出：</w:t>
      </w:r>
      <w:r>
        <w:rPr>
          <w:rFonts w:hint="eastAsia" w:eastAsia="仿宋_GB2312"/>
          <w:sz w:val="32"/>
          <w:szCs w:val="32"/>
          <w:lang w:val="en-US" w:eastAsia="zh-CN"/>
        </w:rPr>
        <w:t>826.34</w:t>
      </w:r>
      <w:r>
        <w:rPr>
          <w:rFonts w:hint="eastAsia" w:eastAsia="仿宋_GB2312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项目支出情况</w:t>
      </w:r>
    </w:p>
    <w:p>
      <w:pPr>
        <w:spacing w:line="600" w:lineRule="exact"/>
        <w:ind w:firstLine="640" w:firstLineChars="200"/>
        <w:rPr>
          <w:rFonts w:hint="eastAsia" w:eastAsia="宋体"/>
          <w:lang w:eastAsia="zh-CN"/>
        </w:rPr>
      </w:pPr>
      <w:r>
        <w:rPr>
          <w:rFonts w:hint="eastAsia" w:eastAsia="仿宋_GB2312"/>
          <w:sz w:val="32"/>
          <w:szCs w:val="32"/>
        </w:rPr>
        <w:t>项目支出：</w:t>
      </w:r>
      <w:r>
        <w:rPr>
          <w:rFonts w:hint="eastAsia" w:eastAsia="仿宋_GB2312"/>
          <w:sz w:val="32"/>
          <w:szCs w:val="32"/>
          <w:lang w:val="en-US" w:eastAsia="zh-CN"/>
        </w:rPr>
        <w:t>461.82</w:t>
      </w:r>
      <w:r>
        <w:rPr>
          <w:rFonts w:hint="eastAsia" w:eastAsia="仿宋_GB2312"/>
          <w:sz w:val="32"/>
          <w:szCs w:val="32"/>
        </w:rPr>
        <w:t>万元，是指单位为完成选定行政工作或事业发展目标而发生的支出，包括有关事业发展专项、专项业务费、基本建设支出等。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1</w:t>
      </w:r>
      <w:r>
        <w:rPr>
          <w:rFonts w:hint="eastAsia" w:eastAsia="仿宋_GB2312"/>
          <w:sz w:val="32"/>
          <w:szCs w:val="32"/>
        </w:rPr>
        <w:t>．因公出国（境）费用</w:t>
      </w:r>
    </w:p>
    <w:p>
      <w:pPr>
        <w:pStyle w:val="2"/>
        <w:ind w:firstLine="960" w:firstLineChars="300"/>
      </w:pPr>
      <w:r>
        <w:rPr>
          <w:rFonts w:hint="eastAsia" w:eastAsia="仿宋_GB2312"/>
          <w:szCs w:val="32"/>
          <w:lang w:val="en-US" w:eastAsia="zh-CN"/>
        </w:rPr>
        <w:t xml:space="preserve"> </w:t>
      </w:r>
      <w:r>
        <w:rPr>
          <w:rFonts w:hint="eastAsia" w:eastAsia="仿宋_GB2312"/>
          <w:szCs w:val="32"/>
        </w:rPr>
        <w:t>因公出国（境）费用0万元。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2</w:t>
      </w:r>
      <w:r>
        <w:rPr>
          <w:rFonts w:hint="eastAsia" w:eastAsia="仿宋_GB2312"/>
          <w:sz w:val="32"/>
          <w:szCs w:val="32"/>
        </w:rPr>
        <w:t>．公务接待费</w:t>
      </w:r>
    </w:p>
    <w:p>
      <w:pPr>
        <w:pStyle w:val="2"/>
        <w:ind w:firstLine="960" w:firstLineChars="300"/>
      </w:pPr>
      <w:r>
        <w:rPr>
          <w:rFonts w:hint="eastAsia" w:eastAsia="仿宋_GB2312"/>
          <w:szCs w:val="32"/>
          <w:lang w:val="en-US" w:eastAsia="zh-CN"/>
        </w:rPr>
        <w:t xml:space="preserve"> </w:t>
      </w:r>
      <w:r>
        <w:rPr>
          <w:rFonts w:hint="eastAsia" w:eastAsia="仿宋_GB2312"/>
          <w:szCs w:val="32"/>
        </w:rPr>
        <w:t>2021年我单位公务接待费为</w:t>
      </w:r>
      <w:r>
        <w:rPr>
          <w:rFonts w:hint="eastAsia" w:eastAsia="仿宋_GB2312"/>
          <w:szCs w:val="32"/>
          <w:lang w:val="en-US" w:eastAsia="zh-CN"/>
        </w:rPr>
        <w:t>4.06</w:t>
      </w:r>
      <w:r>
        <w:rPr>
          <w:rFonts w:hint="eastAsia" w:eastAsia="仿宋_GB231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3</w:t>
      </w:r>
      <w:r>
        <w:rPr>
          <w:rFonts w:hint="eastAsia" w:eastAsia="仿宋_GB2312"/>
          <w:sz w:val="32"/>
          <w:szCs w:val="32"/>
        </w:rPr>
        <w:t>．公务用车购置及运行费</w:t>
      </w:r>
    </w:p>
    <w:p>
      <w:pPr>
        <w:pStyle w:val="2"/>
      </w:pPr>
      <w:r>
        <w:rPr>
          <w:rFonts w:hint="eastAsia" w:eastAsia="仿宋_GB2312"/>
          <w:szCs w:val="32"/>
          <w:lang w:val="en-US" w:eastAsia="zh-CN"/>
        </w:rPr>
        <w:t xml:space="preserve">   </w:t>
      </w:r>
      <w:r>
        <w:rPr>
          <w:rFonts w:hint="eastAsia" w:eastAsia="仿宋_GB2312"/>
          <w:szCs w:val="32"/>
        </w:rPr>
        <w:t>2021年我单位公务用车购置及运行费为</w:t>
      </w:r>
      <w:r>
        <w:rPr>
          <w:rFonts w:hint="eastAsia" w:eastAsia="仿宋_GB2312"/>
          <w:szCs w:val="32"/>
          <w:lang w:val="en-US" w:eastAsia="zh-CN"/>
        </w:rPr>
        <w:t>26</w:t>
      </w:r>
      <w:r>
        <w:rPr>
          <w:rFonts w:hint="eastAsia" w:eastAsia="仿宋_GB2312"/>
          <w:szCs w:val="32"/>
        </w:rPr>
        <w:t>万元</w:t>
      </w:r>
      <w:r>
        <w:rPr>
          <w:rFonts w:hint="eastAsia" w:eastAsia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部门整体支出绩效情况</w:t>
      </w:r>
    </w:p>
    <w:p>
      <w:pPr>
        <w:pStyle w:val="2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财务管理制度建设情况：资金拨付严格按程序申报、审批，合理合规使用资金，确保财政资金安全。</w:t>
      </w:r>
    </w:p>
    <w:p>
      <w:pPr>
        <w:pStyle w:val="2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资产管理：及时按照要求报送资产情况报表，确保各项资产核算准确、帐实相符、管理到位。</w:t>
      </w:r>
    </w:p>
    <w:p>
      <w:pPr>
        <w:pStyle w:val="2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预决算公开：及时在县人民政府门户网站上进行了预决算公开。“三公经费”控制情况：能严格遵守各项规章制度，严控“三公”经费支出，并及时在县人民政府门户网站上对“三公”经费情况进行公示。</w:t>
      </w:r>
    </w:p>
    <w:p>
      <w:pPr>
        <w:pStyle w:val="2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eastAsia="仿宋_GB2312"/>
          <w:szCs w:val="32"/>
        </w:rPr>
        <w:t>认真履行职责，及时报送财政供养信息、存量资金等有关资料及报表。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存在的问题</w:t>
      </w:r>
    </w:p>
    <w:p>
      <w:pPr>
        <w:pStyle w:val="2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1、预算编制工作有待细化。预算编制不够明确和细化，预算编制的合理性需要提高，预算执行力度还要进一步加强。</w:t>
      </w:r>
    </w:p>
    <w:p>
      <w:pPr>
        <w:pStyle w:val="2"/>
        <w:ind w:firstLine="640"/>
      </w:pPr>
      <w:r>
        <w:rPr>
          <w:rFonts w:hint="eastAsia" w:eastAsia="仿宋_GB2312"/>
          <w:szCs w:val="32"/>
        </w:rPr>
        <w:t>2、公用经费的支出数大于预算数。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五、改进措施和有关建议</w:t>
      </w:r>
    </w:p>
    <w:p>
      <w:pPr>
        <w:pStyle w:val="2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pStyle w:val="2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2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隆回县大水田乡人民政府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2022年04月29日</w:t>
      </w: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bookmarkStart w:id="0" w:name="_GoBack"/>
      <w:bookmarkEnd w:id="0"/>
    </w:p>
    <w:p/>
    <w:p/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4E723"/>
    <w:multiLevelType w:val="singleLevel"/>
    <w:tmpl w:val="6274E723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6275C7D6"/>
    <w:multiLevelType w:val="singleLevel"/>
    <w:tmpl w:val="6275C7D6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WQwOWMwOTExNTQ1NDg5YTIwODJiY2Y1ZjIwMzIifQ=="/>
  </w:docVars>
  <w:rsids>
    <w:rsidRoot w:val="18D538B0"/>
    <w:rsid w:val="01600BAC"/>
    <w:rsid w:val="018E17F6"/>
    <w:rsid w:val="031E1070"/>
    <w:rsid w:val="036E0048"/>
    <w:rsid w:val="09D347BB"/>
    <w:rsid w:val="0A686BF6"/>
    <w:rsid w:val="0D5A546F"/>
    <w:rsid w:val="117C2E73"/>
    <w:rsid w:val="11E9622E"/>
    <w:rsid w:val="12607728"/>
    <w:rsid w:val="13113C31"/>
    <w:rsid w:val="13C57FC2"/>
    <w:rsid w:val="13EB2DF0"/>
    <w:rsid w:val="1767588B"/>
    <w:rsid w:val="18D538B0"/>
    <w:rsid w:val="18E032C2"/>
    <w:rsid w:val="1CCF110C"/>
    <w:rsid w:val="21B552CB"/>
    <w:rsid w:val="2483632E"/>
    <w:rsid w:val="25B05D49"/>
    <w:rsid w:val="2A706BB3"/>
    <w:rsid w:val="2C2B5641"/>
    <w:rsid w:val="2E2B5E45"/>
    <w:rsid w:val="2E515D05"/>
    <w:rsid w:val="2FC02FA6"/>
    <w:rsid w:val="2FF745A3"/>
    <w:rsid w:val="316450AF"/>
    <w:rsid w:val="335115F0"/>
    <w:rsid w:val="3546366F"/>
    <w:rsid w:val="357070B5"/>
    <w:rsid w:val="38FC7F68"/>
    <w:rsid w:val="3A754CC9"/>
    <w:rsid w:val="3BEA370A"/>
    <w:rsid w:val="3ECD3124"/>
    <w:rsid w:val="3F9A003D"/>
    <w:rsid w:val="40F164D7"/>
    <w:rsid w:val="475F4422"/>
    <w:rsid w:val="4874505C"/>
    <w:rsid w:val="49136AFE"/>
    <w:rsid w:val="49201968"/>
    <w:rsid w:val="4BB905DA"/>
    <w:rsid w:val="4E0B709E"/>
    <w:rsid w:val="507C62DD"/>
    <w:rsid w:val="552525F2"/>
    <w:rsid w:val="563C6D66"/>
    <w:rsid w:val="565C4B5A"/>
    <w:rsid w:val="578E37A1"/>
    <w:rsid w:val="58C76ABA"/>
    <w:rsid w:val="635B32B1"/>
    <w:rsid w:val="63AD5DD7"/>
    <w:rsid w:val="65ED7F30"/>
    <w:rsid w:val="683B0D4C"/>
    <w:rsid w:val="6A522671"/>
    <w:rsid w:val="6ACB22C2"/>
    <w:rsid w:val="6C6A0E2B"/>
    <w:rsid w:val="6C801864"/>
    <w:rsid w:val="6E615BFD"/>
    <w:rsid w:val="767C2482"/>
    <w:rsid w:val="78853E63"/>
    <w:rsid w:val="7A3613CA"/>
    <w:rsid w:val="7D2A54B9"/>
    <w:rsid w:val="7DA92FC2"/>
    <w:rsid w:val="7FA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2557</Words>
  <Characters>2650</Characters>
  <Lines>0</Lines>
  <Paragraphs>0</Paragraphs>
  <TotalTime>1</TotalTime>
  <ScaleCrop>false</ScaleCrop>
  <LinksUpToDate>false</LinksUpToDate>
  <CharactersWithSpaces>2796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JC8</cp:lastModifiedBy>
  <cp:lastPrinted>2022-04-15T09:18:00Z</cp:lastPrinted>
  <dcterms:modified xsi:type="dcterms:W3CDTF">2022-05-07T01:32:40Z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FC4AD5B48165493FADE0A0374E14E380</vt:lpwstr>
  </property>
</Properties>
</file>